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3FE" w:rsidRDefault="0007209B">
      <w:r>
        <w:fldChar w:fldCharType="begin"/>
      </w:r>
      <w:r>
        <w:instrText xml:space="preserve"> HYPERLINK "</w:instrText>
      </w:r>
      <w:r w:rsidRPr="004F3C7C">
        <w:instrText>https://www.google.co.uk/url?sa=t&amp;rct=j&amp;q=&amp;esrc=s&amp;source=web&amp;cd=1&amp;cad=rja&amp;uact=8&amp;ved=0ahUKEwj5m7612rvNAhVMKsAKHU3zD14QFggeMAA&amp;url=https%3A%2F%2Fwww.washingtonpost.com%2Fnews%2Fto-your-health%2Fwp%2F2016%2F04%2F20%2Floneliness-can-literally-hurt-your-heart-scientists-say%2F&amp;usg=AFQjCNFsoZXoWlZAeGFtoCWZm0qTNJ_Dvw&amp;sig2=nWbcWF8CYTFBfD4jwXqfFg</w:instrText>
      </w:r>
      <w:r>
        <w:instrText xml:space="preserve">" </w:instrText>
      </w:r>
      <w:r>
        <w:fldChar w:fldCharType="separate"/>
      </w:r>
      <w:r w:rsidRPr="009B2EB6">
        <w:rPr>
          <w:rStyle w:val="Hyperlink"/>
        </w:rPr>
        <w:t>https://www.google.co.uk/url?sa=t&amp;rct=j&amp;q=&amp;esrc=s&amp;source=web&amp;cd=1&amp;cad=rja&amp;uact=8&amp;ved=0ahUKEwj5m7612rvNAhVMKsAKHU3zD14QFggeMAA&amp;url=https%3A%2F%2Fwww.washingtonpost.com%2Fnews%2Fto-your-health%2Fwp%2F2016%2F04%2F20%2Floneliness-can-literally-hurt-your-heart-scientists-say%2F&amp;usg=AFQjCNFsoZXoWlZAeGFtoCWZm0qTNJ_Dvw&amp;sig2=nWbcWF8CYTFBfD4jwXqfFg</w:t>
      </w:r>
      <w:r>
        <w:fldChar w:fldCharType="end"/>
      </w:r>
    </w:p>
    <w:p w:rsidR="0007209B" w:rsidRDefault="0007209B"/>
    <w:p w:rsidR="0007209B" w:rsidRDefault="0007209B" w:rsidP="0007209B">
      <w:pPr>
        <w:rPr>
          <w:rFonts w:ascii="FranklinITCProBold" w:hAnsi="FranklinITCProBold"/>
          <w:color w:val="1955A5"/>
        </w:rPr>
      </w:pPr>
      <w:hyperlink r:id="rId5" w:history="1">
        <w:r>
          <w:rPr>
            <w:rStyle w:val="Hyperlink"/>
            <w:rFonts w:ascii="FranklinITCProBold" w:hAnsi="FranklinITCProBold"/>
            <w:u w:val="none"/>
          </w:rPr>
          <w:t>To Your Health</w:t>
        </w:r>
      </w:hyperlink>
    </w:p>
    <w:p w:rsidR="0007209B" w:rsidRDefault="0007209B" w:rsidP="0007209B">
      <w:pPr>
        <w:pStyle w:val="Heading1"/>
        <w:spacing w:before="0" w:beforeAutospacing="0" w:after="180" w:afterAutospacing="0" w:line="900" w:lineRule="atLeast"/>
        <w:rPr>
          <w:rFonts w:ascii="Georgia" w:hAnsi="Georgia"/>
          <w:color w:val="2A2A2A"/>
          <w:sz w:val="84"/>
          <w:szCs w:val="84"/>
        </w:rPr>
      </w:pPr>
      <w:r>
        <w:rPr>
          <w:rFonts w:ascii="Georgia" w:hAnsi="Georgia"/>
          <w:color w:val="2A2A2A"/>
          <w:sz w:val="84"/>
          <w:szCs w:val="84"/>
        </w:rPr>
        <w:t>Loneliness can literally hurt your heart, scientists say</w:t>
      </w:r>
    </w:p>
    <w:p w:rsidR="0007209B" w:rsidRDefault="0007209B" w:rsidP="0007209B">
      <w:pPr>
        <w:spacing w:line="264" w:lineRule="atLeast"/>
        <w:rPr>
          <w:rFonts w:ascii="Times New Roman" w:hAnsi="Times New Roman"/>
          <w:color w:val="111111"/>
          <w:sz w:val="24"/>
          <w:szCs w:val="24"/>
        </w:rPr>
      </w:pPr>
      <w:r>
        <w:rPr>
          <w:rStyle w:val="pb-byline"/>
          <w:rFonts w:ascii="FranklinITCProBold" w:hAnsi="FranklinITCProBold"/>
          <w:color w:val="111111"/>
        </w:rPr>
        <w:t>By</w:t>
      </w:r>
      <w:r>
        <w:rPr>
          <w:rStyle w:val="apple-converted-space"/>
          <w:rFonts w:ascii="FranklinITCProBold" w:hAnsi="FranklinITCProBold"/>
          <w:color w:val="111111"/>
        </w:rPr>
        <w:t> </w:t>
      </w:r>
      <w:hyperlink r:id="rId6" w:history="1">
        <w:r>
          <w:rPr>
            <w:rStyle w:val="Hyperlink"/>
            <w:rFonts w:ascii="FranklinITCProBold" w:hAnsi="FranklinITCProBold"/>
            <w:color w:val="1955A5"/>
            <w:u w:val="none"/>
          </w:rPr>
          <w:t xml:space="preserve">Ariana </w:t>
        </w:r>
        <w:proofErr w:type="spellStart"/>
        <w:r>
          <w:rPr>
            <w:rStyle w:val="Hyperlink"/>
            <w:rFonts w:ascii="FranklinITCProBold" w:hAnsi="FranklinITCProBold"/>
            <w:color w:val="1955A5"/>
            <w:u w:val="none"/>
          </w:rPr>
          <w:t>Eunjung</w:t>
        </w:r>
        <w:proofErr w:type="spellEnd"/>
        <w:r>
          <w:rPr>
            <w:rStyle w:val="Hyperlink"/>
            <w:rFonts w:ascii="FranklinITCProBold" w:hAnsi="FranklinITCProBold"/>
            <w:color w:val="1955A5"/>
            <w:u w:val="none"/>
          </w:rPr>
          <w:t xml:space="preserve"> Cha</w:t>
        </w:r>
      </w:hyperlink>
      <w:r>
        <w:rPr>
          <w:rStyle w:val="apple-converted-space"/>
          <w:color w:val="111111"/>
        </w:rPr>
        <w:t> </w:t>
      </w:r>
      <w:r>
        <w:rPr>
          <w:rStyle w:val="pb-timestamp"/>
          <w:rFonts w:ascii="Helvetica" w:hAnsi="Helvetica"/>
          <w:color w:val="AAAAAA"/>
          <w:sz w:val="21"/>
          <w:szCs w:val="21"/>
        </w:rPr>
        <w:t>April 20</w:t>
      </w:r>
      <w:r>
        <w:rPr>
          <w:rStyle w:val="apple-converted-space"/>
          <w:color w:val="111111"/>
        </w:rPr>
        <w:t> </w:t>
      </w:r>
    </w:p>
    <w:p w:rsidR="0007209B" w:rsidRDefault="0007209B" w:rsidP="0007209B">
      <w:pPr>
        <w:spacing w:line="240" w:lineRule="auto"/>
        <w:rPr>
          <w:color w:val="111111"/>
        </w:rPr>
      </w:pPr>
      <w:bookmarkStart w:id="0" w:name="0f043ab05c"/>
      <w:bookmarkEnd w:id="0"/>
      <w:r>
        <w:rPr>
          <w:noProof/>
          <w:color w:val="111111"/>
          <w:lang w:eastAsia="en-GB"/>
        </w:rPr>
        <w:lastRenderedPageBreak/>
        <w:drawing>
          <wp:inline distT="0" distB="0" distL="0" distR="0">
            <wp:extent cx="14135100" cy="9410700"/>
            <wp:effectExtent l="0" t="0" r="0" b="0"/>
            <wp:docPr id="2" name="Picture 2" descr="https://img.washingtonpost.com/wp-apps/imrs.php?src=https://img.washingtonpost.com/rf/image_908w/2010-2019/WashingtonPost/2014/05/02/Production/Health/Images/bigstock-Woman-sitting-on-sofa-and-cryi-45669907.jpg&amp;w=1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ashingtonpost.com/wp-apps/imrs.php?src=https://img.washingtonpost.com/rf/image_908w/2010-2019/WashingtonPost/2014/05/02/Production/Health/Images/bigstock-Woman-sitting-on-sofa-and-cryi-45669907.jpg&amp;w=14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35100" cy="9410700"/>
                    </a:xfrm>
                    <a:prstGeom prst="rect">
                      <a:avLst/>
                    </a:prstGeom>
                    <a:noFill/>
                    <a:ln>
                      <a:noFill/>
                    </a:ln>
                  </pic:spPr>
                </pic:pic>
              </a:graphicData>
            </a:graphic>
          </wp:inline>
        </w:drawing>
      </w:r>
      <w:r>
        <w:rPr>
          <w:color w:val="111111"/>
        </w:rPr>
        <w:lastRenderedPageBreak/>
        <w:br/>
      </w:r>
      <w:r>
        <w:rPr>
          <w:rStyle w:val="pb-caption"/>
          <w:rFonts w:ascii="Helvetica" w:hAnsi="Helvetica"/>
          <w:color w:val="6E6E6E"/>
        </w:rPr>
        <w:t>(</w:t>
      </w:r>
      <w:proofErr w:type="spellStart"/>
      <w:r>
        <w:rPr>
          <w:rStyle w:val="pb-caption"/>
          <w:rFonts w:ascii="Helvetica" w:hAnsi="Helvetica"/>
          <w:color w:val="6E6E6E"/>
        </w:rPr>
        <w:t>Bigstock</w:t>
      </w:r>
      <w:proofErr w:type="spellEnd"/>
      <w:r>
        <w:rPr>
          <w:rStyle w:val="pb-caption"/>
          <w:rFonts w:ascii="Helvetica" w:hAnsi="Helvetica"/>
          <w:color w:val="6E6E6E"/>
        </w:rPr>
        <w:t>)</w:t>
      </w:r>
    </w:p>
    <w:p w:rsidR="0007209B" w:rsidRDefault="0007209B" w:rsidP="0007209B">
      <w:pPr>
        <w:pStyle w:val="NormalWeb"/>
        <w:spacing w:before="0" w:beforeAutospacing="0" w:after="0" w:afterAutospacing="0" w:line="432" w:lineRule="atLeast"/>
        <w:rPr>
          <w:rFonts w:ascii="Georgia" w:hAnsi="Georgia"/>
          <w:color w:val="111111"/>
          <w:sz w:val="27"/>
          <w:szCs w:val="27"/>
        </w:rPr>
      </w:pPr>
      <w:bookmarkStart w:id="1" w:name="_GoBack"/>
      <w:r>
        <w:rPr>
          <w:rFonts w:ascii="Georgia" w:hAnsi="Georgia"/>
          <w:color w:val="111111"/>
          <w:sz w:val="27"/>
          <w:szCs w:val="27"/>
        </w:rPr>
        <w:t>That pang in the middle of your chest when you feel lonely may not just be in your head. Researchers reported in the journal</w:t>
      </w:r>
      <w:r>
        <w:rPr>
          <w:rStyle w:val="apple-converted-space"/>
          <w:rFonts w:ascii="Georgia" w:hAnsi="Georgia"/>
          <w:color w:val="111111"/>
          <w:sz w:val="27"/>
          <w:szCs w:val="27"/>
        </w:rPr>
        <w:t> </w:t>
      </w:r>
      <w:hyperlink r:id="rId8" w:history="1">
        <w:r>
          <w:rPr>
            <w:rStyle w:val="Hyperlink"/>
            <w:rFonts w:ascii="Georgia" w:hAnsi="Georgia"/>
            <w:color w:val="1955A5"/>
            <w:sz w:val="27"/>
            <w:szCs w:val="27"/>
            <w:u w:val="none"/>
          </w:rPr>
          <w:t>Heart</w:t>
        </w:r>
      </w:hyperlink>
      <w:r>
        <w:rPr>
          <w:rFonts w:ascii="Georgia" w:hAnsi="Georgia"/>
          <w:color w:val="111111"/>
          <w:sz w:val="27"/>
          <w:szCs w:val="27"/>
        </w:rPr>
        <w:t> this week that poor social relationships could actually hurt your heart.</w:t>
      </w:r>
    </w:p>
    <w:p w:rsidR="0007209B" w:rsidRDefault="0007209B" w:rsidP="0007209B">
      <w:pPr>
        <w:pStyle w:val="NormalWeb"/>
        <w:spacing w:before="0" w:beforeAutospacing="0" w:after="270" w:afterAutospacing="0" w:line="432" w:lineRule="atLeast"/>
        <w:rPr>
          <w:rFonts w:ascii="Georgia" w:hAnsi="Georgia"/>
          <w:color w:val="111111"/>
          <w:sz w:val="27"/>
          <w:szCs w:val="27"/>
        </w:rPr>
      </w:pPr>
      <w:r>
        <w:rPr>
          <w:rFonts w:ascii="Georgia" w:hAnsi="Georgia"/>
          <w:color w:val="111111"/>
          <w:sz w:val="27"/>
          <w:szCs w:val="27"/>
        </w:rPr>
        <w:t xml:space="preserve">The study involved what is known as a meta-analysis of 23 previous studies involving 181,000 people. This involves taking the raw data, pooling it and </w:t>
      </w:r>
      <w:proofErr w:type="spellStart"/>
      <w:r>
        <w:rPr>
          <w:rFonts w:ascii="Georgia" w:hAnsi="Georgia"/>
          <w:color w:val="111111"/>
          <w:sz w:val="27"/>
          <w:szCs w:val="27"/>
        </w:rPr>
        <w:t>reanalyzing</w:t>
      </w:r>
      <w:proofErr w:type="spellEnd"/>
      <w:r>
        <w:rPr>
          <w:rFonts w:ascii="Georgia" w:hAnsi="Georgia"/>
          <w:color w:val="111111"/>
          <w:sz w:val="27"/>
          <w:szCs w:val="27"/>
        </w:rPr>
        <w:t xml:space="preserve"> it. In total, the studies included 4,628 cases of cardiovascular disease and 3,002 stroke cases. The researchers found that being lonely or socially isolated appeared to be associated with a 29 percent increase in risk of heart disease and with a 32 percent increase in risk of stroke.</w:t>
      </w:r>
    </w:p>
    <w:p w:rsidR="0007209B" w:rsidRDefault="0007209B" w:rsidP="0007209B">
      <w:pPr>
        <w:pStyle w:val="NormalWeb"/>
        <w:spacing w:before="0" w:beforeAutospacing="0" w:after="270" w:afterAutospacing="0" w:line="432" w:lineRule="atLeast"/>
        <w:rPr>
          <w:rFonts w:ascii="Georgia" w:hAnsi="Georgia"/>
          <w:color w:val="111111"/>
          <w:sz w:val="27"/>
          <w:szCs w:val="27"/>
        </w:rPr>
      </w:pPr>
      <w:r>
        <w:rPr>
          <w:rFonts w:ascii="Georgia" w:hAnsi="Georgia"/>
          <w:color w:val="111111"/>
          <w:sz w:val="27"/>
          <w:szCs w:val="27"/>
        </w:rPr>
        <w:t>The paper supports previous work about the link between mental health and aspects of physical health, from immune functioning to cognitive decline. The magnitude of the effect of loneliness appeared to be similar to that of other stressors, such as anxiety and job strain, and appeared to be similar for both men and women.</w:t>
      </w:r>
    </w:p>
    <w:p w:rsidR="0007209B" w:rsidRDefault="0007209B" w:rsidP="0007209B">
      <w:pPr>
        <w:pStyle w:val="interstitial-link"/>
        <w:spacing w:before="0" w:beforeAutospacing="0" w:after="0" w:afterAutospacing="0" w:line="432" w:lineRule="atLeast"/>
        <w:rPr>
          <w:rFonts w:ascii="Georgia" w:hAnsi="Georgia"/>
          <w:color w:val="111111"/>
          <w:sz w:val="27"/>
          <w:szCs w:val="27"/>
        </w:rPr>
      </w:pPr>
      <w:r>
        <w:rPr>
          <w:rFonts w:ascii="Georgia" w:hAnsi="Georgia"/>
          <w:i/>
          <w:iCs/>
          <w:color w:val="111111"/>
          <w:sz w:val="27"/>
          <w:szCs w:val="27"/>
        </w:rPr>
        <w:t>[</w:t>
      </w:r>
      <w:hyperlink r:id="rId9" w:history="1">
        <w:r>
          <w:rPr>
            <w:rStyle w:val="Hyperlink"/>
            <w:rFonts w:ascii="Georgia" w:hAnsi="Georgia"/>
            <w:i/>
            <w:iCs/>
            <w:color w:val="1955A5"/>
            <w:sz w:val="27"/>
            <w:szCs w:val="27"/>
            <w:u w:val="none"/>
          </w:rPr>
          <w:t>Loneliness grows from individual ache to public health hazard</w:t>
        </w:r>
      </w:hyperlink>
      <w:r>
        <w:rPr>
          <w:rFonts w:ascii="Georgia" w:hAnsi="Georgia"/>
          <w:i/>
          <w:iCs/>
          <w:color w:val="111111"/>
          <w:sz w:val="27"/>
          <w:szCs w:val="27"/>
        </w:rPr>
        <w:t>]</w:t>
      </w:r>
    </w:p>
    <w:p w:rsidR="0007209B" w:rsidRDefault="0007209B" w:rsidP="0007209B">
      <w:pPr>
        <w:pStyle w:val="NormalWeb"/>
        <w:spacing w:before="0" w:beforeAutospacing="0" w:after="270" w:afterAutospacing="0" w:line="432" w:lineRule="atLeast"/>
        <w:rPr>
          <w:rFonts w:ascii="Georgia" w:hAnsi="Georgia"/>
          <w:color w:val="111111"/>
          <w:sz w:val="27"/>
          <w:szCs w:val="27"/>
        </w:rPr>
      </w:pPr>
      <w:r>
        <w:rPr>
          <w:rFonts w:ascii="Georgia" w:hAnsi="Georgia"/>
          <w:color w:val="111111"/>
          <w:sz w:val="27"/>
          <w:szCs w:val="27"/>
        </w:rPr>
        <w:t xml:space="preserve">Nicole K. </w:t>
      </w:r>
      <w:proofErr w:type="spellStart"/>
      <w:r>
        <w:rPr>
          <w:rFonts w:ascii="Georgia" w:hAnsi="Georgia"/>
          <w:color w:val="111111"/>
          <w:sz w:val="27"/>
          <w:szCs w:val="27"/>
        </w:rPr>
        <w:t>Valtorta</w:t>
      </w:r>
      <w:proofErr w:type="spellEnd"/>
      <w:r>
        <w:rPr>
          <w:rFonts w:ascii="Georgia" w:hAnsi="Georgia"/>
          <w:color w:val="111111"/>
          <w:sz w:val="27"/>
          <w:szCs w:val="27"/>
        </w:rPr>
        <w:t>, a researcher at the University of York, and her co-authors said their work “suggests that addressing loneliness and social isolation may have an important role in the prevention of two of the leading causes of morbidity in high-income countries.” She suggested interventions, such as educational programs, social activities and cognitive-</w:t>
      </w:r>
      <w:proofErr w:type="spellStart"/>
      <w:r>
        <w:rPr>
          <w:rFonts w:ascii="Georgia" w:hAnsi="Georgia"/>
          <w:color w:val="111111"/>
          <w:sz w:val="27"/>
          <w:szCs w:val="27"/>
        </w:rPr>
        <w:t>behavioral</w:t>
      </w:r>
      <w:proofErr w:type="spellEnd"/>
      <w:r>
        <w:rPr>
          <w:rFonts w:ascii="Georgia" w:hAnsi="Georgia"/>
          <w:color w:val="111111"/>
          <w:sz w:val="27"/>
          <w:szCs w:val="27"/>
        </w:rPr>
        <w:t xml:space="preserve"> therapy.</w:t>
      </w:r>
    </w:p>
    <w:p w:rsidR="0007209B" w:rsidRDefault="0007209B" w:rsidP="0007209B">
      <w:pPr>
        <w:pStyle w:val="NormalWeb"/>
        <w:spacing w:before="0" w:beforeAutospacing="0" w:after="270" w:afterAutospacing="0" w:line="432" w:lineRule="atLeast"/>
        <w:rPr>
          <w:rFonts w:ascii="Georgia" w:hAnsi="Georgia"/>
          <w:color w:val="111111"/>
          <w:sz w:val="27"/>
          <w:szCs w:val="27"/>
        </w:rPr>
      </w:pPr>
      <w:r>
        <w:rPr>
          <w:rFonts w:ascii="Georgia" w:hAnsi="Georgia"/>
          <w:color w:val="111111"/>
          <w:sz w:val="27"/>
          <w:szCs w:val="27"/>
        </w:rPr>
        <w:t>“Risk factors for loneliness and social isolation such as gender, socioeconomic position, bereavement and health status, are well-established and hold the key to identifying people who may benefit from intervention,” the researchers wrote.</w:t>
      </w:r>
    </w:p>
    <w:p w:rsidR="0007209B" w:rsidRDefault="0007209B" w:rsidP="0007209B">
      <w:pPr>
        <w:pStyle w:val="NormalWeb"/>
        <w:spacing w:before="0" w:beforeAutospacing="0" w:after="270" w:afterAutospacing="0" w:line="432" w:lineRule="atLeast"/>
        <w:rPr>
          <w:rFonts w:ascii="Georgia" w:hAnsi="Georgia"/>
          <w:color w:val="111111"/>
          <w:sz w:val="27"/>
          <w:szCs w:val="27"/>
        </w:rPr>
      </w:pPr>
      <w:r>
        <w:rPr>
          <w:rFonts w:ascii="Georgia" w:hAnsi="Georgia"/>
          <w:color w:val="111111"/>
          <w:sz w:val="27"/>
          <w:szCs w:val="27"/>
        </w:rPr>
        <w:t>Here is a flowchart of how social connections might impact your heart health and stroke risk, by Julianne Holt-</w:t>
      </w:r>
      <w:proofErr w:type="spellStart"/>
      <w:r>
        <w:rPr>
          <w:rFonts w:ascii="Georgia" w:hAnsi="Georgia"/>
          <w:color w:val="111111"/>
          <w:sz w:val="27"/>
          <w:szCs w:val="27"/>
        </w:rPr>
        <w:t>Lunstad</w:t>
      </w:r>
      <w:proofErr w:type="spellEnd"/>
      <w:r>
        <w:rPr>
          <w:rFonts w:ascii="Georgia" w:hAnsi="Georgia"/>
          <w:color w:val="111111"/>
          <w:sz w:val="27"/>
          <w:szCs w:val="27"/>
        </w:rPr>
        <w:t xml:space="preserve"> and Timothy B. Smith of </w:t>
      </w:r>
      <w:r>
        <w:rPr>
          <w:rFonts w:ascii="Georgia" w:hAnsi="Georgia"/>
          <w:color w:val="111111"/>
          <w:sz w:val="27"/>
          <w:szCs w:val="27"/>
        </w:rPr>
        <w:lastRenderedPageBreak/>
        <w:t xml:space="preserve">Brigham Young University. They wrote an opinion piece accompanying </w:t>
      </w:r>
      <w:proofErr w:type="spellStart"/>
      <w:r>
        <w:rPr>
          <w:rFonts w:ascii="Georgia" w:hAnsi="Georgia"/>
          <w:color w:val="111111"/>
          <w:sz w:val="27"/>
          <w:szCs w:val="27"/>
        </w:rPr>
        <w:t>Valtorta’s</w:t>
      </w:r>
      <w:proofErr w:type="spellEnd"/>
      <w:r>
        <w:rPr>
          <w:rFonts w:ascii="Georgia" w:hAnsi="Georgia"/>
          <w:color w:val="111111"/>
          <w:sz w:val="27"/>
          <w:szCs w:val="27"/>
        </w:rPr>
        <w:t xml:space="preserve"> paper.</w:t>
      </w:r>
    </w:p>
    <w:p w:rsidR="0007209B" w:rsidRDefault="0007209B" w:rsidP="0007209B">
      <w:pPr>
        <w:rPr>
          <w:rFonts w:ascii="Times New Roman" w:hAnsi="Times New Roman"/>
          <w:color w:val="111111"/>
          <w:sz w:val="24"/>
          <w:szCs w:val="24"/>
        </w:rPr>
      </w:pPr>
      <w:bookmarkStart w:id="2" w:name="49e079a70b"/>
      <w:bookmarkEnd w:id="2"/>
      <w:r>
        <w:rPr>
          <w:color w:val="111111"/>
        </w:rPr>
        <w:br/>
      </w:r>
    </w:p>
    <w:p w:rsidR="0007209B" w:rsidRDefault="0007209B" w:rsidP="0007209B">
      <w:pPr>
        <w:pStyle w:val="NormalWeb"/>
        <w:spacing w:before="0" w:beforeAutospacing="0" w:after="270" w:afterAutospacing="0" w:line="432" w:lineRule="atLeast"/>
        <w:rPr>
          <w:rFonts w:ascii="Georgia" w:hAnsi="Georgia"/>
          <w:color w:val="111111"/>
          <w:sz w:val="27"/>
          <w:szCs w:val="27"/>
        </w:rPr>
      </w:pPr>
      <w:r>
        <w:rPr>
          <w:rFonts w:ascii="Georgia" w:hAnsi="Georgia"/>
          <w:color w:val="111111"/>
          <w:sz w:val="27"/>
          <w:szCs w:val="27"/>
        </w:rPr>
        <w:t>A study published last year by University of Chicago researchers said that loneliness may cause humans to fall apart at even the cellular level. They wrote that the emotion appears to increase activities in genes that produce inflammation and those that fight disease.</w:t>
      </w:r>
    </w:p>
    <w:p w:rsidR="0007209B" w:rsidRDefault="0007209B" w:rsidP="0007209B">
      <w:pPr>
        <w:pStyle w:val="NormalWeb"/>
        <w:spacing w:before="0" w:beforeAutospacing="0" w:after="270" w:afterAutospacing="0" w:line="432" w:lineRule="atLeast"/>
        <w:rPr>
          <w:rFonts w:ascii="Georgia" w:hAnsi="Georgia"/>
          <w:color w:val="111111"/>
          <w:sz w:val="27"/>
          <w:szCs w:val="27"/>
        </w:rPr>
      </w:pPr>
      <w:r>
        <w:rPr>
          <w:rFonts w:ascii="Georgia" w:hAnsi="Georgia"/>
          <w:color w:val="111111"/>
          <w:sz w:val="27"/>
          <w:szCs w:val="27"/>
        </w:rPr>
        <w:t xml:space="preserve">Psychologist John </w:t>
      </w:r>
      <w:proofErr w:type="spellStart"/>
      <w:r>
        <w:rPr>
          <w:rFonts w:ascii="Georgia" w:hAnsi="Georgia"/>
          <w:color w:val="111111"/>
          <w:sz w:val="27"/>
          <w:szCs w:val="27"/>
        </w:rPr>
        <w:t>Cacioppo</w:t>
      </w:r>
      <w:proofErr w:type="spellEnd"/>
      <w:r>
        <w:rPr>
          <w:rFonts w:ascii="Georgia" w:hAnsi="Georgia"/>
          <w:color w:val="111111"/>
          <w:sz w:val="27"/>
          <w:szCs w:val="27"/>
        </w:rPr>
        <w:t xml:space="preserve"> wrote in his book “Loneliness” that it is “a survival impulse” like hunger.</w:t>
      </w:r>
    </w:p>
    <w:p w:rsidR="0007209B" w:rsidRDefault="0007209B" w:rsidP="0007209B">
      <w:pPr>
        <w:pStyle w:val="NormalWeb"/>
        <w:spacing w:before="0" w:beforeAutospacing="0" w:after="0" w:afterAutospacing="0" w:line="432" w:lineRule="atLeast"/>
        <w:rPr>
          <w:rFonts w:ascii="Georgia" w:hAnsi="Georgia"/>
          <w:color w:val="111111"/>
          <w:sz w:val="27"/>
          <w:szCs w:val="27"/>
        </w:rPr>
      </w:pPr>
      <w:proofErr w:type="spellStart"/>
      <w:r>
        <w:rPr>
          <w:rFonts w:ascii="Georgia" w:hAnsi="Georgia"/>
          <w:color w:val="111111"/>
          <w:sz w:val="27"/>
          <w:szCs w:val="27"/>
        </w:rPr>
        <w:t>Cacioppo</w:t>
      </w:r>
      <w:proofErr w:type="spellEnd"/>
      <w:r>
        <w:rPr>
          <w:rFonts w:ascii="Georgia" w:hAnsi="Georgia"/>
          <w:color w:val="111111"/>
          <w:sz w:val="27"/>
          <w:szCs w:val="27"/>
        </w:rPr>
        <w:t xml:space="preserve"> told the</w:t>
      </w:r>
      <w:r>
        <w:rPr>
          <w:rStyle w:val="apple-converted-space"/>
          <w:rFonts w:ascii="Georgia" w:hAnsi="Georgia"/>
          <w:color w:val="111111"/>
          <w:sz w:val="27"/>
          <w:szCs w:val="27"/>
        </w:rPr>
        <w:t> </w:t>
      </w:r>
      <w:hyperlink r:id="rId10" w:history="1">
        <w:r>
          <w:rPr>
            <w:rStyle w:val="Hyperlink"/>
            <w:rFonts w:ascii="Georgia" w:hAnsi="Georgia"/>
            <w:color w:val="1955A5"/>
            <w:sz w:val="27"/>
            <w:szCs w:val="27"/>
            <w:u w:val="none"/>
          </w:rPr>
          <w:t>University of Chicago magazine</w:t>
        </w:r>
      </w:hyperlink>
      <w:r>
        <w:rPr>
          <w:rStyle w:val="apple-converted-space"/>
          <w:rFonts w:ascii="Georgia" w:hAnsi="Georgia"/>
          <w:color w:val="111111"/>
          <w:sz w:val="27"/>
          <w:szCs w:val="27"/>
        </w:rPr>
        <w:t> </w:t>
      </w:r>
      <w:r>
        <w:rPr>
          <w:rFonts w:ascii="Georgia" w:hAnsi="Georgia"/>
          <w:color w:val="111111"/>
          <w:sz w:val="27"/>
          <w:szCs w:val="27"/>
        </w:rPr>
        <w:t>that it's “a powerful evolutionary force binding prehistoric people to those they relied on for food, shelter and protection, to help them raise their young and carry on their genetic legacy.” He hypothesized that “the distress they felt if they drifted toward the outskirts of their group served as a warning to reengage or else perish.” </w:t>
      </w:r>
    </w:p>
    <w:p w:rsidR="0007209B" w:rsidRDefault="0007209B" w:rsidP="0007209B">
      <w:pPr>
        <w:pStyle w:val="NormalWeb"/>
        <w:spacing w:before="0" w:beforeAutospacing="0" w:after="270" w:afterAutospacing="0" w:line="432" w:lineRule="atLeast"/>
        <w:rPr>
          <w:rFonts w:ascii="Georgia" w:hAnsi="Georgia"/>
          <w:color w:val="111111"/>
          <w:sz w:val="27"/>
          <w:szCs w:val="27"/>
        </w:rPr>
      </w:pPr>
      <w:r>
        <w:rPr>
          <w:rFonts w:ascii="Georgia" w:hAnsi="Georgia"/>
          <w:color w:val="111111"/>
          <w:sz w:val="27"/>
          <w:szCs w:val="27"/>
        </w:rPr>
        <w:t xml:space="preserve">While </w:t>
      </w:r>
      <w:proofErr w:type="spellStart"/>
      <w:r>
        <w:rPr>
          <w:rFonts w:ascii="Georgia" w:hAnsi="Georgia"/>
          <w:color w:val="111111"/>
          <w:sz w:val="27"/>
          <w:szCs w:val="27"/>
        </w:rPr>
        <w:t>Valtorta’s</w:t>
      </w:r>
      <w:proofErr w:type="spellEnd"/>
      <w:r>
        <w:rPr>
          <w:rFonts w:ascii="Georgia" w:hAnsi="Georgia"/>
          <w:color w:val="111111"/>
          <w:sz w:val="27"/>
          <w:szCs w:val="27"/>
        </w:rPr>
        <w:t xml:space="preserve"> study is the first to conduct a systematic analysis of this data, it is limited by the fact the studies all used different criteria to determine whether someone has poor social relationships. Some papers used a loneliness measure, others a social isolation measure, and still others combined criteria. The review also included one paper from as far back as 1965, and given how much our management of heart disease has changed since then, it’s possible that that data may not really be relevant to modern-day patients.</w:t>
      </w:r>
    </w:p>
    <w:p w:rsidR="0007209B" w:rsidRDefault="0007209B" w:rsidP="0007209B">
      <w:pPr>
        <w:pStyle w:val="NormalWeb"/>
        <w:spacing w:before="0" w:beforeAutospacing="0" w:after="270" w:afterAutospacing="0" w:line="432" w:lineRule="atLeast"/>
        <w:rPr>
          <w:rFonts w:ascii="Georgia" w:hAnsi="Georgia"/>
          <w:color w:val="111111"/>
          <w:sz w:val="27"/>
          <w:szCs w:val="27"/>
        </w:rPr>
      </w:pPr>
      <w:r>
        <w:rPr>
          <w:rFonts w:ascii="Georgia" w:hAnsi="Georgia"/>
          <w:color w:val="111111"/>
          <w:sz w:val="27"/>
          <w:szCs w:val="27"/>
        </w:rPr>
        <w:t>The authors also noted that “we cannot infer causality from our findings, nor can we exclude confounding by unmeasured common causes, or reverse causation if deficiencies in social relationships are the result of subclinical disease.”</w:t>
      </w:r>
    </w:p>
    <w:bookmarkEnd w:id="1"/>
    <w:p w:rsidR="0007209B" w:rsidRDefault="0007209B"/>
    <w:sectPr w:rsidR="000720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ITCProBold">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C7C"/>
    <w:rsid w:val="0007209B"/>
    <w:rsid w:val="00426141"/>
    <w:rsid w:val="004F3C7C"/>
    <w:rsid w:val="009003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720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209B"/>
    <w:rPr>
      <w:color w:val="0563C1" w:themeColor="hyperlink"/>
      <w:u w:val="single"/>
    </w:rPr>
  </w:style>
  <w:style w:type="character" w:customStyle="1" w:styleId="Heading1Char">
    <w:name w:val="Heading 1 Char"/>
    <w:basedOn w:val="DefaultParagraphFont"/>
    <w:link w:val="Heading1"/>
    <w:uiPriority w:val="9"/>
    <w:rsid w:val="0007209B"/>
    <w:rPr>
      <w:rFonts w:ascii="Times New Roman" w:eastAsia="Times New Roman" w:hAnsi="Times New Roman" w:cs="Times New Roman"/>
      <w:b/>
      <w:bCs/>
      <w:kern w:val="36"/>
      <w:sz w:val="48"/>
      <w:szCs w:val="48"/>
      <w:lang w:eastAsia="en-GB"/>
    </w:rPr>
  </w:style>
  <w:style w:type="character" w:customStyle="1" w:styleId="pb-byline">
    <w:name w:val="pb-byline"/>
    <w:basedOn w:val="DefaultParagraphFont"/>
    <w:rsid w:val="0007209B"/>
  </w:style>
  <w:style w:type="character" w:customStyle="1" w:styleId="apple-converted-space">
    <w:name w:val="apple-converted-space"/>
    <w:basedOn w:val="DefaultParagraphFont"/>
    <w:rsid w:val="0007209B"/>
  </w:style>
  <w:style w:type="character" w:customStyle="1" w:styleId="pb-timestamp">
    <w:name w:val="pb-timestamp"/>
    <w:basedOn w:val="DefaultParagraphFont"/>
    <w:rsid w:val="0007209B"/>
  </w:style>
  <w:style w:type="character" w:customStyle="1" w:styleId="pb-caption">
    <w:name w:val="pb-caption"/>
    <w:basedOn w:val="DefaultParagraphFont"/>
    <w:rsid w:val="0007209B"/>
  </w:style>
  <w:style w:type="paragraph" w:styleId="NormalWeb">
    <w:name w:val="Normal (Web)"/>
    <w:basedOn w:val="Normal"/>
    <w:uiPriority w:val="99"/>
    <w:semiHidden/>
    <w:unhideWhenUsed/>
    <w:rsid w:val="0007209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erstitial-link">
    <w:name w:val="interstitial-link"/>
    <w:basedOn w:val="Normal"/>
    <w:rsid w:val="0007209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72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0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720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209B"/>
    <w:rPr>
      <w:color w:val="0563C1" w:themeColor="hyperlink"/>
      <w:u w:val="single"/>
    </w:rPr>
  </w:style>
  <w:style w:type="character" w:customStyle="1" w:styleId="Heading1Char">
    <w:name w:val="Heading 1 Char"/>
    <w:basedOn w:val="DefaultParagraphFont"/>
    <w:link w:val="Heading1"/>
    <w:uiPriority w:val="9"/>
    <w:rsid w:val="0007209B"/>
    <w:rPr>
      <w:rFonts w:ascii="Times New Roman" w:eastAsia="Times New Roman" w:hAnsi="Times New Roman" w:cs="Times New Roman"/>
      <w:b/>
      <w:bCs/>
      <w:kern w:val="36"/>
      <w:sz w:val="48"/>
      <w:szCs w:val="48"/>
      <w:lang w:eastAsia="en-GB"/>
    </w:rPr>
  </w:style>
  <w:style w:type="character" w:customStyle="1" w:styleId="pb-byline">
    <w:name w:val="pb-byline"/>
    <w:basedOn w:val="DefaultParagraphFont"/>
    <w:rsid w:val="0007209B"/>
  </w:style>
  <w:style w:type="character" w:customStyle="1" w:styleId="apple-converted-space">
    <w:name w:val="apple-converted-space"/>
    <w:basedOn w:val="DefaultParagraphFont"/>
    <w:rsid w:val="0007209B"/>
  </w:style>
  <w:style w:type="character" w:customStyle="1" w:styleId="pb-timestamp">
    <w:name w:val="pb-timestamp"/>
    <w:basedOn w:val="DefaultParagraphFont"/>
    <w:rsid w:val="0007209B"/>
  </w:style>
  <w:style w:type="character" w:customStyle="1" w:styleId="pb-caption">
    <w:name w:val="pb-caption"/>
    <w:basedOn w:val="DefaultParagraphFont"/>
    <w:rsid w:val="0007209B"/>
  </w:style>
  <w:style w:type="paragraph" w:styleId="NormalWeb">
    <w:name w:val="Normal (Web)"/>
    <w:basedOn w:val="Normal"/>
    <w:uiPriority w:val="99"/>
    <w:semiHidden/>
    <w:unhideWhenUsed/>
    <w:rsid w:val="0007209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erstitial-link">
    <w:name w:val="interstitial-link"/>
    <w:basedOn w:val="Normal"/>
    <w:rsid w:val="0007209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72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0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42791">
      <w:bodyDiv w:val="1"/>
      <w:marLeft w:val="0"/>
      <w:marRight w:val="0"/>
      <w:marTop w:val="0"/>
      <w:marBottom w:val="0"/>
      <w:divBdr>
        <w:top w:val="none" w:sz="0" w:space="0" w:color="auto"/>
        <w:left w:val="none" w:sz="0" w:space="0" w:color="auto"/>
        <w:bottom w:val="none" w:sz="0" w:space="0" w:color="auto"/>
        <w:right w:val="none" w:sz="0" w:space="0" w:color="auto"/>
      </w:divBdr>
      <w:divsChild>
        <w:div w:id="667245265">
          <w:marLeft w:val="0"/>
          <w:marRight w:val="0"/>
          <w:marTop w:val="0"/>
          <w:marBottom w:val="0"/>
          <w:divBdr>
            <w:top w:val="none" w:sz="0" w:space="0" w:color="auto"/>
            <w:left w:val="none" w:sz="0" w:space="0" w:color="auto"/>
            <w:bottom w:val="none" w:sz="0" w:space="0" w:color="auto"/>
            <w:right w:val="none" w:sz="0" w:space="0" w:color="auto"/>
          </w:divBdr>
          <w:divsChild>
            <w:div w:id="1229144183">
              <w:marLeft w:val="0"/>
              <w:marRight w:val="0"/>
              <w:marTop w:val="0"/>
              <w:marBottom w:val="0"/>
              <w:divBdr>
                <w:top w:val="none" w:sz="0" w:space="0" w:color="auto"/>
                <w:left w:val="none" w:sz="0" w:space="0" w:color="auto"/>
                <w:bottom w:val="none" w:sz="0" w:space="0" w:color="auto"/>
                <w:right w:val="none" w:sz="0" w:space="0" w:color="auto"/>
              </w:divBdr>
              <w:divsChild>
                <w:div w:id="1689286916">
                  <w:marLeft w:val="0"/>
                  <w:marRight w:val="0"/>
                  <w:marTop w:val="0"/>
                  <w:marBottom w:val="0"/>
                  <w:divBdr>
                    <w:top w:val="none" w:sz="0" w:space="0" w:color="auto"/>
                    <w:left w:val="none" w:sz="0" w:space="0" w:color="auto"/>
                    <w:bottom w:val="none" w:sz="0" w:space="0" w:color="auto"/>
                    <w:right w:val="none" w:sz="0" w:space="0" w:color="auto"/>
                  </w:divBdr>
                  <w:divsChild>
                    <w:div w:id="1899975374">
                      <w:marLeft w:val="0"/>
                      <w:marRight w:val="0"/>
                      <w:marTop w:val="0"/>
                      <w:marBottom w:val="45"/>
                      <w:divBdr>
                        <w:top w:val="none" w:sz="0" w:space="0" w:color="auto"/>
                        <w:left w:val="none" w:sz="0" w:space="0" w:color="auto"/>
                        <w:bottom w:val="none" w:sz="0" w:space="0" w:color="auto"/>
                        <w:right w:val="none" w:sz="0" w:space="0" w:color="auto"/>
                      </w:divBdr>
                    </w:div>
                    <w:div w:id="378748104">
                      <w:marLeft w:val="0"/>
                      <w:marRight w:val="0"/>
                      <w:marTop w:val="0"/>
                      <w:marBottom w:val="0"/>
                      <w:divBdr>
                        <w:top w:val="none" w:sz="0" w:space="0" w:color="auto"/>
                        <w:left w:val="none" w:sz="0" w:space="0" w:color="auto"/>
                        <w:bottom w:val="none" w:sz="0" w:space="0" w:color="auto"/>
                        <w:right w:val="none" w:sz="0" w:space="0" w:color="auto"/>
                      </w:divBdr>
                      <w:divsChild>
                        <w:div w:id="13612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683398">
          <w:marLeft w:val="0"/>
          <w:marRight w:val="0"/>
          <w:marTop w:val="0"/>
          <w:marBottom w:val="0"/>
          <w:divBdr>
            <w:top w:val="none" w:sz="0" w:space="0" w:color="auto"/>
            <w:left w:val="none" w:sz="0" w:space="0" w:color="auto"/>
            <w:bottom w:val="none" w:sz="0" w:space="0" w:color="auto"/>
            <w:right w:val="none" w:sz="0" w:space="0" w:color="auto"/>
          </w:divBdr>
          <w:divsChild>
            <w:div w:id="440684994">
              <w:marLeft w:val="0"/>
              <w:marRight w:val="0"/>
              <w:marTop w:val="0"/>
              <w:marBottom w:val="0"/>
              <w:divBdr>
                <w:top w:val="none" w:sz="0" w:space="0" w:color="auto"/>
                <w:left w:val="none" w:sz="0" w:space="0" w:color="auto"/>
                <w:bottom w:val="none" w:sz="0" w:space="0" w:color="auto"/>
                <w:right w:val="none" w:sz="0" w:space="0" w:color="auto"/>
              </w:divBdr>
              <w:divsChild>
                <w:div w:id="840044738">
                  <w:marLeft w:val="0"/>
                  <w:marRight w:val="0"/>
                  <w:marTop w:val="0"/>
                  <w:marBottom w:val="0"/>
                  <w:divBdr>
                    <w:top w:val="none" w:sz="0" w:space="0" w:color="auto"/>
                    <w:left w:val="none" w:sz="0" w:space="0" w:color="auto"/>
                    <w:bottom w:val="none" w:sz="0" w:space="0" w:color="auto"/>
                    <w:right w:val="none" w:sz="0" w:space="0" w:color="auto"/>
                  </w:divBdr>
                </w:div>
                <w:div w:id="1584989794">
                  <w:marLeft w:val="0"/>
                  <w:marRight w:val="0"/>
                  <w:marTop w:val="0"/>
                  <w:marBottom w:val="150"/>
                  <w:divBdr>
                    <w:top w:val="none" w:sz="0" w:space="0" w:color="auto"/>
                    <w:left w:val="none" w:sz="0" w:space="0" w:color="auto"/>
                    <w:bottom w:val="none" w:sz="0" w:space="0" w:color="auto"/>
                    <w:right w:val="none" w:sz="0" w:space="0" w:color="auto"/>
                  </w:divBdr>
                </w:div>
                <w:div w:id="19012865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art.bmj.com/content/early/2016/03/15/heartjnl-2015-308790.ful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washingtonpost.com/people/ariana-eunjung-cha/" TargetMode="External"/><Relationship Id="rId11" Type="http://schemas.openxmlformats.org/officeDocument/2006/relationships/fontTable" Target="fontTable.xml"/><Relationship Id="rId5" Type="http://schemas.openxmlformats.org/officeDocument/2006/relationships/hyperlink" Target="http://www.washingtonpost.com/news/to-your-health" TargetMode="External"/><Relationship Id="rId10" Type="http://schemas.openxmlformats.org/officeDocument/2006/relationships/hyperlink" Target="http://magazine.uchicago.edu/1012/features/the-nature-of-loneliness.shtml" TargetMode="External"/><Relationship Id="rId4" Type="http://schemas.openxmlformats.org/officeDocument/2006/relationships/webSettings" Target="webSettings.xml"/><Relationship Id="rId9" Type="http://schemas.openxmlformats.org/officeDocument/2006/relationships/hyperlink" Target="https://www.washingtonpost.com/national/health-science/loneliness-grows-from-individual-ache-to-public-health-hazard/2016/01/31/cf246c56-ba20-11e5-99f3-184bc379b12d_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Louise</cp:lastModifiedBy>
  <cp:revision>2</cp:revision>
  <dcterms:created xsi:type="dcterms:W3CDTF">2016-06-22T13:09:00Z</dcterms:created>
  <dcterms:modified xsi:type="dcterms:W3CDTF">2016-11-23T15:09:00Z</dcterms:modified>
</cp:coreProperties>
</file>