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96B" w:rsidRDefault="00FD096B" w:rsidP="00FD096B">
      <w:pPr>
        <w:widowControl/>
        <w:suppressAutoHyphens/>
        <w:jc w:val="center"/>
        <w:rPr>
          <w:rFonts w:ascii="Arial" w:hAnsi="Arial" w:cs="Arial"/>
        </w:rPr>
      </w:pPr>
      <w:r>
        <w:rPr>
          <w:rFonts w:ascii="Arial" w:hAnsi="Arial" w:cs="Arial"/>
        </w:rPr>
        <w:t>7 of 11 DOCUMENTS</w:t>
      </w:r>
    </w:p>
    <w:p w:rsidR="00FD096B" w:rsidRDefault="00FD096B" w:rsidP="00FD096B">
      <w:pPr>
        <w:widowControl/>
        <w:rPr>
          <w:rFonts w:ascii="Arial" w:hAnsi="Arial" w:cs="Arial"/>
        </w:rPr>
      </w:pPr>
    </w:p>
    <w:p w:rsidR="00FD096B" w:rsidRDefault="00FD096B" w:rsidP="00FD096B">
      <w:pPr>
        <w:widowControl/>
        <w:rPr>
          <w:rFonts w:ascii="Arial" w:hAnsi="Arial" w:cs="Arial"/>
        </w:rPr>
      </w:pPr>
    </w:p>
    <w:p w:rsidR="00FD096B" w:rsidRDefault="00FD096B" w:rsidP="00FD096B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431290" cy="397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96B" w:rsidRDefault="00FD096B" w:rsidP="00FD096B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t>Metro (UK)</w:t>
      </w:r>
    </w:p>
    <w:p w:rsidR="00FD096B" w:rsidRDefault="00FD096B" w:rsidP="00FD096B">
      <w:pPr>
        <w:widowControl/>
        <w:rPr>
          <w:rFonts w:ascii="Arial" w:hAnsi="Arial" w:cs="Arial"/>
        </w:rPr>
      </w:pPr>
    </w:p>
    <w:p w:rsidR="00FD096B" w:rsidRDefault="00FD096B" w:rsidP="00FD096B">
      <w:pPr>
        <w:widowControl/>
        <w:ind w:left="1200" w:right="120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color w:val="CC0033"/>
        </w:rPr>
        <w:t>May</w:t>
      </w:r>
      <w:r>
        <w:rPr>
          <w:rFonts w:ascii="Arial" w:hAnsi="Arial" w:cs="Arial"/>
        </w:rPr>
        <w:t xml:space="preserve"> 17, 2016 Tuesday  </w:t>
      </w:r>
    </w:p>
    <w:p w:rsidR="00FD096B" w:rsidRDefault="00FD096B" w:rsidP="00FD096B">
      <w:pPr>
        <w:widowControl/>
        <w:ind w:left="1200" w:right="120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Edition 1; </w:t>
      </w:r>
    </w:p>
    <w:p w:rsidR="00FD096B" w:rsidRDefault="00FD096B" w:rsidP="00FD096B">
      <w:pPr>
        <w:widowControl/>
        <w:ind w:left="1200" w:right="1200"/>
        <w:jc w:val="center"/>
        <w:rPr>
          <w:rFonts w:ascii="Arial" w:hAnsi="Arial" w:cs="Arial"/>
        </w:rPr>
      </w:pPr>
      <w:r>
        <w:rPr>
          <w:rFonts w:ascii="Arial" w:hAnsi="Arial" w:cs="Arial"/>
        </w:rPr>
        <w:t>National Edition</w:t>
      </w:r>
    </w:p>
    <w:p w:rsidR="00FD096B" w:rsidRDefault="00FD096B" w:rsidP="00FD096B">
      <w:pPr>
        <w:widowControl/>
        <w:rPr>
          <w:rFonts w:ascii="Arial" w:hAnsi="Arial" w:cs="Arial"/>
        </w:rPr>
      </w:pPr>
      <w:bookmarkStart w:id="0" w:name="_GoBack"/>
      <w:bookmarkEnd w:id="0"/>
    </w:p>
    <w:p w:rsidR="00FD096B" w:rsidRDefault="00FD096B" w:rsidP="00FD096B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 xml:space="preserve">Alcohol </w:t>
      </w:r>
      <w:r>
        <w:rPr>
          <w:rFonts w:ascii="Arial" w:hAnsi="Arial" w:cs="Arial"/>
          <w:b/>
          <w:bCs/>
          <w:color w:val="CC0033"/>
          <w:sz w:val="28"/>
          <w:szCs w:val="28"/>
        </w:rPr>
        <w:t>poisoning</w:t>
      </w:r>
      <w:r>
        <w:rPr>
          <w:rFonts w:ascii="Arial" w:hAnsi="Arial" w:cs="Arial"/>
          <w:b/>
          <w:bCs/>
          <w:sz w:val="28"/>
          <w:szCs w:val="28"/>
        </w:rPr>
        <w:t xml:space="preserve"> soars in </w:t>
      </w:r>
      <w:r>
        <w:rPr>
          <w:rFonts w:ascii="Arial" w:hAnsi="Arial" w:cs="Arial"/>
          <w:b/>
          <w:bCs/>
          <w:color w:val="CC0033"/>
          <w:sz w:val="28"/>
          <w:szCs w:val="28"/>
        </w:rPr>
        <w:t>teen</w:t>
      </w:r>
      <w:r>
        <w:rPr>
          <w:rFonts w:ascii="Arial" w:hAnsi="Arial" w:cs="Arial"/>
          <w:b/>
          <w:bCs/>
          <w:sz w:val="28"/>
          <w:szCs w:val="28"/>
        </w:rPr>
        <w:t xml:space="preserve"> girls</w:t>
      </w:r>
    </w:p>
    <w:p w:rsidR="00FD096B" w:rsidRDefault="00FD096B" w:rsidP="00FD096B">
      <w:pPr>
        <w:widowControl/>
        <w:rPr>
          <w:rFonts w:ascii="Arial" w:hAnsi="Arial" w:cs="Arial"/>
        </w:rPr>
      </w:pPr>
    </w:p>
    <w:p w:rsidR="00FD096B" w:rsidRDefault="00FD096B" w:rsidP="00FD096B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BYLINE: </w:t>
      </w:r>
      <w:r>
        <w:rPr>
          <w:rFonts w:ascii="Arial" w:hAnsi="Arial" w:cs="Arial"/>
        </w:rPr>
        <w:t>JANE KIRBY</w:t>
      </w:r>
    </w:p>
    <w:p w:rsidR="00FD096B" w:rsidRDefault="00FD096B" w:rsidP="00FD096B">
      <w:pPr>
        <w:widowControl/>
        <w:rPr>
          <w:rFonts w:ascii="Arial" w:hAnsi="Arial" w:cs="Arial"/>
        </w:rPr>
      </w:pPr>
    </w:p>
    <w:p w:rsidR="00FD096B" w:rsidRDefault="00FD096B" w:rsidP="00FD096B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SECTION: </w:t>
      </w:r>
      <w:r>
        <w:rPr>
          <w:rFonts w:ascii="Arial" w:hAnsi="Arial" w:cs="Arial"/>
        </w:rPr>
        <w:t>FEATURES; Pg. 19</w:t>
      </w:r>
    </w:p>
    <w:p w:rsidR="00FD096B" w:rsidRDefault="00FD096B" w:rsidP="00FD096B">
      <w:pPr>
        <w:widowControl/>
        <w:rPr>
          <w:rFonts w:ascii="Arial" w:hAnsi="Arial" w:cs="Arial"/>
        </w:rPr>
      </w:pPr>
    </w:p>
    <w:p w:rsidR="00FD096B" w:rsidRDefault="00FD096B" w:rsidP="00FD096B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LENGTH: </w:t>
      </w:r>
      <w:r>
        <w:rPr>
          <w:rFonts w:ascii="Arial" w:hAnsi="Arial" w:cs="Arial"/>
        </w:rPr>
        <w:t>151 words</w:t>
      </w:r>
    </w:p>
    <w:p w:rsidR="00FD096B" w:rsidRDefault="00FD096B" w:rsidP="00FD096B">
      <w:pPr>
        <w:widowControl/>
        <w:rPr>
          <w:rFonts w:ascii="Arial" w:hAnsi="Arial" w:cs="Arial"/>
        </w:rPr>
      </w:pPr>
    </w:p>
    <w:p w:rsidR="00FD096B" w:rsidRDefault="00FD096B" w:rsidP="00FD096B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GIRLS are fuelling a rise in alcohol </w:t>
      </w:r>
      <w:r>
        <w:rPr>
          <w:rFonts w:ascii="Arial" w:hAnsi="Arial" w:cs="Arial"/>
          <w:b/>
          <w:bCs/>
          <w:color w:val="CC0033"/>
        </w:rPr>
        <w:t>poisoning</w:t>
      </w:r>
      <w:r>
        <w:rPr>
          <w:rFonts w:ascii="Arial" w:hAnsi="Arial" w:cs="Arial"/>
        </w:rPr>
        <w:t xml:space="preserve"> among </w:t>
      </w:r>
      <w:r>
        <w:rPr>
          <w:rFonts w:ascii="Arial" w:hAnsi="Arial" w:cs="Arial"/>
          <w:b/>
          <w:bCs/>
          <w:color w:val="CC0033"/>
        </w:rPr>
        <w:t>teenagers.</w:t>
      </w:r>
      <w:r>
        <w:rPr>
          <w:rFonts w:ascii="Arial" w:hAnsi="Arial" w:cs="Arial"/>
        </w:rPr>
        <w:t xml:space="preserve"> The number of 15- and 16-year-old girls seeking medical help after a drinking session almost doubled between 1992 and 2012, a study found. </w:t>
      </w:r>
    </w:p>
    <w:p w:rsidR="00FD096B" w:rsidRDefault="00FD096B" w:rsidP="00FD096B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Intentional </w:t>
      </w:r>
      <w:r>
        <w:rPr>
          <w:rFonts w:ascii="Arial" w:hAnsi="Arial" w:cs="Arial"/>
          <w:b/>
          <w:bCs/>
          <w:color w:val="CC0033"/>
        </w:rPr>
        <w:t>poisoning</w:t>
      </w:r>
      <w:r>
        <w:rPr>
          <w:rFonts w:ascii="Arial" w:hAnsi="Arial" w:cs="Arial"/>
        </w:rPr>
        <w:t xml:space="preserve"> among adolescents also increased over the period with rates doubling among girls aged 16 to 17.</w:t>
      </w:r>
    </w:p>
    <w:p w:rsidR="00FD096B" w:rsidRDefault="00FD096B" w:rsidP="00FD096B">
      <w:pPr>
        <w:widowControl/>
        <w:spacing w:before="1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Overall there was a 27 per cent rise in </w:t>
      </w:r>
      <w:r>
        <w:rPr>
          <w:rFonts w:ascii="Arial" w:hAnsi="Arial" w:cs="Arial"/>
          <w:b/>
          <w:bCs/>
          <w:color w:val="CC0033"/>
        </w:rPr>
        <w:t>poisoning</w:t>
      </w:r>
      <w:r>
        <w:rPr>
          <w:rFonts w:ascii="Arial" w:hAnsi="Arial" w:cs="Arial"/>
        </w:rPr>
        <w:t xml:space="preserve"> over two decades, researchers at Nottingham university</w:t>
      </w:r>
      <w:proofErr w:type="gramEnd"/>
      <w:r>
        <w:rPr>
          <w:rFonts w:ascii="Arial" w:hAnsi="Arial" w:cs="Arial"/>
        </w:rPr>
        <w:t xml:space="preserve"> discovered.</w:t>
      </w:r>
    </w:p>
    <w:p w:rsidR="00FD096B" w:rsidRDefault="00FD096B" w:rsidP="00FD096B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They found those living in deprived areas were up to three times more likely to harm themselves than those in more affluent areas. The rise in alcohol </w:t>
      </w:r>
      <w:r>
        <w:rPr>
          <w:rFonts w:ascii="Arial" w:hAnsi="Arial" w:cs="Arial"/>
          <w:b/>
          <w:bCs/>
          <w:color w:val="CC0033"/>
        </w:rPr>
        <w:t>poisoning</w:t>
      </w:r>
      <w:r>
        <w:rPr>
          <w:rFonts w:ascii="Arial" w:hAnsi="Arial" w:cs="Arial"/>
        </w:rPr>
        <w:t xml:space="preserve"> could potentially be linked to cheaper, more readily available booze, they added.</w:t>
      </w:r>
    </w:p>
    <w:p w:rsidR="00FD096B" w:rsidRDefault="00FD096B" w:rsidP="00FD096B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Meanwhile, more than half of under-fours who died of unintentional drug </w:t>
      </w:r>
      <w:r>
        <w:rPr>
          <w:rFonts w:ascii="Arial" w:hAnsi="Arial" w:cs="Arial"/>
          <w:b/>
          <w:bCs/>
          <w:color w:val="CC0033"/>
        </w:rPr>
        <w:t>poisoning</w:t>
      </w:r>
      <w:r>
        <w:rPr>
          <w:rFonts w:ascii="Arial" w:hAnsi="Arial" w:cs="Arial"/>
        </w:rPr>
        <w:t xml:space="preserve"> from 2001 to 2013 had swallowed the heroin substitute methadone.</w:t>
      </w:r>
    </w:p>
    <w:p w:rsidR="00FD096B" w:rsidRDefault="00FD096B" w:rsidP="00FD096B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The findings of the second report appeared in the </w:t>
      </w:r>
      <w:r w:rsidRPr="00B94107">
        <w:rPr>
          <w:rFonts w:ascii="Arial" w:hAnsi="Arial" w:cs="Arial"/>
          <w:highlight w:val="magenta"/>
        </w:rPr>
        <w:t>Archives of Disease in Childhood</w:t>
      </w:r>
      <w:r>
        <w:rPr>
          <w:rFonts w:ascii="Arial" w:hAnsi="Arial" w:cs="Arial"/>
        </w:rPr>
        <w:t>.</w:t>
      </w:r>
    </w:p>
    <w:p w:rsidR="00FD096B" w:rsidRDefault="00FD096B" w:rsidP="00FD096B">
      <w:pPr>
        <w:widowControl/>
        <w:rPr>
          <w:rFonts w:ascii="Arial" w:hAnsi="Arial" w:cs="Arial"/>
        </w:rPr>
      </w:pPr>
    </w:p>
    <w:p w:rsidR="00FD096B" w:rsidRDefault="00FD096B" w:rsidP="00FD096B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LOAD-DATE: </w:t>
      </w:r>
      <w:r>
        <w:rPr>
          <w:rFonts w:ascii="Arial" w:hAnsi="Arial" w:cs="Arial"/>
        </w:rPr>
        <w:t>May 17, 2016</w:t>
      </w:r>
    </w:p>
    <w:p w:rsidR="00FD096B" w:rsidRDefault="00FD096B" w:rsidP="00FD096B">
      <w:pPr>
        <w:widowControl/>
        <w:rPr>
          <w:rFonts w:ascii="Arial" w:hAnsi="Arial" w:cs="Arial"/>
        </w:rPr>
      </w:pPr>
    </w:p>
    <w:p w:rsidR="00FD096B" w:rsidRDefault="00FD096B" w:rsidP="00FD096B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LANGUAGE: </w:t>
      </w:r>
      <w:r>
        <w:rPr>
          <w:rFonts w:ascii="Arial" w:hAnsi="Arial" w:cs="Arial"/>
        </w:rPr>
        <w:t>ENGLISH</w:t>
      </w:r>
    </w:p>
    <w:p w:rsidR="00FD096B" w:rsidRDefault="00FD096B" w:rsidP="00FD096B">
      <w:pPr>
        <w:widowControl/>
        <w:rPr>
          <w:rFonts w:ascii="Arial" w:hAnsi="Arial" w:cs="Arial"/>
        </w:rPr>
      </w:pPr>
    </w:p>
    <w:p w:rsidR="00FD096B" w:rsidRDefault="00FD096B" w:rsidP="00FD096B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PUBLICATION-TYPE: </w:t>
      </w:r>
      <w:r>
        <w:rPr>
          <w:rFonts w:ascii="Arial" w:hAnsi="Arial" w:cs="Arial"/>
        </w:rPr>
        <w:t>Newspaper</w:t>
      </w:r>
    </w:p>
    <w:p w:rsidR="00FD096B" w:rsidRDefault="00FD096B" w:rsidP="00FD096B">
      <w:pPr>
        <w:widowControl/>
        <w:rPr>
          <w:rFonts w:ascii="Arial" w:hAnsi="Arial" w:cs="Arial"/>
        </w:rPr>
      </w:pPr>
    </w:p>
    <w:p w:rsidR="00FD096B" w:rsidRDefault="00FD096B" w:rsidP="00FD096B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JOURNAL-CODE: </w:t>
      </w:r>
      <w:r>
        <w:rPr>
          <w:rFonts w:ascii="Arial" w:hAnsi="Arial" w:cs="Arial"/>
        </w:rPr>
        <w:t>MTR</w:t>
      </w:r>
    </w:p>
    <w:p w:rsidR="00FD096B" w:rsidRDefault="00FD096B" w:rsidP="00FD096B">
      <w:pPr>
        <w:widowControl/>
        <w:rPr>
          <w:rFonts w:ascii="Arial" w:hAnsi="Arial" w:cs="Arial"/>
        </w:rPr>
      </w:pPr>
    </w:p>
    <w:p w:rsidR="00FD096B" w:rsidRDefault="00FD096B" w:rsidP="00FD096B">
      <w:pPr>
        <w:widowControl/>
        <w:rPr>
          <w:rFonts w:ascii="Arial" w:hAnsi="Arial" w:cs="Arial"/>
        </w:rPr>
      </w:pPr>
    </w:p>
    <w:p w:rsidR="00FD096B" w:rsidRDefault="00FD096B" w:rsidP="00FD096B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t>Copyright 2016 Associated Newspapers Ltd.</w:t>
      </w:r>
    </w:p>
    <w:p w:rsidR="00FD096B" w:rsidRDefault="00FD096B" w:rsidP="00FD096B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t>All Rights Reserved</w:t>
      </w:r>
    </w:p>
    <w:p w:rsidR="00EB207C" w:rsidRDefault="00EB207C"/>
    <w:sectPr w:rsidR="00EB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6B"/>
    <w:rsid w:val="0005792B"/>
    <w:rsid w:val="00B94107"/>
    <w:rsid w:val="00EB207C"/>
    <w:rsid w:val="00FD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2E924-7291-4BD8-886C-EFF98351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96B"/>
    <w:pPr>
      <w:widowControl w:val="0"/>
      <w:autoSpaceDE w:val="0"/>
      <w:autoSpaceDN w:val="0"/>
      <w:adjustRightInd w:val="0"/>
      <w:spacing w:after="0" w:line="240" w:lineRule="auto"/>
    </w:pPr>
    <w:rPr>
      <w:rFonts w:ascii="Courier" w:eastAsiaTheme="minorEastAsia" w:hAnsi="Courier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3</cp:revision>
  <dcterms:created xsi:type="dcterms:W3CDTF">2016-09-06T12:20:00Z</dcterms:created>
  <dcterms:modified xsi:type="dcterms:W3CDTF">2016-09-06T12:23:00Z</dcterms:modified>
</cp:coreProperties>
</file>