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B8DA" w14:textId="77777777" w:rsidR="005D6A11" w:rsidRPr="005D6A11" w:rsidRDefault="005D6A11" w:rsidP="005D6A11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</w:pPr>
      <w:r w:rsidRPr="005D6A11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  <w:t>Migraine can put women at higher risk of heart diseases</w:t>
      </w:r>
    </w:p>
    <w:p w14:paraId="04DF2B23" w14:textId="77777777" w:rsidR="005D6A11" w:rsidRPr="005D6A11" w:rsidRDefault="005D6A11" w:rsidP="005D6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Jun 15, 20xx</w:t>
      </w:r>
      <w:r w:rsidRPr="005D6A11">
        <w:rPr>
          <w:rFonts w:ascii="Times New Roman" w:eastAsia="Times New Roman" w:hAnsi="Times New Roman" w:cs="Times New Roman"/>
          <w:sz w:val="24"/>
          <w:szCs w:val="24"/>
          <w:lang w:eastAsia="en-GB"/>
        </w:rPr>
        <w:t>, 11.58AM IST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  <w:r w:rsidRPr="005D6A11">
        <w:rPr>
          <w:rFonts w:ascii="Times New Roman" w:eastAsia="Times New Roman" w:hAnsi="Times New Roman" w:cs="Times New Roman"/>
          <w:sz w:val="24"/>
          <w:szCs w:val="24"/>
          <w:lang w:eastAsia="en-GB"/>
        </w:rPr>
        <w:t>IANS</w:t>
      </w:r>
      <w:r w:rsidRPr="005D6A1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84DA1C2" wp14:editId="15436F03">
            <wp:extent cx="44450" cy="44450"/>
            <wp:effectExtent l="0" t="0" r="0" b="0"/>
            <wp:docPr id="1" name="Picture 1" descr="http://images.photogallery.indiatimes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hotogallery.indiatimes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14:paraId="00868A14" w14:textId="77777777" w:rsidR="005D6A11" w:rsidRPr="005D6A11" w:rsidRDefault="005D6A11" w:rsidP="005D6A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5" w:history="1"/>
    </w:p>
    <w:p w14:paraId="446BC2C2" w14:textId="77777777" w:rsidR="005D6A11" w:rsidRPr="005D6A11" w:rsidRDefault="005D6A11" w:rsidP="005D6A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Women who suffer from migraine headaches have an increased risk of developing cardiovascular disease in later life, says a study.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findings showed that women with migraine have a higher risk of stroke or heart attacks than those without the condition.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"Our analysis suggests that migraine should be considered an important risk marker for cardiovascular disease, particularly in women," said lead researcher Tobias </w:t>
      </w:r>
      <w:proofErr w:type="spellStart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Kurth</w:t>
      </w:r>
      <w:proofErr w:type="spellEnd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Head of the Institute of Public Health (IPH) at </w:t>
      </w:r>
      <w:proofErr w:type="spellStart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Charite</w:t>
      </w:r>
      <w:proofErr w:type="spellEnd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 </w:t>
      </w:r>
      <w:proofErr w:type="spellStart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Universitatsmedizin</w:t>
      </w:r>
      <w:proofErr w:type="spellEnd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Berlin, a teaching hospital in Germany.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Their findings are based on an analysis of data collected as part of the US-based Nurses' Health Study II.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 team of US and German researchers analysed data from more than 115,500 women enrolled in the Nurses' Health Study II.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participants were aged between 25 and 42 years at baseline and free from cardiovascular disease and, of them, 17,531 reported a physician's diagnosis of migraine. 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Between 1989 and 20xx</w:t>
      </w:r>
      <w:bookmarkStart w:id="0" w:name="_GoBack"/>
      <w:bookmarkEnd w:id="0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cardiovascular events were observed in 1,329 of these women; 223 died as a result.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"The risk of developing cardiovascular events was shown to be 50 per cent higher in women with a diagnosis of migraine," </w:t>
      </w:r>
      <w:proofErr w:type="spellStart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Kurth</w:t>
      </w:r>
      <w:proofErr w:type="spellEnd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said.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"When compared to women unaffected by the condition, the risk of developing a heart attack was 39 per cent higher for women with migraine, the risk of having a stroke 62 per cent higher, and that of developing angina 73 per cent higher," </w:t>
      </w:r>
      <w:proofErr w:type="spellStart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Kurth</w:t>
      </w:r>
      <w:proofErr w:type="spellEnd"/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explained.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results were published in the British Medical Journal.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researchers said that further research would be necessary in order to identify the underlying causes responsible for the links between migraine and cardiovascular diseases. </w:t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5D6A11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question of whether male migraine sufferers also have an increased risk of cardiovascular disease remains to be elucidated.</w:t>
      </w:r>
    </w:p>
    <w:p w14:paraId="751B6DBB" w14:textId="77777777" w:rsidR="00EC01FB" w:rsidRDefault="005D6A11"/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11"/>
    <w:rsid w:val="000C0F39"/>
    <w:rsid w:val="005D6A11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4A68CB"/>
  <w15:chartTrackingRefBased/>
  <w15:docId w15:val="{9ED6EA70-1D5F-4C6D-9300-3FA21EB1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5D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.timesofindia.com/quickiearticleshow/msid-52759096.cms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2016-08-20T22:44:00Z</dcterms:created>
  <dcterms:modified xsi:type="dcterms:W3CDTF">2016-08-20T22:45:00Z</dcterms:modified>
</cp:coreProperties>
</file>