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754" w:rsidRDefault="00102754" w:rsidP="00102754">
      <w:pPr>
        <w:widowControl w:val="0"/>
        <w:autoSpaceDE w:val="0"/>
        <w:autoSpaceDN w:val="0"/>
        <w:adjustRightInd w:val="0"/>
        <w:rPr>
          <w:rFonts w:ascii="Georgia" w:hAnsi="Georgia" w:cs="Georgia"/>
          <w:color w:val="1F1A19"/>
          <w:sz w:val="80"/>
          <w:szCs w:val="80"/>
          <w:lang w:val="en-US"/>
        </w:rPr>
      </w:pPr>
      <w:r>
        <w:rPr>
          <w:rFonts w:ascii="Georgia" w:hAnsi="Georgia" w:cs="Georgia"/>
          <w:color w:val="1F1A19"/>
          <w:sz w:val="80"/>
          <w:szCs w:val="80"/>
          <w:lang w:val="en-US"/>
        </w:rPr>
        <w:t>Suffer with migraines? Female sufferers 'more likely' to DIE from heart disease and stroke</w:t>
      </w:r>
    </w:p>
    <w:p w:rsidR="00102754" w:rsidRDefault="00102754" w:rsidP="00102754">
      <w:pPr>
        <w:widowControl w:val="0"/>
        <w:autoSpaceDE w:val="0"/>
        <w:autoSpaceDN w:val="0"/>
        <w:adjustRightInd w:val="0"/>
        <w:rPr>
          <w:rFonts w:ascii="Arial" w:hAnsi="Arial" w:cs="Arial"/>
          <w:color w:val="1F1A19"/>
          <w:sz w:val="30"/>
          <w:szCs w:val="30"/>
          <w:lang w:val="en-US"/>
        </w:rPr>
      </w:pPr>
      <w:r>
        <w:rPr>
          <w:rFonts w:ascii="Arial" w:hAnsi="Arial" w:cs="Arial"/>
          <w:color w:val="1F1A19"/>
          <w:sz w:val="30"/>
          <w:szCs w:val="30"/>
          <w:lang w:val="en-US"/>
        </w:rPr>
        <w:t>WOMEN who suffer from migraines have higher risk of heart attacks and strokes - and are more likely to die from them, scientists have warned.</w:t>
      </w:r>
    </w:p>
    <w:p w:rsidR="00102754" w:rsidRDefault="00102754" w:rsidP="00102754">
      <w:pPr>
        <w:widowControl w:val="0"/>
        <w:autoSpaceDE w:val="0"/>
        <w:autoSpaceDN w:val="0"/>
        <w:adjustRightInd w:val="0"/>
        <w:rPr>
          <w:rFonts w:ascii="Arial" w:hAnsi="Arial" w:cs="Arial"/>
          <w:color w:val="1F1A19"/>
          <w:lang w:val="en-US"/>
        </w:rPr>
      </w:pPr>
      <w:r>
        <w:rPr>
          <w:rFonts w:ascii="Arial" w:hAnsi="Arial" w:cs="Arial"/>
          <w:color w:val="1F1A19"/>
          <w:lang w:val="en-US"/>
        </w:rPr>
        <w:t xml:space="preserve">By </w:t>
      </w:r>
      <w:hyperlink r:id="rId6" w:history="1">
        <w:r>
          <w:rPr>
            <w:rFonts w:ascii="Arial" w:hAnsi="Arial" w:cs="Arial"/>
            <w:color w:val="AB0403"/>
            <w:lang w:val="en-US"/>
          </w:rPr>
          <w:t>OLIVIA LERCHE</w:t>
        </w:r>
      </w:hyperlink>
    </w:p>
    <w:p w:rsidR="00102754" w:rsidRDefault="00102754" w:rsidP="00102754">
      <w:pPr>
        <w:widowControl w:val="0"/>
        <w:autoSpaceDE w:val="0"/>
        <w:autoSpaceDN w:val="0"/>
        <w:adjustRightInd w:val="0"/>
        <w:rPr>
          <w:rFonts w:ascii="Arial" w:hAnsi="Arial" w:cs="Arial"/>
          <w:color w:val="A68F8D"/>
          <w:lang w:val="en-US"/>
        </w:rPr>
      </w:pPr>
      <w:r>
        <w:rPr>
          <w:rFonts w:ascii="Arial" w:hAnsi="Arial" w:cs="Arial"/>
          <w:color w:val="A68F8D"/>
          <w:lang w:val="en-US"/>
        </w:rPr>
        <w:t>PUBLISHED: 23:30, Tue, May 31, 2016</w:t>
      </w:r>
    </w:p>
    <w:p w:rsidR="00102754" w:rsidRDefault="00102754" w:rsidP="00102754">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A migraine is a severe headache where people experience a throbbing pain at the front or side of the head.</w:t>
      </w:r>
    </w:p>
    <w:p w:rsidR="00102754" w:rsidRDefault="00102754" w:rsidP="00102754">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t>They are also often accompanied with other symptoms, such as nausea, vomiting and increased sensitivity to light or sound.</w:t>
      </w:r>
    </w:p>
    <w:p w:rsidR="00102754" w:rsidRDefault="00102754" w:rsidP="00102754">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Migraines affect around one in every five women and around one in every 15 men.</w:t>
      </w:r>
    </w:p>
    <w:p w:rsidR="00102754" w:rsidRDefault="00102754" w:rsidP="00102754">
      <w:pPr>
        <w:widowControl w:val="0"/>
        <w:autoSpaceDE w:val="0"/>
        <w:autoSpaceDN w:val="0"/>
        <w:adjustRightInd w:val="0"/>
        <w:rPr>
          <w:rFonts w:ascii="Arial" w:hAnsi="Arial" w:cs="Arial"/>
          <w:color w:val="262626"/>
          <w:sz w:val="28"/>
          <w:szCs w:val="28"/>
          <w:lang w:val="en-US"/>
        </w:rPr>
      </w:pPr>
      <w:r>
        <w:rPr>
          <w:rFonts w:ascii="Arial" w:hAnsi="Arial" w:cs="Arial"/>
          <w:color w:val="262626"/>
          <w:sz w:val="28"/>
          <w:szCs w:val="28"/>
          <w:lang w:val="en-US"/>
        </w:rPr>
        <w:lastRenderedPageBreak/>
        <w:t xml:space="preserve">A study published in The British Medical Journal (BMJ) found women who </w:t>
      </w:r>
      <w:proofErr w:type="gramStart"/>
      <w:r>
        <w:rPr>
          <w:rFonts w:ascii="Arial" w:hAnsi="Arial" w:cs="Arial"/>
          <w:color w:val="262626"/>
          <w:sz w:val="28"/>
          <w:szCs w:val="28"/>
          <w:lang w:val="en-US"/>
        </w:rPr>
        <w:t>sufferer from migraines have</w:t>
      </w:r>
      <w:proofErr w:type="gramEnd"/>
      <w:r>
        <w:rPr>
          <w:rFonts w:ascii="Arial" w:hAnsi="Arial" w:cs="Arial"/>
          <w:color w:val="262626"/>
          <w:sz w:val="28"/>
          <w:szCs w:val="28"/>
          <w:lang w:val="en-US"/>
        </w:rPr>
        <w:t xml:space="preserve"> a slightly increased risk of developing cardiovascular diseases.</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lang w:val="en-US"/>
        </w:rPr>
        <w:t xml:space="preserve">Scientists from Germany and the US said migraine should be treated as a risk factor for the </w:t>
      </w:r>
      <w:r>
        <w:rPr>
          <w:rFonts w:ascii="Arial" w:hAnsi="Arial" w:cs="Arial"/>
          <w:color w:val="128B02"/>
          <w:sz w:val="28"/>
          <w:szCs w:val="28"/>
          <w:u w:val="single" w:color="128B02"/>
          <w:lang w:val="en-US"/>
        </w:rPr>
        <w:t>disease</w:t>
      </w:r>
      <w:r>
        <w:rPr>
          <w:rFonts w:ascii="Arial" w:hAnsi="Arial" w:cs="Arial"/>
          <w:color w:val="262626"/>
          <w:sz w:val="28"/>
          <w:szCs w:val="28"/>
          <w:u w:color="128B02"/>
          <w:lang w:val="en-US"/>
        </w:rPr>
        <w:t>.</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But statins and Vitamin D - made by the skin in reaction to sunshine and found in oily fish such as salmon, sardines and mackerel, eggs, and fortified fat spreads and breakfast cereals - could stop migraines occurring</w:t>
      </w:r>
      <w:proofErr w:type="gramStart"/>
      <w:r>
        <w:rPr>
          <w:rFonts w:ascii="Arial" w:hAnsi="Arial" w:cs="Arial"/>
          <w:color w:val="262626"/>
          <w:sz w:val="28"/>
          <w:szCs w:val="28"/>
          <w:u w:color="128B02"/>
          <w:lang w:val="en-US"/>
        </w:rPr>
        <w:t>..</w:t>
      </w:r>
      <w:proofErr w:type="gramEnd"/>
    </w:p>
    <w:p w:rsidR="00102754" w:rsidRDefault="00102754" w:rsidP="00102754">
      <w:pPr>
        <w:widowControl w:val="0"/>
        <w:autoSpaceDE w:val="0"/>
        <w:autoSpaceDN w:val="0"/>
        <w:adjustRightInd w:val="0"/>
        <w:rPr>
          <w:rFonts w:ascii="Arial" w:hAnsi="Arial" w:cs="Arial"/>
          <w:color w:val="262626"/>
          <w:sz w:val="28"/>
          <w:szCs w:val="28"/>
          <w:u w:color="128B02"/>
          <w:lang w:val="en-US"/>
        </w:rPr>
      </w:pP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Migraines have been consistently linked with an increased risk of stroke, but few studies have shown an association of migraine with cardiovascular diseases and mortality.</w:t>
      </w:r>
    </w:p>
    <w:p w:rsidR="00102754" w:rsidRDefault="00102754" w:rsidP="00102754">
      <w:pPr>
        <w:widowControl w:val="0"/>
        <w:autoSpaceDE w:val="0"/>
        <w:autoSpaceDN w:val="0"/>
        <w:adjustRightInd w:val="0"/>
        <w:rPr>
          <w:rFonts w:ascii="Arial" w:hAnsi="Arial" w:cs="Arial"/>
          <w:color w:val="262626"/>
          <w:sz w:val="28"/>
          <w:szCs w:val="28"/>
          <w:u w:color="128B02"/>
          <w:lang w:val="en-US"/>
        </w:rPr>
      </w:pP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Professor Tobias </w:t>
      </w:r>
      <w:proofErr w:type="spellStart"/>
      <w:r>
        <w:rPr>
          <w:rFonts w:ascii="Arial" w:hAnsi="Arial" w:cs="Arial"/>
          <w:color w:val="262626"/>
          <w:sz w:val="28"/>
          <w:szCs w:val="28"/>
          <w:u w:color="128B02"/>
          <w:lang w:val="en-US"/>
        </w:rPr>
        <w:t>Kurth</w:t>
      </w:r>
      <w:proofErr w:type="spellEnd"/>
      <w:r>
        <w:rPr>
          <w:rFonts w:ascii="Arial" w:hAnsi="Arial" w:cs="Arial"/>
          <w:color w:val="262626"/>
          <w:sz w:val="28"/>
          <w:szCs w:val="28"/>
          <w:u w:color="128B02"/>
          <w:lang w:val="en-US"/>
        </w:rPr>
        <w:t xml:space="preserve"> of the </w:t>
      </w:r>
      <w:proofErr w:type="spellStart"/>
      <w:r>
        <w:rPr>
          <w:rFonts w:ascii="Arial" w:hAnsi="Arial" w:cs="Arial"/>
          <w:color w:val="262626"/>
          <w:sz w:val="28"/>
          <w:szCs w:val="28"/>
          <w:u w:color="128B02"/>
          <w:lang w:val="en-US"/>
        </w:rPr>
        <w:t>Charita</w:t>
      </w:r>
      <w:proofErr w:type="spellEnd"/>
      <w:r>
        <w:rPr>
          <w:rFonts w:ascii="Arial" w:hAnsi="Arial" w:cs="Arial"/>
          <w:color w:val="262626"/>
          <w:sz w:val="28"/>
          <w:szCs w:val="28"/>
          <w:u w:color="128B02"/>
          <w:lang w:val="en-US"/>
        </w:rPr>
        <w:t xml:space="preserve"> University Hospital Berlin said: "To date, no clear mechanisms have been identified that could explain the increased risk of cardiovascular disease and mortality among patients with migraine, and no data exist on whether prevention of migraine attacks reduces these risks.</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"Data from the National Health and Nutrition Examination Survey and results of a </w:t>
      </w:r>
      <w:proofErr w:type="spellStart"/>
      <w:r>
        <w:rPr>
          <w:rFonts w:ascii="Arial" w:hAnsi="Arial" w:cs="Arial"/>
          <w:color w:val="262626"/>
          <w:sz w:val="28"/>
          <w:szCs w:val="28"/>
          <w:u w:color="128B02"/>
          <w:lang w:val="en-US"/>
        </w:rPr>
        <w:t>randomised</w:t>
      </w:r>
      <w:proofErr w:type="spellEnd"/>
      <w:r>
        <w:rPr>
          <w:rFonts w:ascii="Arial" w:hAnsi="Arial" w:cs="Arial"/>
          <w:color w:val="262626"/>
          <w:sz w:val="28"/>
          <w:szCs w:val="28"/>
          <w:u w:color="128B02"/>
          <w:lang w:val="en-US"/>
        </w:rPr>
        <w:t xml:space="preserve"> clinical trial provide initial evidence that the combination of a statin and vitamin D may reduce the burden of migraine, which may be explained by the anti-inflammatory effects of these </w:t>
      </w:r>
      <w:proofErr w:type="spellStart"/>
      <w:proofErr w:type="gramStart"/>
      <w:r>
        <w:rPr>
          <w:rFonts w:ascii="Arial" w:hAnsi="Arial" w:cs="Arial"/>
          <w:color w:val="262626"/>
          <w:sz w:val="28"/>
          <w:szCs w:val="28"/>
          <w:u w:color="128B02"/>
          <w:lang w:val="en-US"/>
        </w:rPr>
        <w:t>drugs.</w:t>
      </w:r>
      <w:r>
        <w:rPr>
          <w:rFonts w:ascii="Arial" w:hAnsi="Arial" w:cs="Arial"/>
          <w:color w:val="262626"/>
          <w:sz w:val="28"/>
          <w:szCs w:val="28"/>
          <w:u w:color="FFFFFF"/>
          <w:lang w:val="en-US"/>
        </w:rPr>
        <w:t>The</w:t>
      </w:r>
      <w:proofErr w:type="spellEnd"/>
      <w:proofErr w:type="gramEnd"/>
      <w:r>
        <w:rPr>
          <w:rFonts w:ascii="Arial" w:hAnsi="Arial" w:cs="Arial"/>
          <w:color w:val="262626"/>
          <w:sz w:val="28"/>
          <w:szCs w:val="28"/>
          <w:u w:color="FFFFFF"/>
          <w:lang w:val="en-US"/>
        </w:rPr>
        <w:t xml:space="preserve"> study evaluate associations between migraine, cardiovascular </w:t>
      </w:r>
      <w:r>
        <w:rPr>
          <w:rFonts w:ascii="Arial" w:hAnsi="Arial" w:cs="Arial"/>
          <w:color w:val="128B02"/>
          <w:sz w:val="28"/>
          <w:szCs w:val="28"/>
          <w:u w:val="single" w:color="128B02"/>
          <w:lang w:val="en-US"/>
        </w:rPr>
        <w:t>disease</w:t>
      </w:r>
      <w:r>
        <w:rPr>
          <w:rFonts w:ascii="Arial" w:hAnsi="Arial" w:cs="Arial"/>
          <w:color w:val="262626"/>
          <w:sz w:val="28"/>
          <w:szCs w:val="28"/>
          <w:u w:color="128B02"/>
          <w:lang w:val="en-US"/>
        </w:rPr>
        <w:t xml:space="preserve"> and mortality by </w:t>
      </w:r>
      <w:proofErr w:type="spellStart"/>
      <w:r>
        <w:rPr>
          <w:rFonts w:ascii="Arial" w:hAnsi="Arial" w:cs="Arial"/>
          <w:color w:val="262626"/>
          <w:sz w:val="28"/>
          <w:szCs w:val="28"/>
          <w:u w:color="128B02"/>
          <w:lang w:val="en-US"/>
        </w:rPr>
        <w:t>analysing</w:t>
      </w:r>
      <w:proofErr w:type="spellEnd"/>
      <w:r>
        <w:rPr>
          <w:rFonts w:ascii="Arial" w:hAnsi="Arial" w:cs="Arial"/>
          <w:color w:val="262626"/>
          <w:sz w:val="28"/>
          <w:szCs w:val="28"/>
          <w:u w:color="128B02"/>
          <w:lang w:val="en-US"/>
        </w:rPr>
        <w:t xml:space="preserve"> data from 115,541 women enrolled in the Nurses' Health Study II.</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They were aged 25 to 42 years and did not have angina and cardiovascular disease </w:t>
      </w:r>
      <w:proofErr w:type="gramStart"/>
      <w:r>
        <w:rPr>
          <w:rFonts w:ascii="Arial" w:hAnsi="Arial" w:cs="Arial"/>
          <w:color w:val="262626"/>
          <w:sz w:val="28"/>
          <w:szCs w:val="28"/>
          <w:u w:color="128B02"/>
          <w:lang w:val="en-US"/>
        </w:rPr>
        <w:t>who</w:t>
      </w:r>
      <w:proofErr w:type="gramEnd"/>
      <w:r>
        <w:rPr>
          <w:rFonts w:ascii="Arial" w:hAnsi="Arial" w:cs="Arial"/>
          <w:color w:val="262626"/>
          <w:sz w:val="28"/>
          <w:szCs w:val="28"/>
          <w:u w:color="128B02"/>
          <w:lang w:val="en-US"/>
        </w:rPr>
        <w:t xml:space="preserve"> were followed over 20 years for cardiovascular events, diseases and mortality.</w:t>
      </w:r>
    </w:p>
    <w:p w:rsidR="00102754" w:rsidRDefault="00102754" w:rsidP="00102754">
      <w:pPr>
        <w:widowControl w:val="0"/>
        <w:autoSpaceDE w:val="0"/>
        <w:autoSpaceDN w:val="0"/>
        <w:adjustRightInd w:val="0"/>
        <w:rPr>
          <w:rFonts w:ascii="Arial" w:hAnsi="Arial" w:cs="Arial"/>
          <w:color w:val="262626"/>
          <w:sz w:val="28"/>
          <w:szCs w:val="28"/>
          <w:u w:color="128B02"/>
          <w:lang w:val="en-US"/>
        </w:rPr>
      </w:pP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Overall, 17,531 (15.2 per cent) women were diagnosed with migraine at the start and 1,329 total cardiovascular disease events occurred and 223 women died due to cardiovascular disease during the follow up.</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When compared with participants without migraine, those with migraine had </w:t>
      </w:r>
      <w:proofErr w:type="spellStart"/>
      <w:r>
        <w:rPr>
          <w:rFonts w:ascii="Arial" w:hAnsi="Arial" w:cs="Arial"/>
          <w:color w:val="262626"/>
          <w:sz w:val="28"/>
          <w:szCs w:val="28"/>
          <w:u w:color="128B02"/>
          <w:lang w:val="en-US"/>
        </w:rPr>
        <w:t>anelevated</w:t>
      </w:r>
      <w:proofErr w:type="spellEnd"/>
      <w:r>
        <w:rPr>
          <w:rFonts w:ascii="Arial" w:hAnsi="Arial" w:cs="Arial"/>
          <w:color w:val="262626"/>
          <w:sz w:val="28"/>
          <w:szCs w:val="28"/>
          <w:u w:color="128B02"/>
          <w:lang w:val="en-US"/>
        </w:rPr>
        <w:t xml:space="preserve"> risk of myocardial infarction, angina, or coronary revascularization and of cardiovascular mortality.</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The relative risk for the combined outcome of all those events or stroke was roughly 50 per cent higher than that for women without migraine, an effect not modified by age.</w:t>
      </w:r>
    </w:p>
    <w:p w:rsidR="00102754" w:rsidRDefault="00102754" w:rsidP="00102754">
      <w:pPr>
        <w:widowControl w:val="0"/>
        <w:autoSpaceDE w:val="0"/>
        <w:autoSpaceDN w:val="0"/>
        <w:adjustRightInd w:val="0"/>
        <w:rPr>
          <w:rFonts w:ascii="Arial" w:hAnsi="Arial" w:cs="Arial"/>
          <w:color w:val="FFFFFF"/>
          <w:sz w:val="18"/>
          <w:szCs w:val="18"/>
          <w:u w:color="128B02"/>
          <w:lang w:val="en-US"/>
        </w:rPr>
      </w:pPr>
      <w:r>
        <w:rPr>
          <w:rFonts w:ascii="Arial" w:hAnsi="Arial" w:cs="Arial"/>
          <w:noProof/>
          <w:color w:val="262626"/>
          <w:sz w:val="28"/>
          <w:szCs w:val="28"/>
          <w:u w:color="128B02"/>
          <w:lang w:val="en-US"/>
        </w:rPr>
        <w:drawing>
          <wp:inline distT="0" distB="0" distL="0" distR="0" wp14:anchorId="43AB8EA0" wp14:editId="278B7BE0">
            <wp:extent cx="3746500" cy="22225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6500" cy="2222500"/>
                    </a:xfrm>
                    <a:prstGeom prst="rect">
                      <a:avLst/>
                    </a:prstGeom>
                    <a:noFill/>
                    <a:ln>
                      <a:noFill/>
                    </a:ln>
                  </pic:spPr>
                </pic:pic>
              </a:graphicData>
            </a:graphic>
          </wp:inline>
        </w:drawing>
      </w:r>
    </w:p>
    <w:p w:rsidR="00102754" w:rsidRDefault="00102754" w:rsidP="00102754">
      <w:pPr>
        <w:widowControl w:val="0"/>
        <w:autoSpaceDE w:val="0"/>
        <w:autoSpaceDN w:val="0"/>
        <w:adjustRightInd w:val="0"/>
        <w:rPr>
          <w:rFonts w:ascii="Arial" w:hAnsi="Arial" w:cs="Arial"/>
          <w:color w:val="FFFFFF"/>
          <w:sz w:val="18"/>
          <w:szCs w:val="18"/>
          <w:u w:color="128B02"/>
          <w:lang w:val="en-US"/>
        </w:rPr>
      </w:pPr>
      <w:r>
        <w:rPr>
          <w:rFonts w:ascii="Arial" w:hAnsi="Arial" w:cs="Arial"/>
          <w:color w:val="FFFFFF"/>
          <w:sz w:val="18"/>
          <w:szCs w:val="18"/>
          <w:u w:color="128B02"/>
          <w:lang w:val="en-US"/>
        </w:rPr>
        <w:t>GETTY</w:t>
      </w:r>
    </w:p>
    <w:p w:rsidR="00102754" w:rsidRDefault="00102754" w:rsidP="00102754">
      <w:pPr>
        <w:widowControl w:val="0"/>
        <w:autoSpaceDE w:val="0"/>
        <w:autoSpaceDN w:val="0"/>
        <w:adjustRightInd w:val="0"/>
        <w:rPr>
          <w:rFonts w:ascii="Arial" w:hAnsi="Arial" w:cs="Arial"/>
          <w:color w:val="838383"/>
          <w:u w:color="128B02"/>
          <w:lang w:val="en-US"/>
        </w:rPr>
      </w:pPr>
      <w:r>
        <w:rPr>
          <w:rFonts w:ascii="Arial" w:hAnsi="Arial" w:cs="Arial"/>
          <w:color w:val="838383"/>
          <w:u w:color="128B02"/>
          <w:lang w:val="en-US"/>
        </w:rPr>
        <w:t>Experts say future research is urgently warranted</w:t>
      </w:r>
    </w:p>
    <w:p w:rsidR="00102754" w:rsidRDefault="00102754" w:rsidP="00102754">
      <w:pPr>
        <w:widowControl w:val="0"/>
        <w:autoSpaceDE w:val="0"/>
        <w:autoSpaceDN w:val="0"/>
        <w:adjustRightInd w:val="0"/>
        <w:rPr>
          <w:rFonts w:ascii="Georgia" w:hAnsi="Georgia" w:cs="Georgia"/>
          <w:color w:val="FFFFFF"/>
          <w:sz w:val="52"/>
          <w:szCs w:val="52"/>
          <w:u w:color="128B02"/>
          <w:lang w:val="en-US"/>
        </w:rPr>
      </w:pPr>
      <w:r>
        <w:rPr>
          <w:rFonts w:ascii="Georgia" w:hAnsi="Georgia" w:cs="Georgia"/>
          <w:color w:val="FFFFFF"/>
          <w:sz w:val="52"/>
          <w:szCs w:val="52"/>
          <w:u w:color="128B02"/>
          <w:lang w:val="en-US"/>
        </w:rPr>
        <w:t xml:space="preserve">The fight against </w:t>
      </w:r>
      <w:proofErr w:type="spellStart"/>
      <w:r>
        <w:rPr>
          <w:rFonts w:ascii="Georgia" w:hAnsi="Georgia" w:cs="Georgia"/>
          <w:color w:val="FFFFFF"/>
          <w:sz w:val="52"/>
          <w:szCs w:val="52"/>
          <w:u w:color="128B02"/>
          <w:lang w:val="en-US"/>
        </w:rPr>
        <w:t>Zika</w:t>
      </w:r>
      <w:proofErr w:type="spellEnd"/>
      <w:r>
        <w:rPr>
          <w:rFonts w:ascii="Georgia" w:hAnsi="Georgia" w:cs="Georgia"/>
          <w:color w:val="FFFFFF"/>
          <w:sz w:val="52"/>
          <w:szCs w:val="52"/>
          <w:u w:color="128B02"/>
          <w:lang w:val="en-US"/>
        </w:rPr>
        <w:t xml:space="preserve"> virus</w:t>
      </w:r>
    </w:p>
    <w:p w:rsidR="00102754" w:rsidRDefault="00102754" w:rsidP="00102754">
      <w:pPr>
        <w:widowControl w:val="0"/>
        <w:autoSpaceDE w:val="0"/>
        <w:autoSpaceDN w:val="0"/>
        <w:adjustRightInd w:val="0"/>
        <w:rPr>
          <w:rFonts w:ascii="Arial" w:hAnsi="Arial" w:cs="Arial"/>
          <w:color w:val="FFFFFF"/>
          <w:sz w:val="26"/>
          <w:szCs w:val="26"/>
          <w:u w:color="128B02"/>
          <w:lang w:val="en-US"/>
        </w:rPr>
      </w:pPr>
      <w:r>
        <w:rPr>
          <w:rFonts w:ascii="Arial" w:hAnsi="Arial" w:cs="Arial"/>
          <w:color w:val="898484"/>
          <w:sz w:val="30"/>
          <w:szCs w:val="30"/>
          <w:u w:color="128B02"/>
          <w:lang w:val="en-US"/>
        </w:rPr>
        <w:t>Mon, August 1, 2016</w:t>
      </w:r>
    </w:p>
    <w:p w:rsidR="00102754" w:rsidRDefault="00102754" w:rsidP="00102754">
      <w:pPr>
        <w:widowControl w:val="0"/>
        <w:autoSpaceDE w:val="0"/>
        <w:autoSpaceDN w:val="0"/>
        <w:adjustRightInd w:val="0"/>
        <w:rPr>
          <w:rFonts w:ascii="Arial" w:hAnsi="Arial" w:cs="Arial"/>
          <w:color w:val="FFFFFF"/>
          <w:sz w:val="26"/>
          <w:szCs w:val="26"/>
          <w:u w:color="128B02"/>
          <w:lang w:val="en-US"/>
        </w:rPr>
      </w:pPr>
      <w:r>
        <w:rPr>
          <w:rFonts w:ascii="Arial" w:hAnsi="Arial" w:cs="Arial"/>
          <w:color w:val="FFFFFF"/>
          <w:sz w:val="26"/>
          <w:szCs w:val="26"/>
          <w:u w:color="128B02"/>
          <w:lang w:val="en-US"/>
        </w:rPr>
        <w:t xml:space="preserve">The </w:t>
      </w:r>
      <w:proofErr w:type="spellStart"/>
      <w:r>
        <w:rPr>
          <w:rFonts w:ascii="Arial" w:hAnsi="Arial" w:cs="Arial"/>
          <w:color w:val="FFFFFF"/>
          <w:sz w:val="26"/>
          <w:szCs w:val="26"/>
          <w:u w:color="128B02"/>
          <w:lang w:val="en-US"/>
        </w:rPr>
        <w:t>Zika</w:t>
      </w:r>
      <w:proofErr w:type="spellEnd"/>
      <w:r>
        <w:rPr>
          <w:rFonts w:ascii="Arial" w:hAnsi="Arial" w:cs="Arial"/>
          <w:color w:val="FFFFFF"/>
          <w:sz w:val="26"/>
          <w:szCs w:val="26"/>
          <w:u w:color="128B02"/>
          <w:lang w:val="en-US"/>
        </w:rPr>
        <w:t xml:space="preserve"> virus, an infectious disease linked to severe birth defects in babies, is still being fought.</w:t>
      </w:r>
    </w:p>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tblGrid>
      <w:tr w:rsidR="00102754">
        <w:tblPrEx>
          <w:tblCellMar>
            <w:top w:w="0" w:type="dxa"/>
            <w:left w:w="0" w:type="dxa"/>
            <w:bottom w:w="0" w:type="dxa"/>
            <w:right w:w="0" w:type="dxa"/>
          </w:tblCellMar>
        </w:tblPrEx>
        <w:tc>
          <w:tcPr>
            <w:tcW w:w="2988" w:type="dxa"/>
            <w:tcBorders>
              <w:top w:val="nil"/>
              <w:left w:val="nil"/>
              <w:bottom w:val="nil"/>
              <w:right w:val="nil"/>
            </w:tcBorders>
          </w:tcPr>
          <w:tbl>
            <w:tblPr>
              <w:tblW w:w="0" w:type="auto"/>
              <w:tblBorders>
                <w:top w:val="nil"/>
                <w:left w:val="nil"/>
                <w:right w:val="nil"/>
              </w:tblBorders>
              <w:tblLayout w:type="fixed"/>
              <w:tblCellMar>
                <w:left w:w="0" w:type="dxa"/>
                <w:right w:w="0" w:type="dxa"/>
              </w:tblCellMar>
              <w:tblLook w:val="0000" w:firstRow="0" w:lastRow="0" w:firstColumn="0" w:lastColumn="0" w:noHBand="0" w:noVBand="0"/>
            </w:tblPr>
            <w:tblGrid>
              <w:gridCol w:w="2988"/>
              <w:gridCol w:w="2880"/>
              <w:gridCol w:w="2880"/>
            </w:tblGrid>
            <w:tr w:rsidR="00102754">
              <w:tblPrEx>
                <w:tblCellMar>
                  <w:top w:w="0" w:type="dxa"/>
                  <w:left w:w="0" w:type="dxa"/>
                  <w:bottom w:w="0" w:type="dxa"/>
                  <w:right w:w="0" w:type="dxa"/>
                </w:tblCellMar>
              </w:tblPrEx>
              <w:tc>
                <w:tcPr>
                  <w:tcW w:w="2988"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c>
                <w:tcPr>
                  <w:tcW w:w="720" w:type="dxa"/>
                  <w:tcBorders>
                    <w:top w:val="nil"/>
                    <w:left w:val="nil"/>
                    <w:bottom w:val="nil"/>
                    <w:right w:val="nil"/>
                  </w:tcBorders>
                  <w:vAlign w:val="center"/>
                </w:tcPr>
                <w:p w:rsidR="00102754" w:rsidRDefault="00102754">
                  <w:pPr>
                    <w:widowControl w:val="0"/>
                    <w:autoSpaceDE w:val="0"/>
                    <w:autoSpaceDN w:val="0"/>
                    <w:adjustRightInd w:val="0"/>
                    <w:rPr>
                      <w:rFonts w:ascii="Arial" w:hAnsi="Arial" w:cs="Arial"/>
                      <w:color w:val="3C3C3C"/>
                      <w:sz w:val="20"/>
                      <w:szCs w:val="20"/>
                      <w:u w:color="128B02"/>
                      <w:lang w:val="en-US"/>
                    </w:rPr>
                  </w:pPr>
                  <w:r>
                    <w:rPr>
                      <w:rFonts w:ascii="Arial" w:hAnsi="Arial" w:cs="Arial"/>
                      <w:noProof/>
                      <w:color w:val="3C3C3C"/>
                      <w:sz w:val="20"/>
                      <w:szCs w:val="20"/>
                      <w:u w:color="128B02"/>
                      <w:lang w:val="en-US"/>
                    </w:rPr>
                    <w:drawing>
                      <wp:inline distT="0" distB="0" distL="0" distR="0" wp14:anchorId="60BD24AA" wp14:editId="5334657F">
                        <wp:extent cx="431800" cy="431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r>
            <w:tr w:rsidR="00102754">
              <w:tblPrEx>
                <w:tblCellMar>
                  <w:top w:w="0" w:type="dxa"/>
                  <w:left w:w="0" w:type="dxa"/>
                  <w:bottom w:w="0" w:type="dxa"/>
                  <w:right w:w="0" w:type="dxa"/>
                </w:tblCellMar>
              </w:tblPrEx>
              <w:tc>
                <w:tcPr>
                  <w:tcW w:w="2988"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c>
                <w:tcPr>
                  <w:tcW w:w="720" w:type="dxa"/>
                  <w:tcBorders>
                    <w:top w:val="nil"/>
                    <w:left w:val="nil"/>
                    <w:bottom w:val="nil"/>
                    <w:right w:val="nil"/>
                  </w:tcBorders>
                  <w:vAlign w:val="center"/>
                </w:tcPr>
                <w:p w:rsidR="00102754" w:rsidRDefault="00102754">
                  <w:pPr>
                    <w:widowControl w:val="0"/>
                    <w:autoSpaceDE w:val="0"/>
                    <w:autoSpaceDN w:val="0"/>
                    <w:adjustRightInd w:val="0"/>
                    <w:rPr>
                      <w:rFonts w:ascii="Arial" w:hAnsi="Arial" w:cs="Arial"/>
                      <w:color w:val="3C3C3C"/>
                      <w:sz w:val="20"/>
                      <w:szCs w:val="20"/>
                      <w:u w:color="128B02"/>
                      <w:lang w:val="en-US"/>
                    </w:rPr>
                  </w:pPr>
                  <w:r>
                    <w:rPr>
                      <w:rFonts w:ascii="Arial" w:hAnsi="Arial" w:cs="Arial"/>
                      <w:noProof/>
                      <w:color w:val="3C3C3C"/>
                      <w:sz w:val="20"/>
                      <w:szCs w:val="20"/>
                      <w:u w:color="128B02"/>
                      <w:lang w:val="en-US"/>
                    </w:rPr>
                    <w:drawing>
                      <wp:inline distT="0" distB="0" distL="0" distR="0" wp14:anchorId="1C26ADE1" wp14:editId="12E94411">
                        <wp:extent cx="431800" cy="4318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r>
            <w:tr w:rsidR="00102754">
              <w:tblPrEx>
                <w:tblCellMar>
                  <w:top w:w="0" w:type="dxa"/>
                  <w:left w:w="0" w:type="dxa"/>
                  <w:bottom w:w="0" w:type="dxa"/>
                  <w:right w:w="0" w:type="dxa"/>
                </w:tblCellMar>
              </w:tblPrEx>
              <w:tc>
                <w:tcPr>
                  <w:tcW w:w="2988"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c>
                <w:tcPr>
                  <w:tcW w:w="720" w:type="dxa"/>
                  <w:tcBorders>
                    <w:top w:val="nil"/>
                    <w:left w:val="nil"/>
                    <w:bottom w:val="nil"/>
                    <w:right w:val="nil"/>
                  </w:tcBorders>
                  <w:vAlign w:val="center"/>
                </w:tcPr>
                <w:p w:rsidR="00102754" w:rsidRDefault="00102754">
                  <w:pPr>
                    <w:widowControl w:val="0"/>
                    <w:autoSpaceDE w:val="0"/>
                    <w:autoSpaceDN w:val="0"/>
                    <w:adjustRightInd w:val="0"/>
                    <w:rPr>
                      <w:rFonts w:ascii="Arial" w:hAnsi="Arial" w:cs="Arial"/>
                      <w:color w:val="3C3C3C"/>
                      <w:sz w:val="20"/>
                      <w:szCs w:val="20"/>
                      <w:u w:color="128B02"/>
                      <w:lang w:val="en-US"/>
                    </w:rPr>
                  </w:pPr>
                  <w:r>
                    <w:rPr>
                      <w:rFonts w:ascii="Arial" w:hAnsi="Arial" w:cs="Arial"/>
                      <w:noProof/>
                      <w:color w:val="3C3C3C"/>
                      <w:sz w:val="20"/>
                      <w:szCs w:val="20"/>
                      <w:u w:color="128B02"/>
                      <w:lang w:val="en-US"/>
                    </w:rPr>
                    <w:drawing>
                      <wp:inline distT="0" distB="0" distL="0" distR="0" wp14:anchorId="19E503EA" wp14:editId="01D3E348">
                        <wp:extent cx="431800" cy="431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r>
            <w:tr w:rsidR="00102754">
              <w:tblPrEx>
                <w:tblCellMar>
                  <w:top w:w="0" w:type="dxa"/>
                  <w:left w:w="0" w:type="dxa"/>
                  <w:bottom w:w="0" w:type="dxa"/>
                  <w:right w:w="0" w:type="dxa"/>
                </w:tblCellMar>
              </w:tblPrEx>
              <w:tc>
                <w:tcPr>
                  <w:tcW w:w="2988"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c>
                <w:tcPr>
                  <w:tcW w:w="720" w:type="dxa"/>
                  <w:tcBorders>
                    <w:top w:val="nil"/>
                    <w:left w:val="nil"/>
                    <w:bottom w:val="nil"/>
                    <w:right w:val="nil"/>
                  </w:tcBorders>
                  <w:vAlign w:val="center"/>
                </w:tcPr>
                <w:p w:rsidR="00102754" w:rsidRDefault="00102754">
                  <w:pPr>
                    <w:widowControl w:val="0"/>
                    <w:autoSpaceDE w:val="0"/>
                    <w:autoSpaceDN w:val="0"/>
                    <w:adjustRightInd w:val="0"/>
                    <w:rPr>
                      <w:rFonts w:ascii="Arial" w:hAnsi="Arial" w:cs="Arial"/>
                      <w:color w:val="3C3C3C"/>
                      <w:sz w:val="20"/>
                      <w:szCs w:val="20"/>
                      <w:u w:color="128B02"/>
                      <w:lang w:val="en-US"/>
                    </w:rPr>
                  </w:pPr>
                  <w:r>
                    <w:rPr>
                      <w:rFonts w:ascii="Arial" w:hAnsi="Arial" w:cs="Arial"/>
                      <w:noProof/>
                      <w:color w:val="3C3C3C"/>
                      <w:sz w:val="20"/>
                      <w:szCs w:val="20"/>
                      <w:u w:color="128B02"/>
                      <w:lang w:val="en-US"/>
                    </w:rPr>
                    <w:drawing>
                      <wp:inline distT="0" distB="0" distL="0" distR="0" wp14:anchorId="38C2E845" wp14:editId="285571DE">
                        <wp:extent cx="431800" cy="431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800" cy="431800"/>
                                </a:xfrm>
                                <a:prstGeom prst="rect">
                                  <a:avLst/>
                                </a:prstGeom>
                                <a:noFill/>
                                <a:ln>
                                  <a:noFill/>
                                </a:ln>
                              </pic:spPr>
                            </pic:pic>
                          </a:graphicData>
                        </a:graphic>
                      </wp:inline>
                    </w:drawing>
                  </w:r>
                </w:p>
              </w:tc>
              <w:tc>
                <w:tcPr>
                  <w:tcW w:w="2880" w:type="dxa"/>
                  <w:tcBorders>
                    <w:top w:val="nil"/>
                    <w:left w:val="nil"/>
                    <w:bottom w:val="nil"/>
                    <w:right w:val="nil"/>
                  </w:tcBorders>
                </w:tcPr>
                <w:p w:rsidR="00102754" w:rsidRDefault="00102754">
                  <w:pPr>
                    <w:widowControl w:val="0"/>
                    <w:autoSpaceDE w:val="0"/>
                    <w:autoSpaceDN w:val="0"/>
                    <w:adjustRightInd w:val="0"/>
                    <w:rPr>
                      <w:rFonts w:ascii="Arial" w:hAnsi="Arial" w:cs="Arial"/>
                      <w:color w:val="3C3C3C"/>
                      <w:sz w:val="20"/>
                      <w:szCs w:val="20"/>
                      <w:u w:color="128B02"/>
                      <w:lang w:val="en-US"/>
                    </w:rPr>
                  </w:pPr>
                </w:p>
              </w:tc>
            </w:tr>
          </w:tbl>
        </w:tc>
      </w:tr>
    </w:tbl>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Helvetica" w:hAnsi="Helvetica" w:cs="Helvetica"/>
          <w:b/>
          <w:bCs/>
          <w:color w:val="FFFFFF"/>
          <w:sz w:val="36"/>
          <w:szCs w:val="36"/>
          <w:u w:color="128B02"/>
          <w:lang w:val="en-US"/>
        </w:rPr>
        <w:t>PLAY SLIDESHOW</w:t>
      </w:r>
    </w:p>
    <w:p w:rsidR="00102754" w:rsidRDefault="00102754" w:rsidP="00102754">
      <w:pPr>
        <w:widowControl w:val="0"/>
        <w:autoSpaceDE w:val="0"/>
        <w:autoSpaceDN w:val="0"/>
        <w:adjustRightInd w:val="0"/>
        <w:jc w:val="center"/>
        <w:rPr>
          <w:rFonts w:ascii="Arial" w:hAnsi="Arial" w:cs="Arial"/>
          <w:i/>
          <w:iCs/>
          <w:color w:val="AB0403"/>
          <w:sz w:val="28"/>
          <w:szCs w:val="28"/>
          <w:u w:color="128B02"/>
          <w:lang w:val="en-US"/>
        </w:rPr>
      </w:pPr>
      <w:r>
        <w:rPr>
          <w:rFonts w:ascii="Arial" w:hAnsi="Arial" w:cs="Arial"/>
          <w:color w:val="262626"/>
          <w:sz w:val="28"/>
          <w:szCs w:val="28"/>
          <w:u w:color="128B02"/>
          <w:lang w:val="en-US"/>
        </w:rPr>
        <w:fldChar w:fldCharType="begin"/>
      </w:r>
      <w:r>
        <w:rPr>
          <w:rFonts w:ascii="Arial" w:hAnsi="Arial" w:cs="Arial"/>
          <w:color w:val="262626"/>
          <w:sz w:val="28"/>
          <w:szCs w:val="28"/>
          <w:u w:color="128B02"/>
          <w:lang w:val="en-US"/>
        </w:rPr>
        <w:instrText>HYPERLINK "http://www.express.co.uk/pictures/galleries/4501/Zika-virus-microcephaly-babies-world-epidemic-mosquito-pictures/A-municipal-health-worker-fumigates-in-the-restroom-area-of-a-shopping-mall-as-part-of-the-city-s-effort-to-prevent-the-spread-of-Zika-virus-vector-the-Aedes-aegypti-mosquito-in-Tegucigalpa-101211"</w:instrText>
      </w:r>
      <w:r>
        <w:rPr>
          <w:rFonts w:ascii="Arial" w:hAnsi="Arial" w:cs="Arial"/>
          <w:color w:val="262626"/>
          <w:sz w:val="28"/>
          <w:szCs w:val="28"/>
          <w:u w:color="128B02"/>
          <w:lang w:val="en-US"/>
        </w:rPr>
      </w:r>
      <w:r>
        <w:rPr>
          <w:rFonts w:ascii="Arial" w:hAnsi="Arial" w:cs="Arial"/>
          <w:color w:val="262626"/>
          <w:sz w:val="28"/>
          <w:szCs w:val="28"/>
          <w:u w:color="128B02"/>
          <w:lang w:val="en-US"/>
        </w:rPr>
        <w:fldChar w:fldCharType="separate"/>
      </w:r>
    </w:p>
    <w:p w:rsidR="00102754" w:rsidRDefault="00102754" w:rsidP="00102754">
      <w:pPr>
        <w:widowControl w:val="0"/>
        <w:autoSpaceDE w:val="0"/>
        <w:autoSpaceDN w:val="0"/>
        <w:adjustRightInd w:val="0"/>
        <w:jc w:val="center"/>
        <w:rPr>
          <w:rFonts w:ascii="Arial" w:hAnsi="Arial" w:cs="Arial"/>
          <w:i/>
          <w:iCs/>
          <w:color w:val="AB0403"/>
          <w:sz w:val="28"/>
          <w:szCs w:val="28"/>
          <w:u w:color="128B02"/>
          <w:lang w:val="en-US"/>
        </w:rPr>
      </w:pPr>
      <w:r>
        <w:rPr>
          <w:rFonts w:ascii="Arial" w:hAnsi="Arial" w:cs="Arial"/>
          <w:color w:val="262626"/>
          <w:sz w:val="28"/>
          <w:szCs w:val="28"/>
          <w:u w:color="128B02"/>
          <w:lang w:val="en-US"/>
        </w:rPr>
        <w:fldChar w:fldCharType="end"/>
      </w:r>
      <w:r>
        <w:rPr>
          <w:rFonts w:ascii="Arial" w:hAnsi="Arial" w:cs="Arial"/>
          <w:color w:val="262626"/>
          <w:sz w:val="28"/>
          <w:szCs w:val="28"/>
          <w:u w:color="128B02"/>
          <w:lang w:val="en-US"/>
        </w:rPr>
        <w:fldChar w:fldCharType="begin"/>
      </w:r>
      <w:r>
        <w:rPr>
          <w:rFonts w:ascii="Arial" w:hAnsi="Arial" w:cs="Arial"/>
          <w:color w:val="262626"/>
          <w:sz w:val="28"/>
          <w:szCs w:val="28"/>
          <w:u w:color="128B02"/>
          <w:lang w:val="en-US"/>
        </w:rPr>
        <w:instrText>HYPERLINK "http://www.express.co.uk/pictures/galleries/4501/Zika-virus-microcephaly-babies-world-epidemic-mosquito-pictures/BESTPIX-Miami-Dade-Mosquito-Control-Works-In-Area-Where-Zika-Has-Been-Found-154705"</w:instrText>
      </w:r>
      <w:r>
        <w:rPr>
          <w:rFonts w:ascii="Arial" w:hAnsi="Arial" w:cs="Arial"/>
          <w:color w:val="262626"/>
          <w:sz w:val="28"/>
          <w:szCs w:val="28"/>
          <w:u w:color="128B02"/>
          <w:lang w:val="en-US"/>
        </w:rPr>
      </w:r>
      <w:r>
        <w:rPr>
          <w:rFonts w:ascii="Arial" w:hAnsi="Arial" w:cs="Arial"/>
          <w:color w:val="262626"/>
          <w:sz w:val="28"/>
          <w:szCs w:val="28"/>
          <w:u w:color="128B02"/>
          <w:lang w:val="en-US"/>
        </w:rPr>
        <w:fldChar w:fldCharType="separate"/>
      </w:r>
    </w:p>
    <w:p w:rsidR="00102754" w:rsidRDefault="00102754" w:rsidP="00102754">
      <w:pPr>
        <w:widowControl w:val="0"/>
        <w:autoSpaceDE w:val="0"/>
        <w:autoSpaceDN w:val="0"/>
        <w:adjustRightInd w:val="0"/>
        <w:jc w:val="center"/>
        <w:rPr>
          <w:rFonts w:ascii="Arial" w:hAnsi="Arial" w:cs="Arial"/>
          <w:color w:val="262626"/>
          <w:sz w:val="28"/>
          <w:szCs w:val="28"/>
          <w:u w:color="128B02"/>
          <w:lang w:val="en-US"/>
        </w:rPr>
      </w:pPr>
      <w:r>
        <w:rPr>
          <w:rFonts w:ascii="Arial" w:hAnsi="Arial" w:cs="Arial"/>
          <w:color w:val="262626"/>
          <w:sz w:val="28"/>
          <w:szCs w:val="28"/>
          <w:u w:color="128B02"/>
          <w:lang w:val="en-US"/>
        </w:rPr>
        <w:fldChar w:fldCharType="end"/>
      </w:r>
      <w:bookmarkStart w:id="0" w:name="_GoBack"/>
      <w:bookmarkEnd w:id="0"/>
    </w:p>
    <w:p w:rsidR="00102754" w:rsidRDefault="00102754" w:rsidP="00102754">
      <w:pPr>
        <w:widowControl w:val="0"/>
        <w:autoSpaceDE w:val="0"/>
        <w:autoSpaceDN w:val="0"/>
        <w:adjustRightInd w:val="0"/>
        <w:rPr>
          <w:rFonts w:ascii="Arial" w:hAnsi="Arial" w:cs="Arial"/>
          <w:i/>
          <w:iCs/>
          <w:color w:val="262626"/>
          <w:sz w:val="28"/>
          <w:szCs w:val="28"/>
          <w:u w:color="128B02"/>
          <w:lang w:val="en-US"/>
        </w:rPr>
      </w:pP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Professor </w:t>
      </w:r>
      <w:proofErr w:type="spellStart"/>
      <w:r>
        <w:rPr>
          <w:rFonts w:ascii="Arial" w:hAnsi="Arial" w:cs="Arial"/>
          <w:color w:val="262626"/>
          <w:sz w:val="28"/>
          <w:szCs w:val="28"/>
          <w:u w:color="128B02"/>
          <w:lang w:val="en-US"/>
        </w:rPr>
        <w:t>Kurth</w:t>
      </w:r>
      <w:proofErr w:type="spellEnd"/>
      <w:r>
        <w:rPr>
          <w:rFonts w:ascii="Arial" w:hAnsi="Arial" w:cs="Arial"/>
          <w:color w:val="262626"/>
          <w:sz w:val="28"/>
          <w:szCs w:val="28"/>
          <w:u w:color="128B02"/>
          <w:lang w:val="en-US"/>
        </w:rPr>
        <w:t xml:space="preserve"> added: ”Future targeted research, such as on whether statins and vitamin D reduce the burden of migraine and </w:t>
      </w:r>
      <w:r>
        <w:rPr>
          <w:rFonts w:ascii="Arial" w:hAnsi="Arial" w:cs="Arial"/>
          <w:color w:val="128B02"/>
          <w:sz w:val="28"/>
          <w:szCs w:val="28"/>
          <w:u w:val="single" w:color="128B02"/>
          <w:lang w:val="en-US"/>
        </w:rPr>
        <w:t>cardiovascular</w:t>
      </w:r>
      <w:r>
        <w:rPr>
          <w:rFonts w:ascii="Arial" w:hAnsi="Arial" w:cs="Arial"/>
          <w:color w:val="262626"/>
          <w:sz w:val="28"/>
          <w:szCs w:val="28"/>
          <w:u w:color="128B02"/>
          <w:lang w:val="en-US"/>
        </w:rPr>
        <w:t xml:space="preserve"> disease, is urgently warranted to provide answers to patients and their treating physicians.</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"Results of this large, prospective cohort study among women support the hypothesis that migraine is a marker for increased risk of any cardiovascular events.</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 xml:space="preserve">"Given the high prevalence of migraine in the general population, an urgent need exists to understand the biological processes involved and to provide preventive solutions for </w:t>
      </w:r>
      <w:r>
        <w:rPr>
          <w:rFonts w:ascii="Arial" w:hAnsi="Arial" w:cs="Arial"/>
          <w:color w:val="128B02"/>
          <w:sz w:val="28"/>
          <w:szCs w:val="28"/>
          <w:u w:val="single" w:color="128B02"/>
          <w:lang w:val="en-US"/>
        </w:rPr>
        <w:t>patient</w:t>
      </w:r>
      <w:r>
        <w:rPr>
          <w:rFonts w:ascii="Arial" w:hAnsi="Arial" w:cs="Arial"/>
          <w:color w:val="262626"/>
          <w:sz w:val="28"/>
          <w:szCs w:val="28"/>
          <w:u w:color="128B02"/>
          <w:lang w:val="en-US"/>
        </w:rPr>
        <w:t>."</w:t>
      </w:r>
    </w:p>
    <w:p w:rsidR="00102754" w:rsidRDefault="00102754" w:rsidP="00102754">
      <w:pPr>
        <w:widowControl w:val="0"/>
        <w:autoSpaceDE w:val="0"/>
        <w:autoSpaceDN w:val="0"/>
        <w:adjustRightInd w:val="0"/>
        <w:rPr>
          <w:rFonts w:ascii="Arial" w:hAnsi="Arial" w:cs="Arial"/>
          <w:color w:val="262626"/>
          <w:sz w:val="28"/>
          <w:szCs w:val="28"/>
          <w:u w:color="128B02"/>
          <w:lang w:val="en-US"/>
        </w:rPr>
      </w:pPr>
      <w:r>
        <w:rPr>
          <w:rFonts w:ascii="Arial" w:hAnsi="Arial" w:cs="Arial"/>
          <w:color w:val="262626"/>
          <w:sz w:val="28"/>
          <w:szCs w:val="28"/>
          <w:u w:color="128B02"/>
          <w:lang w:val="en-US"/>
        </w:rPr>
        <w:t>He added: "These results further add to the evidence that migraine should be considered an important risk marker for cardiovascular disease, at least in women."</w:t>
      </w:r>
    </w:p>
    <w:p w:rsidR="00102754" w:rsidRDefault="00102754" w:rsidP="00102754">
      <w:pPr>
        <w:widowControl w:val="0"/>
        <w:autoSpaceDE w:val="0"/>
        <w:autoSpaceDN w:val="0"/>
        <w:adjustRightInd w:val="0"/>
        <w:rPr>
          <w:rFonts w:ascii="Arial" w:hAnsi="Arial" w:cs="Arial"/>
          <w:color w:val="262626"/>
          <w:sz w:val="28"/>
          <w:szCs w:val="28"/>
          <w:u w:color="128B02"/>
          <w:lang w:val="en-US"/>
        </w:rPr>
      </w:pPr>
    </w:p>
    <w:p w:rsidR="00487B85" w:rsidRDefault="00102754" w:rsidP="00102754">
      <w:r>
        <w:rPr>
          <w:rFonts w:ascii="Arial" w:hAnsi="Arial" w:cs="Arial"/>
          <w:color w:val="262626"/>
          <w:sz w:val="28"/>
          <w:szCs w:val="28"/>
          <w:u w:color="128B02"/>
          <w:lang w:val="en-US"/>
        </w:rPr>
        <w:t xml:space="preserve">In a linked editorial, Rebecca Burch from Harvard Medical School and Melissa </w:t>
      </w:r>
      <w:proofErr w:type="spellStart"/>
      <w:r>
        <w:rPr>
          <w:rFonts w:ascii="Arial" w:hAnsi="Arial" w:cs="Arial"/>
          <w:color w:val="262626"/>
          <w:sz w:val="28"/>
          <w:szCs w:val="28"/>
          <w:u w:color="128B02"/>
          <w:lang w:val="en-US"/>
        </w:rPr>
        <w:t>Rayhill</w:t>
      </w:r>
      <w:proofErr w:type="spellEnd"/>
      <w:r>
        <w:rPr>
          <w:rFonts w:ascii="Arial" w:hAnsi="Arial" w:cs="Arial"/>
          <w:color w:val="262626"/>
          <w:sz w:val="28"/>
          <w:szCs w:val="28"/>
          <w:u w:color="128B02"/>
          <w:lang w:val="en-US"/>
        </w:rPr>
        <w:t xml:space="preserve"> from The State University of New York at Buffalo said the magnitude of the risk should not be ‘over-</w:t>
      </w:r>
      <w:proofErr w:type="spellStart"/>
      <w:r>
        <w:rPr>
          <w:rFonts w:ascii="Arial" w:hAnsi="Arial" w:cs="Arial"/>
          <w:color w:val="262626"/>
          <w:sz w:val="28"/>
          <w:szCs w:val="28"/>
          <w:u w:color="128B02"/>
          <w:lang w:val="en-US"/>
        </w:rPr>
        <w:t>emphasised</w:t>
      </w:r>
      <w:proofErr w:type="spellEnd"/>
      <w:r>
        <w:rPr>
          <w:rFonts w:ascii="Arial" w:hAnsi="Arial" w:cs="Arial"/>
          <w:color w:val="262626"/>
          <w:sz w:val="28"/>
          <w:szCs w:val="28"/>
          <w:u w:color="128B02"/>
          <w:lang w:val="en-US"/>
        </w:rPr>
        <w:t>’, as ‘it is small at the level of the individual patient, but still important at a population level because migraine is so prevalent’.</w:t>
      </w:r>
    </w:p>
    <w:sectPr w:rsidR="00487B85" w:rsidSect="00487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754"/>
    <w:rsid w:val="00102754"/>
    <w:rsid w:val="00487B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EB03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754"/>
    <w:rPr>
      <w:rFonts w:ascii="Lucida Grande" w:hAnsi="Lucida Grande" w:cs="Lucida Grande"/>
      <w:sz w:val="18"/>
      <w:szCs w:val="18"/>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75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2754"/>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xpress.co.uk/search/Olivia+Lerche?s=Olivia+Lerche&amp;b=1" TargetMode="Externa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700</Words>
  <Characters>3990</Characters>
  <Application>Microsoft Macintosh Word</Application>
  <DocSecurity>0</DocSecurity>
  <Lines>33</Lines>
  <Paragraphs>9</Paragraphs>
  <ScaleCrop>false</ScaleCrop>
  <Company/>
  <LinksUpToDate>false</LinksUpToDate>
  <CharactersWithSpaces>4681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2016-08-11T13:36:00Z</dcterms:created>
  <dcterms:modified xsi:type="dcterms:W3CDTF">2016-08-11T13:37:00Z</dcterms:modified>
</cp:coreProperties>
</file>