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1D1D1D"/>
          <w:sz w:val="48"/>
          <w:szCs w:val="48"/>
          <w:lang w:val="en-US"/>
        </w:rPr>
      </w:pPr>
      <w:r>
        <w:rPr>
          <w:rFonts w:ascii="Helvetica" w:hAnsi="Helvetica" w:cs="Helvetica"/>
          <w:b/>
          <w:bCs/>
          <w:color w:val="1D1D1D"/>
          <w:sz w:val="48"/>
          <w:szCs w:val="48"/>
          <w:lang w:val="en-US"/>
        </w:rPr>
        <w:t xml:space="preserve">Graduates are at higher brain </w:t>
      </w:r>
      <w:proofErr w:type="spellStart"/>
      <w:r>
        <w:rPr>
          <w:rFonts w:ascii="Helvetica" w:hAnsi="Helvetica" w:cs="Helvetica"/>
          <w:b/>
          <w:bCs/>
          <w:color w:val="1D1D1D"/>
          <w:sz w:val="48"/>
          <w:szCs w:val="48"/>
          <w:lang w:val="en-US"/>
        </w:rPr>
        <w:t>tumour</w:t>
      </w:r>
      <w:proofErr w:type="spellEnd"/>
      <w:r>
        <w:rPr>
          <w:rFonts w:ascii="Helvetica" w:hAnsi="Helvetica" w:cs="Helvetica"/>
          <w:b/>
          <w:bCs/>
          <w:color w:val="1D1D1D"/>
          <w:sz w:val="48"/>
          <w:szCs w:val="48"/>
          <w:lang w:val="en-US"/>
        </w:rPr>
        <w:t xml:space="preserve"> risk than school dropouts</w:t>
      </w:r>
    </w:p>
    <w:p w:rsidR="00126E2F" w:rsidRDefault="00126E2F" w:rsidP="00126E2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838282"/>
          <w:lang w:val="en-US"/>
        </w:rPr>
      </w:pPr>
      <w:r>
        <w:rPr>
          <w:rFonts w:ascii="Helvetica" w:hAnsi="Helvetica" w:cs="Helvetica"/>
          <w:b/>
          <w:bCs/>
          <w:color w:val="1D1D1D"/>
          <w:kern w:val="1"/>
          <w:sz w:val="22"/>
          <w:szCs w:val="22"/>
          <w:lang w:val="en-US"/>
        </w:rPr>
        <w:tab/>
      </w:r>
      <w:r>
        <w:rPr>
          <w:rFonts w:ascii="Helvetica" w:hAnsi="Helvetica" w:cs="Helvetica"/>
          <w:b/>
          <w:bCs/>
          <w:color w:val="1D1D1D"/>
          <w:kern w:val="1"/>
          <w:sz w:val="22"/>
          <w:szCs w:val="22"/>
          <w:lang w:val="en-US"/>
        </w:rPr>
        <w:tab/>
      </w:r>
      <w:r>
        <w:rPr>
          <w:rFonts w:ascii="Helvetica" w:hAnsi="Helvetica" w:cs="Helvetica"/>
          <w:b/>
          <w:bCs/>
          <w:color w:val="1D1D1D"/>
          <w:sz w:val="22"/>
          <w:szCs w:val="22"/>
          <w:lang w:val="en-US"/>
        </w:rPr>
        <w:t>AFP, Paris</w:t>
      </w:r>
      <w:r>
        <w:rPr>
          <w:rFonts w:ascii="Helvetica" w:hAnsi="Helvetica" w:cs="Helvetica"/>
          <w:color w:val="838282"/>
          <w:lang w:val="en-US"/>
        </w:rPr>
        <w:t xml:space="preserve"> |  </w:t>
      </w:r>
      <w:r>
        <w:rPr>
          <w:rFonts w:ascii="Helvetica" w:hAnsi="Helvetica" w:cs="Helvetica"/>
          <w:color w:val="1D1D1D"/>
          <w:sz w:val="22"/>
          <w:szCs w:val="22"/>
          <w:lang w:val="en-US"/>
        </w:rPr>
        <w:t>Updated: Jun 21, 2016 14:41 IST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</w:p>
    <w:p w:rsidR="00126E2F" w:rsidRPr="00126E2F" w:rsidRDefault="00126E2F" w:rsidP="00126E2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kern w:val="1"/>
          <w:sz w:val="32"/>
          <w:szCs w:val="32"/>
          <w:lang w:val="en-US"/>
        </w:rPr>
        <w:tab/>
      </w:r>
      <w:r>
        <w:rPr>
          <w:rFonts w:ascii="Helvetica" w:hAnsi="Helvetica" w:cs="Helvetica"/>
          <w:color w:val="1D1D1D"/>
          <w:kern w:val="1"/>
          <w:sz w:val="32"/>
          <w:szCs w:val="32"/>
          <w:lang w:val="en-US"/>
        </w:rPr>
        <w:tab/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According to an interesting study, people with a college degree are more vulnerable to cancerous brain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tumours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 than those who went to school for nine years or less.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“There is a 19% increased risk that university-educated men could be diagnosed with glioma,” said Amal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Khanolkar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>, a scientist at the Institute of Child Health in London and lead author of a study in the Journal of Epidemiology and Community.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For women, he said, the risk rose by 23%. “It was a surprising result which is difficult to explain,”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Khanolkar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 said.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Concretely, the increase in risk is minimal because such brain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tumours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 are rare.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>At the lowest level of education, the chances of glioma were reported at five in 3,000. At the other end of the educational spectrum, the odds increased to six in 3,000.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 w:rsidRPr="000E5C33">
        <w:rPr>
          <w:rFonts w:ascii="Helvetica" w:hAnsi="Helvetica" w:cs="Helvetica"/>
          <w:color w:val="1D1D1D"/>
          <w:sz w:val="32"/>
          <w:szCs w:val="32"/>
          <w:highlight w:val="magenta"/>
          <w:lang w:val="en-US"/>
        </w:rPr>
        <w:t>But the question remained as to whether the gap — no matter how small — was real and, if so, what caused it.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Earlier research exploring a possible link between education or social level, on the one hand, and the frequency of brain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tumours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>, on the other, had been inconclusive.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To “put to rest” these conflicting findings,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Khanolkar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 and colleagues at the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Karolinska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 Institute medical university in Stockholm used a new approach.</w:t>
      </w:r>
    </w:p>
    <w:p w:rsidR="00126E2F" w:rsidRPr="000E5C33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u w:val="single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Rather than comparing a small number of brain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tumour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 </w:t>
      </w:r>
      <w:r w:rsidRPr="000E5C33">
        <w:rPr>
          <w:rFonts w:ascii="Helvetica" w:hAnsi="Helvetica" w:cs="Helvetica"/>
          <w:color w:val="1D1D1D"/>
          <w:sz w:val="32"/>
          <w:szCs w:val="32"/>
          <w:u w:val="single"/>
          <w:lang w:val="en-US"/>
        </w:rPr>
        <w:t>patients with healthy individuals, they sifted through the health records of 4.3 million adults tracke</w:t>
      </w:r>
      <w:bookmarkStart w:id="0" w:name="_GoBack"/>
      <w:bookmarkEnd w:id="0"/>
      <w:r w:rsidRPr="000E5C33">
        <w:rPr>
          <w:rFonts w:ascii="Helvetica" w:hAnsi="Helvetica" w:cs="Helvetica"/>
          <w:color w:val="1D1D1D"/>
          <w:sz w:val="32"/>
          <w:szCs w:val="32"/>
          <w:u w:val="single"/>
          <w:lang w:val="en-US"/>
        </w:rPr>
        <w:t>d by the Swedish public health system from 1993 to 2011.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The researchers distinguished between three kinds of brain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tumours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 — two of them non-cancerous — with </w:t>
      </w:r>
      <w:proofErr w:type="gramStart"/>
      <w:r>
        <w:rPr>
          <w:rFonts w:ascii="Helvetica" w:hAnsi="Helvetica" w:cs="Helvetica"/>
          <w:color w:val="1D1D1D"/>
          <w:sz w:val="32"/>
          <w:szCs w:val="32"/>
          <w:lang w:val="en-US"/>
        </w:rPr>
        <w:lastRenderedPageBreak/>
        <w:t>different</w:t>
      </w:r>
      <w:proofErr w:type="gramEnd"/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 causes.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The strong link between education level and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tumour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 incidence held for all three types, but was strongest for deadly gliomas.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Interestingly, an even higher risk gap was found between low-income manual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labourers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 and high-income men and women who did not work with their hands.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b/>
          <w:bCs/>
          <w:color w:val="1D1D1D"/>
          <w:sz w:val="32"/>
          <w:szCs w:val="32"/>
          <w:lang w:val="en-US"/>
        </w:rPr>
        <w:t>Why?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Gliomas are malignant brain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tumours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 which grow rapidly and cause severe symptoms, including migraines, nausea and memory loss. The survival rate is very low.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The study did not seek to explain the link between higher education and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tumours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>, nor did it consider the potential impact of environmental and lifestyle factors, such as smoking or alcohol consumption.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The most common explanation for risk levels that rise with years spent in the classroom is that people with a higher education or income “have a better awareness of symptoms,”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Khanolkar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 said.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>This would mean they are more likely to seek help and receive a correct diagnosis.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But while this may be true in a country with a health system that clearly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favours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 the well-to-do, the argument is far less convincing in the Swedish context, the researchers said.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“Sweden has a universal, tax-based health care system,” said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Khanolkar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>. Everybody has roughly the same access to treatment.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>Moreover, he added, gliomas form very rapidly — often within 48 hours — and are excruciatingly painful.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>“The symptoms are not avoidable — you can’t sit at home and not seek care,” he said.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To further their probe, the team will canvass an updated version of the database for possible correlations between </w:t>
      </w:r>
      <w:r>
        <w:rPr>
          <w:rFonts w:ascii="Helvetica" w:hAnsi="Helvetica" w:cs="Helvetica"/>
          <w:color w:val="1D1D1D"/>
          <w:sz w:val="32"/>
          <w:szCs w:val="32"/>
          <w:lang w:val="en-US"/>
        </w:rPr>
        <w:lastRenderedPageBreak/>
        <w:t xml:space="preserve">ethnicity and brain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tumour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 risk.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Underlying genetic variation in populations from different geographic regions — where certain mutations are more or less common — could be a factor,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Khanolkar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 acknowledged.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>One expert, commenting on the study, pointed to other possible culprits.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 “Two additional factors which might be of interest in this context are height and, in women, hormone replacement therapy,” said James Green, a clinical epidemiologist at the University of Oxford.</w:t>
      </w:r>
    </w:p>
    <w:p w:rsidR="00126E2F" w:rsidRDefault="00126E2F" w:rsidP="00126E2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D1D1D"/>
          <w:sz w:val="32"/>
          <w:szCs w:val="32"/>
          <w:lang w:val="en-US"/>
        </w:rPr>
      </w:pPr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Risk of brain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tumours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 — as of most cancers — is higher in taller people, and taller people tend to be richer and more educated,” he noted.</w:t>
      </w:r>
    </w:p>
    <w:p w:rsidR="00487B85" w:rsidRDefault="00126E2F" w:rsidP="00126E2F">
      <w:r>
        <w:rPr>
          <w:rFonts w:ascii="Helvetica" w:hAnsi="Helvetica" w:cs="Helvetica"/>
          <w:color w:val="1D1D1D"/>
          <w:sz w:val="32"/>
          <w:szCs w:val="32"/>
          <w:lang w:val="en-US"/>
        </w:rPr>
        <w:t xml:space="preserve">“Hormone replacement therapy increases risk of brain </w:t>
      </w:r>
      <w:proofErr w:type="spellStart"/>
      <w:r>
        <w:rPr>
          <w:rFonts w:ascii="Helvetica" w:hAnsi="Helvetica" w:cs="Helvetica"/>
          <w:color w:val="1D1D1D"/>
          <w:sz w:val="32"/>
          <w:szCs w:val="32"/>
          <w:lang w:val="en-US"/>
        </w:rPr>
        <w:t>tumours</w:t>
      </w:r>
      <w:proofErr w:type="spellEnd"/>
      <w:r>
        <w:rPr>
          <w:rFonts w:ascii="Helvetica" w:hAnsi="Helvetica" w:cs="Helvetica"/>
          <w:color w:val="1D1D1D"/>
          <w:sz w:val="32"/>
          <w:szCs w:val="32"/>
          <w:lang w:val="en-US"/>
        </w:rPr>
        <w:t>, and its use tends to vary by socio-economic group.”</w:t>
      </w:r>
    </w:p>
    <w:sectPr w:rsidR="00487B85" w:rsidSect="00487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E2F"/>
    <w:rsid w:val="000E5C33"/>
    <w:rsid w:val="00126E2F"/>
    <w:rsid w:val="00487B85"/>
    <w:rsid w:val="0078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8A85D00-30D2-44E8-AC37-F736344F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E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E2F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Aimée</cp:lastModifiedBy>
  <cp:revision>4</cp:revision>
  <dcterms:created xsi:type="dcterms:W3CDTF">2016-08-16T09:52:00Z</dcterms:created>
  <dcterms:modified xsi:type="dcterms:W3CDTF">2016-10-25T13:32:00Z</dcterms:modified>
</cp:coreProperties>
</file>