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71" w:rsidRPr="006D3971" w:rsidRDefault="006D3971" w:rsidP="006D3971">
      <w:pPr>
        <w:spacing w:after="24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</w:pPr>
      <w:r w:rsidRPr="006D3971"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  <w:t>Oily fish may reduce risk of death from bowel cancer, study suggests</w:t>
      </w:r>
    </w:p>
    <w:p w:rsidR="006D3971" w:rsidRPr="006D3971" w:rsidRDefault="006D3971" w:rsidP="006D397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6D397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5" w:history="1">
        <w:r w:rsidRPr="006D3971">
          <w:rPr>
            <w:rFonts w:ascii="Georgia" w:eastAsia="Times New Roman" w:hAnsi="Georgia" w:cs="Times New Roman"/>
            <w:color w:val="3C53A0"/>
            <w:sz w:val="24"/>
            <w:szCs w:val="24"/>
            <w:lang w:eastAsia="en-GB"/>
          </w:rPr>
          <w:t xml:space="preserve">Sarah </w:t>
        </w:r>
        <w:proofErr w:type="spellStart"/>
        <w:r w:rsidRPr="006D3971">
          <w:rPr>
            <w:rFonts w:ascii="Georgia" w:eastAsia="Times New Roman" w:hAnsi="Georgia" w:cs="Times New Roman"/>
            <w:color w:val="3C53A0"/>
            <w:sz w:val="24"/>
            <w:szCs w:val="24"/>
            <w:lang w:eastAsia="en-GB"/>
          </w:rPr>
          <w:t>Knapton</w:t>
        </w:r>
        <w:proofErr w:type="spellEnd"/>
      </w:hyperlink>
      <w:r w:rsidRPr="006D3971">
        <w:rPr>
          <w:rFonts w:ascii="Georgia" w:eastAsia="Times New Roman" w:hAnsi="Georgia" w:cs="Times New Roman"/>
          <w:sz w:val="24"/>
          <w:szCs w:val="24"/>
          <w:lang w:eastAsia="en-GB"/>
        </w:rPr>
        <w:t>, </w:t>
      </w:r>
      <w:r w:rsidRPr="006D3971">
        <w:rPr>
          <w:rFonts w:ascii="Georgia" w:eastAsia="Times New Roman" w:hAnsi="Georgia" w:cs="Times New Roman"/>
          <w:smallCaps/>
          <w:sz w:val="24"/>
          <w:szCs w:val="24"/>
          <w:lang w:eastAsia="en-GB"/>
        </w:rPr>
        <w:t>science editor </w:t>
      </w:r>
    </w:p>
    <w:p w:rsidR="006D3971" w:rsidRPr="006D3971" w:rsidRDefault="006D3971" w:rsidP="006D3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3971">
        <w:rPr>
          <w:rFonts w:ascii="Times New Roman" w:eastAsia="Times New Roman" w:hAnsi="Times New Roman" w:cs="Times New Roman"/>
          <w:sz w:val="24"/>
          <w:szCs w:val="24"/>
          <w:lang w:eastAsia="en-GB"/>
        </w:rPr>
        <w:t>20 JULY 2016 • 6:00AM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aps/>
          <w:color w:val="3C53A0"/>
          <w:sz w:val="24"/>
          <w:szCs w:val="24"/>
          <w:lang w:eastAsia="en-GB"/>
        </w:rPr>
        <w:t>J</w:t>
      </w: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ust a few mouthfuls of oily fish a day could reduce the risk of bowel cancer patients dying from the disease, a new study suggests.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Patients appeared to cut their chance of death by up to 70 per cent just be upping their intake of marine omega 3 fatty acids, found in fish like sardines and mackerel.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It is thought that </w:t>
      </w:r>
      <w:hyperlink r:id="rId6" w:history="1">
        <w:r w:rsidRPr="006D3971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omega-3</w:t>
        </w:r>
      </w:hyperlink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can suppress tumour growth and block blood supply to cancer cells.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Crucially, even small amounts seemed to make a difference. A normal portion of oily fish contains around 1.8g of omega-3 but just 0.3g a day lowered the risk of death within 10 years of diagnoses by 41 per cent.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It suggests that just a few mouthfuls a day, or one or two portions a week might be beneficial.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Those people who upped their intake by a further 0.15g after diagnosis lowered their risk by 70 per cent.  However those who cut the amount of fish raised their risk of death by 10 per cent.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Although the researchers say that the findings were observational and no firm conclusions can be drawn, they conclude </w:t>
      </w:r>
      <w:proofErr w:type="gramStart"/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that  it</w:t>
      </w:r>
      <w:proofErr w:type="gramEnd"/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provides the first evidence that omega-3 fatty acids could impact bowel cancer survival.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“If replicated by other studies, our results support the clinical recommendation of increasing marine omega-3 fatty acids among patients with bowel cancer,” said lead researcher Dr Andrew Chan, Clinical and Translational Epidemiology Unit, Massachusetts General Hospital, Boston.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researchers looked at nearly 200,000 people from two large cohort studies which monitored diet and cancer prevalence.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Regular intake seemed to be especially beneficial for those who were tall, had a BMI below 25, and who did not take a regular aspirin, who lowered their risk of death by 85 per cent, 90 per cent and 88 per cent respectively.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Most of those with regular intakes of fish oil ate fish rather than </w:t>
      </w:r>
      <w:hyperlink r:id="rId7" w:history="1">
        <w:r w:rsidRPr="006D3971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supplements</w:t>
        </w:r>
      </w:hyperlink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so it is unknown if the link would also work for capsules. 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Dr </w:t>
      </w:r>
      <w:proofErr w:type="spellStart"/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Alister</w:t>
      </w:r>
      <w:proofErr w:type="spellEnd"/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McNeish</w:t>
      </w:r>
      <w:proofErr w:type="spellEnd"/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 Lecturer in Pharmacology at the University of Reading said:  “The paper provides interesting and robust evidence that high omega-</w:t>
      </w:r>
      <w:proofErr w:type="gramStart"/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3  intake</w:t>
      </w:r>
      <w:proofErr w:type="gramEnd"/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is associated with improved colorectal cancer survival in those who have been diagnosed with the condition.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lastRenderedPageBreak/>
        <w:t>“Omega-3 fish oils are generally considered to improve blood flow so the idea that</w:t>
      </w:r>
      <w:proofErr w:type="gramStart"/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 fish</w:t>
      </w:r>
      <w:proofErr w:type="gramEnd"/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oils reduce tumour  blood flow seems paradoxical.”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Prof Tom Sanders, Professor emeritus of Nutrition and Dietetics, King’s College London, said: “This is an observational study and it is not possible to attribute the lower risk of bowel cancer specifically to omega-3 fatty acids because vitamin D may also have protective effects against colorectal cancer.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“This study provides no support of taking omega-3 supplements but does support to the notion that eating oily fish once/twice a week is good for health especially if it replaces red and processed meat.”</w:t>
      </w:r>
    </w:p>
    <w:p w:rsidR="006D3971" w:rsidRPr="006D3971" w:rsidRDefault="006D3971" w:rsidP="006D397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The research was printed in the BMJ journal </w:t>
      </w:r>
      <w:r w:rsidRPr="006D3971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GB"/>
        </w:rPr>
        <w:t>Gut</w:t>
      </w:r>
      <w:r w:rsidRPr="006D397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.</w:t>
      </w:r>
    </w:p>
    <w:p w:rsidR="007A73A1" w:rsidRDefault="007A73A1"/>
    <w:sectPr w:rsidR="007A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958DC"/>
    <w:multiLevelType w:val="multilevel"/>
    <w:tmpl w:val="9758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F3395"/>
    <w:multiLevelType w:val="multilevel"/>
    <w:tmpl w:val="576C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71"/>
    <w:rsid w:val="006D3971"/>
    <w:rsid w:val="007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78B21-0650-42D2-862E-D68183A5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9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D3971"/>
    <w:rPr>
      <w:color w:val="0000FF"/>
      <w:u w:val="single"/>
    </w:rPr>
  </w:style>
  <w:style w:type="character" w:customStyle="1" w:styleId="lead-asset-caption">
    <w:name w:val="lead-asset-caption"/>
    <w:basedOn w:val="DefaultParagraphFont"/>
    <w:rsid w:val="006D3971"/>
  </w:style>
  <w:style w:type="character" w:customStyle="1" w:styleId="apple-converted-space">
    <w:name w:val="apple-converted-space"/>
    <w:basedOn w:val="DefaultParagraphFont"/>
    <w:rsid w:val="006D3971"/>
  </w:style>
  <w:style w:type="character" w:customStyle="1" w:styleId="lead-asset-copyright">
    <w:name w:val="lead-asset-copyright"/>
    <w:basedOn w:val="DefaultParagraphFont"/>
    <w:rsid w:val="006D3971"/>
  </w:style>
  <w:style w:type="character" w:customStyle="1" w:styleId="lead-asset-copyright-label">
    <w:name w:val="lead-asset-copyright-label"/>
    <w:basedOn w:val="DefaultParagraphFont"/>
    <w:rsid w:val="006D3971"/>
  </w:style>
  <w:style w:type="character" w:customStyle="1" w:styleId="bylineauthor-name">
    <w:name w:val="byline__author-name"/>
    <w:basedOn w:val="DefaultParagraphFont"/>
    <w:rsid w:val="006D3971"/>
  </w:style>
  <w:style w:type="character" w:customStyle="1" w:styleId="bylineauthor-role">
    <w:name w:val="byline__author-role"/>
    <w:basedOn w:val="DefaultParagraphFont"/>
    <w:rsid w:val="006D3971"/>
  </w:style>
  <w:style w:type="character" w:customStyle="1" w:styleId="component-content">
    <w:name w:val="component-content"/>
    <w:basedOn w:val="DefaultParagraphFont"/>
    <w:rsid w:val="006D3971"/>
  </w:style>
  <w:style w:type="paragraph" w:styleId="NormalWeb">
    <w:name w:val="Normal (Web)"/>
    <w:basedOn w:val="Normal"/>
    <w:uiPriority w:val="99"/>
    <w:semiHidden/>
    <w:unhideWhenUsed/>
    <w:rsid w:val="006D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first-letter">
    <w:name w:val="m_first-letter"/>
    <w:basedOn w:val="DefaultParagraphFont"/>
    <w:rsid w:val="006D3971"/>
  </w:style>
  <w:style w:type="character" w:customStyle="1" w:styleId="quoteauthor">
    <w:name w:val="quote__author"/>
    <w:basedOn w:val="DefaultParagraphFont"/>
    <w:rsid w:val="006D3971"/>
  </w:style>
  <w:style w:type="character" w:customStyle="1" w:styleId="article-body-image-caption">
    <w:name w:val="article-body-image-caption"/>
    <w:basedOn w:val="DefaultParagraphFont"/>
    <w:rsid w:val="006D3971"/>
  </w:style>
  <w:style w:type="character" w:styleId="Emphasis">
    <w:name w:val="Emphasis"/>
    <w:basedOn w:val="DefaultParagraphFont"/>
    <w:uiPriority w:val="20"/>
    <w:qFormat/>
    <w:rsid w:val="006D39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2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6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3896">
                              <w:marLeft w:val="0"/>
                              <w:marRight w:val="24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legraph.co.uk/beauty/body/omega-3--can-help-brain-ageing-in-the-over-50s-and-now-waitro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graph.co.uk/food-and-drink/grow-a-healthier-family/omega-3-oils/" TargetMode="External"/><Relationship Id="rId5" Type="http://schemas.openxmlformats.org/officeDocument/2006/relationships/hyperlink" Target="http://www.telegraph.co.uk/authors/sarah-knapt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2016-09-21T10:43:00Z</dcterms:created>
  <dcterms:modified xsi:type="dcterms:W3CDTF">2016-09-21T10:43:00Z</dcterms:modified>
</cp:coreProperties>
</file>