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A35" w:rsidRPr="00A76A35" w:rsidRDefault="00A76A35" w:rsidP="00A76A35">
      <w:pPr>
        <w:spacing w:after="0" w:line="240" w:lineRule="auto"/>
        <w:textAlignment w:val="baseline"/>
        <w:outlineLvl w:val="0"/>
        <w:rPr>
          <w:rFonts w:ascii="Georgia" w:eastAsia="Times New Roman" w:hAnsi="Georgia" w:cs="Times New Roman"/>
          <w:color w:val="000000"/>
          <w:spacing w:val="-9"/>
          <w:kern w:val="36"/>
          <w:sz w:val="38"/>
          <w:szCs w:val="38"/>
          <w:lang w:eastAsia="en-GB"/>
        </w:rPr>
      </w:pPr>
      <w:r>
        <w:rPr>
          <w:rFonts w:ascii="Georgia" w:eastAsia="Times New Roman" w:hAnsi="Georgia" w:cs="Times New Roman"/>
          <w:color w:val="000000"/>
          <w:spacing w:val="-9"/>
          <w:kern w:val="36"/>
          <w:sz w:val="38"/>
          <w:szCs w:val="38"/>
          <w:lang w:eastAsia="en-GB"/>
        </w:rPr>
        <w:t>S</w:t>
      </w:r>
      <w:bookmarkStart w:id="0" w:name="_GoBack"/>
      <w:bookmarkEnd w:id="0"/>
      <w:r w:rsidRPr="00A76A35">
        <w:rPr>
          <w:rFonts w:ascii="Georgia" w:eastAsia="Times New Roman" w:hAnsi="Georgia" w:cs="Times New Roman"/>
          <w:color w:val="000000"/>
          <w:spacing w:val="-9"/>
          <w:kern w:val="36"/>
          <w:sz w:val="38"/>
          <w:szCs w:val="38"/>
          <w:lang w:eastAsia="en-GB"/>
        </w:rPr>
        <w:t>tudy suggests moderate drinking may not affect women’s fertility</w:t>
      </w:r>
    </w:p>
    <w:p w:rsidR="00A76A35" w:rsidRPr="00A76A35" w:rsidRDefault="00A76A35" w:rsidP="00A76A35">
      <w:pPr>
        <w:spacing w:after="0" w:line="240" w:lineRule="auto"/>
        <w:textAlignment w:val="baseline"/>
        <w:rPr>
          <w:rFonts w:ascii="Georgia" w:eastAsia="Times New Roman" w:hAnsi="Georgia" w:cs="Helvetica"/>
          <w:caps/>
          <w:color w:val="DF0023"/>
          <w:sz w:val="17"/>
          <w:szCs w:val="17"/>
          <w:lang w:eastAsia="en-GB"/>
        </w:rPr>
      </w:pPr>
      <w:r w:rsidRPr="00A76A35">
        <w:rPr>
          <w:rFonts w:ascii="Georgia" w:eastAsia="Times New Roman" w:hAnsi="Georgia" w:cs="Helvetica"/>
          <w:caps/>
          <w:color w:val="DF0023"/>
          <w:sz w:val="17"/>
          <w:szCs w:val="17"/>
          <w:lang w:eastAsia="en-GB"/>
        </w:rPr>
        <w:t>LINDA THRASYBULE</w:t>
      </w:r>
    </w:p>
    <w:p w:rsidR="00A76A35" w:rsidRPr="00A76A35" w:rsidRDefault="00A76A35" w:rsidP="00A76A35">
      <w:pPr>
        <w:spacing w:after="0" w:line="240" w:lineRule="auto"/>
        <w:textAlignment w:val="baseline"/>
        <w:rPr>
          <w:rFonts w:ascii="Helvetica" w:eastAsia="Times New Roman" w:hAnsi="Helvetica" w:cs="Helvetica"/>
          <w:sz w:val="17"/>
          <w:szCs w:val="17"/>
          <w:lang w:eastAsia="en-GB"/>
        </w:rPr>
      </w:pPr>
      <w:r w:rsidRPr="00A76A35">
        <w:rPr>
          <w:rFonts w:ascii="Helvetica" w:eastAsia="Times New Roman" w:hAnsi="Helvetica" w:cs="Helvetica"/>
          <w:sz w:val="17"/>
          <w:szCs w:val="17"/>
          <w:lang w:eastAsia="en-GB"/>
        </w:rPr>
        <w:t>Reuters</w:t>
      </w:r>
    </w:p>
    <w:p w:rsidR="00A76A35" w:rsidRPr="00A76A35" w:rsidRDefault="00A76A35" w:rsidP="00A76A35">
      <w:pPr>
        <w:spacing w:after="0" w:line="240" w:lineRule="auto"/>
        <w:textAlignment w:val="baseline"/>
        <w:rPr>
          <w:rFonts w:ascii="Helvetica" w:eastAsia="Times New Roman" w:hAnsi="Helvetica" w:cs="Helvetica"/>
          <w:sz w:val="17"/>
          <w:szCs w:val="17"/>
          <w:lang w:eastAsia="en-GB"/>
        </w:rPr>
      </w:pPr>
      <w:r w:rsidRPr="00A76A35">
        <w:rPr>
          <w:rFonts w:ascii="Helvetica" w:eastAsia="Times New Roman" w:hAnsi="Helvetica" w:cs="Helvetica"/>
          <w:sz w:val="17"/>
          <w:szCs w:val="17"/>
          <w:lang w:eastAsia="en-GB"/>
        </w:rPr>
        <w:t>Published Wednesday, Sep. 28, 2016 11:34AM EDT</w:t>
      </w:r>
    </w:p>
    <w:p w:rsidR="00A76A35" w:rsidRPr="00A76A35" w:rsidRDefault="00A76A35" w:rsidP="00A76A35">
      <w:pPr>
        <w:spacing w:line="240" w:lineRule="auto"/>
        <w:textAlignment w:val="baseline"/>
        <w:rPr>
          <w:rFonts w:ascii="Helvetica" w:eastAsia="Times New Roman" w:hAnsi="Helvetica" w:cs="Helvetica"/>
          <w:sz w:val="17"/>
          <w:szCs w:val="17"/>
          <w:lang w:eastAsia="en-GB"/>
        </w:rPr>
      </w:pPr>
      <w:r w:rsidRPr="00A76A35">
        <w:rPr>
          <w:rFonts w:ascii="Helvetica" w:eastAsia="Times New Roman" w:hAnsi="Helvetica" w:cs="Helvetica"/>
          <w:sz w:val="17"/>
          <w:szCs w:val="17"/>
          <w:lang w:eastAsia="en-GB"/>
        </w:rPr>
        <w:t>Last updated Wednesday, Sep. 28, 2016 11:37AM EDT</w:t>
      </w:r>
    </w:p>
    <w:p w:rsidR="00A76A35" w:rsidRPr="00A76A35" w:rsidRDefault="00A76A35" w:rsidP="00A76A35">
      <w:pPr>
        <w:numPr>
          <w:ilvl w:val="0"/>
          <w:numId w:val="1"/>
        </w:numPr>
        <w:pBdr>
          <w:right w:val="single" w:sz="6" w:space="4" w:color="FFFFFF"/>
        </w:pBdr>
        <w:spacing w:after="0" w:line="240" w:lineRule="auto"/>
        <w:ind w:left="0"/>
        <w:textAlignment w:val="center"/>
        <w:rPr>
          <w:rFonts w:ascii="Georgia" w:eastAsia="Times New Roman" w:hAnsi="Georgia" w:cs="Times New Roman"/>
          <w:color w:val="000000"/>
          <w:sz w:val="20"/>
          <w:szCs w:val="20"/>
          <w:lang w:eastAsia="en-GB"/>
        </w:rPr>
      </w:pPr>
      <w:hyperlink r:id="rId5" w:tooltip="Go to the comments page" w:history="1">
        <w:r w:rsidRPr="00A76A35">
          <w:rPr>
            <w:rFonts w:ascii="Helvetica" w:eastAsia="Times New Roman" w:hAnsi="Helvetica" w:cs="Helvetica"/>
            <w:color w:val="000000"/>
            <w:sz w:val="15"/>
            <w:szCs w:val="15"/>
            <w:u w:val="single"/>
            <w:lang w:eastAsia="en-GB"/>
          </w:rPr>
          <w:t>0 Comments</w:t>
        </w:r>
      </w:hyperlink>
    </w:p>
    <w:p w:rsidR="00A76A35" w:rsidRPr="00A76A35" w:rsidRDefault="00A76A35" w:rsidP="00A76A35">
      <w:pPr>
        <w:shd w:val="clear" w:color="auto" w:fill="F8F8F8"/>
        <w:spacing w:after="0" w:line="240" w:lineRule="auto"/>
        <w:textAlignment w:val="baseline"/>
        <w:rPr>
          <w:rFonts w:ascii="Georgia" w:eastAsia="Times New Roman" w:hAnsi="Georgia" w:cs="Times New Roman"/>
          <w:color w:val="000000"/>
          <w:sz w:val="20"/>
          <w:szCs w:val="20"/>
          <w:lang w:eastAsia="en-GB"/>
        </w:rPr>
      </w:pPr>
      <w:r w:rsidRPr="00A76A35">
        <w:rPr>
          <w:rFonts w:ascii="Georgia" w:eastAsia="Times New Roman" w:hAnsi="Georgia" w:cs="Times New Roman"/>
          <w:color w:val="000000"/>
          <w:sz w:val="20"/>
          <w:szCs w:val="20"/>
          <w:lang w:eastAsia="en-GB"/>
        </w:rPr>
        <w:t> </w:t>
      </w:r>
    </w:p>
    <w:p w:rsidR="00A76A35" w:rsidRPr="00A76A35" w:rsidRDefault="00A76A35" w:rsidP="00A76A35">
      <w:pPr>
        <w:numPr>
          <w:ilvl w:val="0"/>
          <w:numId w:val="1"/>
        </w:numPr>
        <w:pBdr>
          <w:right w:val="single" w:sz="6" w:space="4" w:color="FFFFFF"/>
        </w:pBdr>
        <w:spacing w:after="150" w:line="240" w:lineRule="auto"/>
        <w:ind w:left="0"/>
        <w:textAlignment w:val="baseline"/>
        <w:rPr>
          <w:rFonts w:ascii="Georgia" w:eastAsia="Times New Roman" w:hAnsi="Georgia" w:cs="Times New Roman"/>
          <w:color w:val="000000"/>
          <w:sz w:val="20"/>
          <w:szCs w:val="20"/>
          <w:lang w:eastAsia="en-GB"/>
        </w:rPr>
      </w:pPr>
    </w:p>
    <w:tbl>
      <w:tblPr>
        <w:tblW w:w="0" w:type="dxa"/>
        <w:tblCellMar>
          <w:left w:w="0" w:type="dxa"/>
          <w:right w:w="0" w:type="dxa"/>
        </w:tblCellMar>
        <w:tblLook w:val="04A0" w:firstRow="1" w:lastRow="0" w:firstColumn="1" w:lastColumn="0" w:noHBand="0" w:noVBand="1"/>
      </w:tblPr>
      <w:tblGrid>
        <w:gridCol w:w="258"/>
        <w:gridCol w:w="24"/>
        <w:gridCol w:w="22"/>
        <w:gridCol w:w="24"/>
        <w:gridCol w:w="22"/>
      </w:tblGrid>
      <w:tr w:rsidR="00A76A35" w:rsidRPr="00A76A35" w:rsidTr="00A76A35">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252"/>
              <w:gridCol w:w="6"/>
            </w:tblGrid>
            <w:tr w:rsidR="00A76A35" w:rsidRPr="00A76A35" w:rsidTr="00A76A35">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240"/>
                    <w:gridCol w:w="6"/>
                  </w:tblGrid>
                  <w:tr w:rsidR="00A76A35" w:rsidRPr="00A76A35" w:rsidTr="00A76A35">
                    <w:tc>
                      <w:tcPr>
                        <w:tcW w:w="6" w:type="dxa"/>
                        <w:tcBorders>
                          <w:top w:val="nil"/>
                          <w:left w:val="nil"/>
                          <w:bottom w:val="nil"/>
                          <w:right w:val="nil"/>
                        </w:tcBorders>
                        <w:vAlign w:val="bottom"/>
                        <w:hideMark/>
                      </w:tcPr>
                      <w:p w:rsidR="00A76A35" w:rsidRPr="00A76A35" w:rsidRDefault="00A76A35" w:rsidP="00A76A35">
                        <w:pPr>
                          <w:numPr>
                            <w:ilvl w:val="0"/>
                            <w:numId w:val="1"/>
                          </w:numPr>
                          <w:pBdr>
                            <w:right w:val="single" w:sz="6" w:space="4" w:color="FFFFFF"/>
                          </w:pBdr>
                          <w:spacing w:after="0" w:line="240" w:lineRule="auto"/>
                          <w:ind w:left="0"/>
                          <w:textAlignment w:val="baseline"/>
                          <w:rPr>
                            <w:rFonts w:ascii="Georgia" w:eastAsia="Times New Roman" w:hAnsi="Georgia" w:cs="Times New Roman"/>
                            <w:color w:val="000000"/>
                            <w:sz w:val="20"/>
                            <w:szCs w:val="20"/>
                            <w:lang w:eastAsia="en-GB"/>
                          </w:rPr>
                        </w:pPr>
                      </w:p>
                    </w:tc>
                    <w:tc>
                      <w:tcPr>
                        <w:tcW w:w="6" w:type="dxa"/>
                        <w:tcBorders>
                          <w:top w:val="nil"/>
                          <w:left w:val="nil"/>
                          <w:bottom w:val="nil"/>
                          <w:right w:val="nil"/>
                        </w:tcBorders>
                        <w:vAlign w:val="center"/>
                        <w:hideMark/>
                      </w:tcPr>
                      <w:p w:rsidR="00A76A35" w:rsidRPr="00A76A35" w:rsidRDefault="00A76A35" w:rsidP="00A76A35">
                        <w:pPr>
                          <w:spacing w:after="0" w:line="240" w:lineRule="auto"/>
                          <w:rPr>
                            <w:rFonts w:ascii="Arial" w:eastAsia="Times New Roman" w:hAnsi="Arial" w:cs="Arial"/>
                            <w:color w:val="4D4D4D"/>
                            <w:sz w:val="15"/>
                            <w:szCs w:val="15"/>
                            <w:lang w:eastAsia="en-GB"/>
                          </w:rPr>
                        </w:pPr>
                        <w:r w:rsidRPr="00A76A35">
                          <w:rPr>
                            <w:rFonts w:ascii="Arial" w:eastAsia="Times New Roman" w:hAnsi="Arial" w:cs="Arial"/>
                            <w:noProof/>
                            <w:color w:val="4D4D4D"/>
                            <w:sz w:val="15"/>
                            <w:szCs w:val="15"/>
                            <w:lang w:eastAsia="en-GB"/>
                          </w:rPr>
                          <w:drawing>
                            <wp:inline distT="0" distB="0" distL="0" distR="0">
                              <wp:extent cx="152400" cy="152400"/>
                              <wp:effectExtent l="0" t="0" r="0" b="0"/>
                              <wp:docPr id="2" name="Picture 2" descr="http://cdn.gigya.com/gs/i/sharebar/icons/sha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amShareBar-reaction0-icon_img" descr="http://cdn.gigya.com/gs/i/sharebar/icons/shar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vAlign w:val="bottom"/>
                        <w:hideMark/>
                      </w:tcPr>
                      <w:p w:rsidR="00A76A35" w:rsidRPr="00A76A35" w:rsidRDefault="00A76A35" w:rsidP="00A76A35">
                        <w:pPr>
                          <w:spacing w:after="0" w:line="240" w:lineRule="auto"/>
                          <w:rPr>
                            <w:rFonts w:ascii="Arial" w:eastAsia="Times New Roman" w:hAnsi="Arial" w:cs="Arial"/>
                            <w:color w:val="4D4D4D"/>
                            <w:sz w:val="15"/>
                            <w:szCs w:val="15"/>
                            <w:lang w:eastAsia="en-GB"/>
                          </w:rPr>
                        </w:pPr>
                      </w:p>
                    </w:tc>
                  </w:tr>
                </w:tbl>
                <w:p w:rsidR="00A76A35" w:rsidRPr="00A76A35" w:rsidRDefault="00A76A35" w:rsidP="00A76A35">
                  <w:pPr>
                    <w:spacing w:after="0" w:line="240" w:lineRule="auto"/>
                    <w:textAlignment w:val="baseline"/>
                    <w:rPr>
                      <w:rFonts w:ascii="Arial" w:eastAsia="Times New Roman" w:hAnsi="Arial" w:cs="Arial"/>
                      <w:color w:val="4D4D4D"/>
                      <w:sz w:val="15"/>
                      <w:szCs w:val="15"/>
                      <w:lang w:eastAsia="en-GB"/>
                    </w:rPr>
                  </w:pPr>
                </w:p>
              </w:tc>
              <w:tc>
                <w:tcPr>
                  <w:tcW w:w="6" w:type="dxa"/>
                  <w:tcBorders>
                    <w:top w:val="nil"/>
                    <w:left w:val="nil"/>
                    <w:bottom w:val="nil"/>
                    <w:right w:val="nil"/>
                  </w:tcBorders>
                  <w:vAlign w:val="bottom"/>
                  <w:hideMark/>
                </w:tcPr>
                <w:p w:rsidR="00A76A35" w:rsidRPr="00A76A35" w:rsidRDefault="00A76A35" w:rsidP="00A76A35">
                  <w:pPr>
                    <w:spacing w:after="0" w:line="240" w:lineRule="auto"/>
                    <w:rPr>
                      <w:rFonts w:ascii="Times New Roman" w:eastAsia="Times New Roman" w:hAnsi="Times New Roman" w:cs="Times New Roman"/>
                      <w:sz w:val="20"/>
                      <w:szCs w:val="20"/>
                      <w:lang w:eastAsia="en-GB"/>
                    </w:rPr>
                  </w:pPr>
                </w:p>
              </w:tc>
            </w:tr>
          </w:tbl>
          <w:p w:rsidR="00A76A35" w:rsidRPr="00A76A35" w:rsidRDefault="00A76A35" w:rsidP="00A76A35">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18"/>
              <w:gridCol w:w="6"/>
            </w:tblGrid>
            <w:tr w:rsidR="00A76A35" w:rsidRPr="00A76A35" w:rsidTr="00A76A35">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6"/>
                    <w:gridCol w:w="6"/>
                  </w:tblGrid>
                  <w:tr w:rsidR="00A76A35" w:rsidRPr="00A76A35" w:rsidTr="00A76A35">
                    <w:tc>
                      <w:tcPr>
                        <w:tcW w:w="6" w:type="dxa"/>
                        <w:tcBorders>
                          <w:top w:val="nil"/>
                          <w:left w:val="nil"/>
                          <w:bottom w:val="nil"/>
                          <w:right w:val="nil"/>
                        </w:tcBorders>
                        <w:vAlign w:val="bottom"/>
                        <w:hideMark/>
                      </w:tcPr>
                      <w:p w:rsidR="00A76A35" w:rsidRPr="00A76A35" w:rsidRDefault="00A76A35" w:rsidP="00A76A3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A76A35" w:rsidRPr="00A76A35" w:rsidRDefault="00A76A35" w:rsidP="00A76A3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bottom"/>
                        <w:hideMark/>
                      </w:tcPr>
                      <w:p w:rsidR="00A76A35" w:rsidRPr="00A76A35" w:rsidRDefault="00A76A35" w:rsidP="00A76A35">
                        <w:pPr>
                          <w:spacing w:after="0" w:line="240" w:lineRule="auto"/>
                          <w:rPr>
                            <w:rFonts w:ascii="Times New Roman" w:eastAsia="Times New Roman" w:hAnsi="Times New Roman" w:cs="Times New Roman"/>
                            <w:sz w:val="20"/>
                            <w:szCs w:val="20"/>
                            <w:lang w:eastAsia="en-GB"/>
                          </w:rPr>
                        </w:pPr>
                      </w:p>
                    </w:tc>
                  </w:tr>
                </w:tbl>
                <w:p w:rsidR="00A76A35" w:rsidRPr="00A76A35" w:rsidRDefault="00A76A35" w:rsidP="00A76A35">
                  <w:pPr>
                    <w:spacing w:after="0" w:line="240" w:lineRule="auto"/>
                    <w:textAlignment w:val="baseline"/>
                    <w:rPr>
                      <w:rFonts w:ascii="Arial" w:eastAsia="Times New Roman" w:hAnsi="Arial" w:cs="Arial"/>
                      <w:color w:val="4D4D4D"/>
                      <w:sz w:val="15"/>
                      <w:szCs w:val="15"/>
                      <w:lang w:eastAsia="en-GB"/>
                    </w:rPr>
                  </w:pPr>
                </w:p>
              </w:tc>
              <w:tc>
                <w:tcPr>
                  <w:tcW w:w="6" w:type="dxa"/>
                  <w:tcBorders>
                    <w:top w:val="nil"/>
                    <w:left w:val="nil"/>
                    <w:bottom w:val="nil"/>
                    <w:right w:val="nil"/>
                  </w:tcBorders>
                  <w:vAlign w:val="bottom"/>
                  <w:hideMark/>
                </w:tcPr>
                <w:p w:rsidR="00A76A35" w:rsidRPr="00A76A35" w:rsidRDefault="00A76A35" w:rsidP="00A76A35">
                  <w:pPr>
                    <w:spacing w:after="0" w:line="240" w:lineRule="auto"/>
                    <w:rPr>
                      <w:rFonts w:ascii="Times New Roman" w:eastAsia="Times New Roman" w:hAnsi="Times New Roman" w:cs="Times New Roman"/>
                      <w:sz w:val="20"/>
                      <w:szCs w:val="20"/>
                      <w:lang w:eastAsia="en-GB"/>
                    </w:rPr>
                  </w:pPr>
                </w:p>
              </w:tc>
            </w:tr>
          </w:tbl>
          <w:p w:rsidR="00A76A35" w:rsidRPr="00A76A35" w:rsidRDefault="00A76A35" w:rsidP="00A76A35">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6"/>
              <w:gridCol w:w="6"/>
            </w:tblGrid>
            <w:tr w:rsidR="00A76A35" w:rsidRPr="00A76A35" w:rsidTr="00A76A35">
              <w:tc>
                <w:tcPr>
                  <w:tcW w:w="6" w:type="dxa"/>
                  <w:tcBorders>
                    <w:top w:val="nil"/>
                    <w:left w:val="nil"/>
                    <w:bottom w:val="nil"/>
                    <w:right w:val="nil"/>
                  </w:tcBorders>
                  <w:vAlign w:val="bottom"/>
                  <w:hideMark/>
                </w:tcPr>
                <w:p w:rsidR="00A76A35" w:rsidRPr="00A76A35" w:rsidRDefault="00A76A35" w:rsidP="00A76A3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A76A35" w:rsidRPr="00A76A35" w:rsidRDefault="00A76A35" w:rsidP="00A76A3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bottom"/>
                  <w:hideMark/>
                </w:tcPr>
                <w:p w:rsidR="00A76A35" w:rsidRPr="00A76A35" w:rsidRDefault="00A76A35" w:rsidP="00A76A35">
                  <w:pPr>
                    <w:spacing w:after="0" w:line="240" w:lineRule="auto"/>
                    <w:rPr>
                      <w:rFonts w:ascii="Times New Roman" w:eastAsia="Times New Roman" w:hAnsi="Times New Roman" w:cs="Times New Roman"/>
                      <w:sz w:val="20"/>
                      <w:szCs w:val="20"/>
                      <w:lang w:eastAsia="en-GB"/>
                    </w:rPr>
                  </w:pPr>
                </w:p>
              </w:tc>
            </w:tr>
          </w:tbl>
          <w:p w:rsidR="00A76A35" w:rsidRPr="00A76A35" w:rsidRDefault="00A76A35" w:rsidP="00A76A35">
            <w:pPr>
              <w:spacing w:after="0" w:line="240" w:lineRule="auto"/>
              <w:textAlignment w:val="baseline"/>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18"/>
              <w:gridCol w:w="6"/>
            </w:tblGrid>
            <w:tr w:rsidR="00A76A35" w:rsidRPr="00A76A35" w:rsidTr="00A76A35">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6"/>
                    <w:gridCol w:w="6"/>
                  </w:tblGrid>
                  <w:tr w:rsidR="00A76A35" w:rsidRPr="00A76A35" w:rsidTr="00A76A35">
                    <w:tc>
                      <w:tcPr>
                        <w:tcW w:w="6" w:type="dxa"/>
                        <w:tcBorders>
                          <w:top w:val="nil"/>
                          <w:left w:val="nil"/>
                          <w:bottom w:val="nil"/>
                          <w:right w:val="nil"/>
                        </w:tcBorders>
                        <w:vAlign w:val="bottom"/>
                        <w:hideMark/>
                      </w:tcPr>
                      <w:p w:rsidR="00A76A35" w:rsidRPr="00A76A35" w:rsidRDefault="00A76A35" w:rsidP="00A76A3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A76A35" w:rsidRPr="00A76A35" w:rsidRDefault="00A76A35" w:rsidP="00A76A3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bottom"/>
                        <w:hideMark/>
                      </w:tcPr>
                      <w:p w:rsidR="00A76A35" w:rsidRPr="00A76A35" w:rsidRDefault="00A76A35" w:rsidP="00A76A35">
                        <w:pPr>
                          <w:spacing w:after="0" w:line="240" w:lineRule="auto"/>
                          <w:rPr>
                            <w:rFonts w:ascii="Times New Roman" w:eastAsia="Times New Roman" w:hAnsi="Times New Roman" w:cs="Times New Roman"/>
                            <w:sz w:val="20"/>
                            <w:szCs w:val="20"/>
                            <w:lang w:eastAsia="en-GB"/>
                          </w:rPr>
                        </w:pPr>
                      </w:p>
                    </w:tc>
                  </w:tr>
                </w:tbl>
                <w:p w:rsidR="00A76A35" w:rsidRPr="00A76A35" w:rsidRDefault="00A76A35" w:rsidP="00A76A35">
                  <w:pPr>
                    <w:spacing w:after="0" w:line="240" w:lineRule="auto"/>
                    <w:textAlignment w:val="baseline"/>
                    <w:rPr>
                      <w:rFonts w:ascii="Arial" w:eastAsia="Times New Roman" w:hAnsi="Arial" w:cs="Arial"/>
                      <w:color w:val="4D4D4D"/>
                      <w:sz w:val="15"/>
                      <w:szCs w:val="15"/>
                      <w:lang w:eastAsia="en-GB"/>
                    </w:rPr>
                  </w:pPr>
                </w:p>
              </w:tc>
              <w:tc>
                <w:tcPr>
                  <w:tcW w:w="6" w:type="dxa"/>
                  <w:tcBorders>
                    <w:top w:val="nil"/>
                    <w:left w:val="nil"/>
                    <w:bottom w:val="nil"/>
                    <w:right w:val="nil"/>
                  </w:tcBorders>
                  <w:vAlign w:val="bottom"/>
                  <w:hideMark/>
                </w:tcPr>
                <w:p w:rsidR="00A76A35" w:rsidRPr="00A76A35" w:rsidRDefault="00A76A35" w:rsidP="00A76A35">
                  <w:pPr>
                    <w:spacing w:after="0" w:line="240" w:lineRule="auto"/>
                    <w:rPr>
                      <w:rFonts w:ascii="Times New Roman" w:eastAsia="Times New Roman" w:hAnsi="Times New Roman" w:cs="Times New Roman"/>
                      <w:sz w:val="20"/>
                      <w:szCs w:val="20"/>
                      <w:lang w:eastAsia="en-GB"/>
                    </w:rPr>
                  </w:pPr>
                </w:p>
              </w:tc>
            </w:tr>
          </w:tbl>
          <w:p w:rsidR="00A76A35" w:rsidRPr="00A76A35" w:rsidRDefault="00A76A35" w:rsidP="00A76A35">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bottom"/>
            <w:hideMark/>
          </w:tcPr>
          <w:p w:rsidR="00A76A35" w:rsidRPr="00A76A35" w:rsidRDefault="00A76A35" w:rsidP="00A76A35">
            <w:pPr>
              <w:spacing w:after="0" w:line="240" w:lineRule="auto"/>
              <w:rPr>
                <w:rFonts w:ascii="Times New Roman" w:eastAsia="Times New Roman" w:hAnsi="Times New Roman" w:cs="Times New Roman"/>
                <w:sz w:val="20"/>
                <w:szCs w:val="20"/>
                <w:lang w:eastAsia="en-GB"/>
              </w:rPr>
            </w:pPr>
          </w:p>
        </w:tc>
      </w:tr>
    </w:tbl>
    <w:p w:rsidR="00A76A35" w:rsidRPr="00A76A35" w:rsidRDefault="00A76A35" w:rsidP="00A76A35">
      <w:pPr>
        <w:shd w:val="clear" w:color="auto" w:fill="F8F8F8"/>
        <w:spacing w:after="0" w:line="240" w:lineRule="auto"/>
        <w:textAlignment w:val="baseline"/>
        <w:rPr>
          <w:rFonts w:ascii="Georgia" w:eastAsia="Times New Roman" w:hAnsi="Georgia" w:cs="Times New Roman"/>
          <w:color w:val="000000"/>
          <w:sz w:val="20"/>
          <w:szCs w:val="20"/>
          <w:lang w:eastAsia="en-GB"/>
        </w:rPr>
      </w:pPr>
      <w:r w:rsidRPr="00A76A35">
        <w:rPr>
          <w:rFonts w:ascii="Georgia" w:eastAsia="Times New Roman" w:hAnsi="Georgia" w:cs="Times New Roman"/>
          <w:color w:val="000000"/>
          <w:sz w:val="20"/>
          <w:szCs w:val="20"/>
          <w:lang w:eastAsia="en-GB"/>
        </w:rPr>
        <w:t> </w:t>
      </w:r>
    </w:p>
    <w:p w:rsidR="00A76A35" w:rsidRPr="00A76A35" w:rsidRDefault="00A76A35" w:rsidP="00A76A35">
      <w:pPr>
        <w:numPr>
          <w:ilvl w:val="0"/>
          <w:numId w:val="1"/>
        </w:numPr>
        <w:spacing w:after="150" w:line="240" w:lineRule="auto"/>
        <w:ind w:left="0"/>
        <w:textAlignment w:val="center"/>
        <w:rPr>
          <w:rFonts w:ascii="Georgia" w:eastAsia="Times New Roman" w:hAnsi="Georgia" w:cs="Times New Roman"/>
          <w:color w:val="000000"/>
          <w:sz w:val="20"/>
          <w:szCs w:val="20"/>
          <w:lang w:eastAsia="en-GB"/>
        </w:rPr>
      </w:pPr>
      <w:hyperlink r:id="rId7" w:history="1">
        <w:r w:rsidRPr="00A76A35">
          <w:rPr>
            <w:rFonts w:ascii="Georgia" w:eastAsia="Times New Roman" w:hAnsi="Georgia" w:cs="Times New Roman"/>
            <w:b/>
            <w:bCs/>
            <w:color w:val="333333"/>
            <w:sz w:val="15"/>
            <w:szCs w:val="15"/>
            <w:u w:val="single"/>
            <w:bdr w:val="none" w:sz="0" w:space="0" w:color="auto" w:frame="1"/>
            <w:lang w:eastAsia="en-GB"/>
          </w:rPr>
          <w:t>A</w:t>
        </w:r>
        <w:r w:rsidRPr="00A76A35">
          <w:rPr>
            <w:rFonts w:ascii="Georgia" w:eastAsia="Times New Roman" w:hAnsi="Georgia" w:cs="Times New Roman"/>
            <w:b/>
            <w:bCs/>
            <w:color w:val="333333"/>
            <w:sz w:val="18"/>
            <w:szCs w:val="18"/>
            <w:u w:val="single"/>
            <w:bdr w:val="single" w:sz="6" w:space="4" w:color="CCCCCC" w:frame="1"/>
            <w:lang w:eastAsia="en-GB"/>
          </w:rPr>
          <w:t>A</w:t>
        </w:r>
      </w:hyperlink>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Although current U.S. guidelines encourage women to stop drinking while trying to get pregnant, a new Danish study suggests giving up alcohol may not be necessary for improving the chances of conceiving.</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Women in the study who drank up to 14 drinks per week were just as likely as those who didn’t drink at all to get pregnant in the first month of trying.</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 xml:space="preserve"> “We tell women not to eat seafood, or consume too much caffeine when trying to conceive,” Dr. Christina </w:t>
      </w:r>
      <w:proofErr w:type="spellStart"/>
      <w:r w:rsidRPr="00A76A35">
        <w:rPr>
          <w:rFonts w:ascii="Verdana" w:eastAsia="Times New Roman" w:hAnsi="Verdana" w:cs="Times New Roman"/>
          <w:color w:val="000000"/>
          <w:sz w:val="18"/>
          <w:szCs w:val="18"/>
          <w:lang w:eastAsia="en-GB"/>
        </w:rPr>
        <w:t>Porucznik</w:t>
      </w:r>
      <w:proofErr w:type="spellEnd"/>
      <w:r w:rsidRPr="00A76A35">
        <w:rPr>
          <w:rFonts w:ascii="Verdana" w:eastAsia="Times New Roman" w:hAnsi="Verdana" w:cs="Times New Roman"/>
          <w:color w:val="000000"/>
          <w:sz w:val="18"/>
          <w:szCs w:val="18"/>
          <w:lang w:eastAsia="en-GB"/>
        </w:rPr>
        <w:t xml:space="preserve"> of the University of Utah in Salt Lake City told Reuters Health by phone. “So it’s reassuring to know that if they drink a small amount of alcohol, it’s not going to prevent them from getting pregnant.”</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But she cautions that women who think they might be pregnant should still limit their alcohol intake.</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 xml:space="preserve">“In this study, they focus on drinking before you conceive. But we know that alcohol can be </w:t>
      </w:r>
      <w:proofErr w:type="gramStart"/>
      <w:r w:rsidRPr="00A76A35">
        <w:rPr>
          <w:rFonts w:ascii="Verdana" w:eastAsia="Times New Roman" w:hAnsi="Verdana" w:cs="Times New Roman"/>
          <w:color w:val="000000"/>
          <w:sz w:val="18"/>
          <w:szCs w:val="18"/>
          <w:lang w:eastAsia="en-GB"/>
        </w:rPr>
        <w:t>harmful</w:t>
      </w:r>
      <w:proofErr w:type="gramEnd"/>
      <w:r w:rsidRPr="00A76A35">
        <w:rPr>
          <w:rFonts w:ascii="Verdana" w:eastAsia="Times New Roman" w:hAnsi="Verdana" w:cs="Times New Roman"/>
          <w:color w:val="000000"/>
          <w:sz w:val="18"/>
          <w:szCs w:val="18"/>
          <w:lang w:eastAsia="en-GB"/>
        </w:rPr>
        <w:t xml:space="preserve"> for the </w:t>
      </w:r>
      <w:proofErr w:type="spellStart"/>
      <w:r w:rsidRPr="00A76A35">
        <w:rPr>
          <w:rFonts w:ascii="Verdana" w:eastAsia="Times New Roman" w:hAnsi="Verdana" w:cs="Times New Roman"/>
          <w:color w:val="000000"/>
          <w:sz w:val="18"/>
          <w:szCs w:val="18"/>
          <w:lang w:eastAsia="en-GB"/>
        </w:rPr>
        <w:t>fetus</w:t>
      </w:r>
      <w:proofErr w:type="spellEnd"/>
      <w:r w:rsidRPr="00A76A35">
        <w:rPr>
          <w:rFonts w:ascii="Verdana" w:eastAsia="Times New Roman" w:hAnsi="Verdana" w:cs="Times New Roman"/>
          <w:color w:val="000000"/>
          <w:sz w:val="18"/>
          <w:szCs w:val="18"/>
          <w:lang w:eastAsia="en-GB"/>
        </w:rPr>
        <w:t xml:space="preserve">,” said </w:t>
      </w:r>
      <w:proofErr w:type="spellStart"/>
      <w:r w:rsidRPr="00A76A35">
        <w:rPr>
          <w:rFonts w:ascii="Verdana" w:eastAsia="Times New Roman" w:hAnsi="Verdana" w:cs="Times New Roman"/>
          <w:color w:val="000000"/>
          <w:sz w:val="18"/>
          <w:szCs w:val="18"/>
          <w:lang w:eastAsia="en-GB"/>
        </w:rPr>
        <w:t>Porucznik</w:t>
      </w:r>
      <w:proofErr w:type="spellEnd"/>
      <w:r w:rsidRPr="00A76A35">
        <w:rPr>
          <w:rFonts w:ascii="Verdana" w:eastAsia="Times New Roman" w:hAnsi="Verdana" w:cs="Times New Roman"/>
          <w:color w:val="000000"/>
          <w:sz w:val="18"/>
          <w:szCs w:val="18"/>
          <w:lang w:eastAsia="en-GB"/>
        </w:rPr>
        <w:t>, who studies the effects of the environment on pregnancy but who wasn’t involved in the current research.</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 xml:space="preserve">Lead author Dr. Ellen </w:t>
      </w:r>
      <w:proofErr w:type="spellStart"/>
      <w:r w:rsidRPr="00A76A35">
        <w:rPr>
          <w:rFonts w:ascii="Verdana" w:eastAsia="Times New Roman" w:hAnsi="Verdana" w:cs="Times New Roman"/>
          <w:color w:val="000000"/>
          <w:sz w:val="18"/>
          <w:szCs w:val="18"/>
          <w:lang w:eastAsia="en-GB"/>
        </w:rPr>
        <w:t>Mikkelsen</w:t>
      </w:r>
      <w:proofErr w:type="spellEnd"/>
      <w:r w:rsidRPr="00A76A35">
        <w:rPr>
          <w:rFonts w:ascii="Verdana" w:eastAsia="Times New Roman" w:hAnsi="Verdana" w:cs="Times New Roman"/>
          <w:color w:val="000000"/>
          <w:sz w:val="18"/>
          <w:szCs w:val="18"/>
          <w:lang w:eastAsia="en-GB"/>
        </w:rPr>
        <w:t>, senior researcher in the Department of Clinical Epidemiology at Aarhus University in Denmark, didn’t respond to a request for comment.</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 xml:space="preserve">The researchers </w:t>
      </w:r>
      <w:proofErr w:type="spellStart"/>
      <w:r w:rsidRPr="00A76A35">
        <w:rPr>
          <w:rFonts w:ascii="Verdana" w:eastAsia="Times New Roman" w:hAnsi="Verdana" w:cs="Times New Roman"/>
          <w:color w:val="000000"/>
          <w:sz w:val="18"/>
          <w:szCs w:val="18"/>
          <w:lang w:eastAsia="en-GB"/>
        </w:rPr>
        <w:t>analyzed</w:t>
      </w:r>
      <w:proofErr w:type="spellEnd"/>
      <w:r w:rsidRPr="00A76A35">
        <w:rPr>
          <w:rFonts w:ascii="Verdana" w:eastAsia="Times New Roman" w:hAnsi="Verdana" w:cs="Times New Roman"/>
          <w:color w:val="000000"/>
          <w:sz w:val="18"/>
          <w:szCs w:val="18"/>
          <w:lang w:eastAsia="en-GB"/>
        </w:rPr>
        <w:t xml:space="preserve"> national survey data collected from 2007 through 2016 from 6,120 Danish women, ages 18 to 40, who were in stable relationships with men and were trying to conceive.</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As part of the surveys, women were asked to consider their alcohol intake during the previous month and to report on average how many servings of alcohol they consumed weekly.</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 xml:space="preserve">The definition of “one serving” varied depending on the type of drink: beer (330 mL, or about 11 </w:t>
      </w:r>
      <w:proofErr w:type="spellStart"/>
      <w:r w:rsidRPr="00A76A35">
        <w:rPr>
          <w:rFonts w:ascii="Verdana" w:eastAsia="Times New Roman" w:hAnsi="Verdana" w:cs="Times New Roman"/>
          <w:color w:val="000000"/>
          <w:sz w:val="18"/>
          <w:szCs w:val="18"/>
          <w:lang w:eastAsia="en-GB"/>
        </w:rPr>
        <w:t>oz</w:t>
      </w:r>
      <w:proofErr w:type="spellEnd"/>
      <w:r w:rsidRPr="00A76A35">
        <w:rPr>
          <w:rFonts w:ascii="Verdana" w:eastAsia="Times New Roman" w:hAnsi="Verdana" w:cs="Times New Roman"/>
          <w:color w:val="000000"/>
          <w:sz w:val="18"/>
          <w:szCs w:val="18"/>
          <w:lang w:eastAsia="en-GB"/>
        </w:rPr>
        <w:t xml:space="preserve">), red or white wine (120 mL; about 4 </w:t>
      </w:r>
      <w:proofErr w:type="spellStart"/>
      <w:r w:rsidRPr="00A76A35">
        <w:rPr>
          <w:rFonts w:ascii="Verdana" w:eastAsia="Times New Roman" w:hAnsi="Verdana" w:cs="Times New Roman"/>
          <w:color w:val="000000"/>
          <w:sz w:val="18"/>
          <w:szCs w:val="18"/>
          <w:lang w:eastAsia="en-GB"/>
        </w:rPr>
        <w:t>oz</w:t>
      </w:r>
      <w:proofErr w:type="spellEnd"/>
      <w:r w:rsidRPr="00A76A35">
        <w:rPr>
          <w:rFonts w:ascii="Verdana" w:eastAsia="Times New Roman" w:hAnsi="Verdana" w:cs="Times New Roman"/>
          <w:color w:val="000000"/>
          <w:sz w:val="18"/>
          <w:szCs w:val="18"/>
          <w:lang w:eastAsia="en-GB"/>
        </w:rPr>
        <w:t xml:space="preserve">), dessert wine (50 mL; about 2 </w:t>
      </w:r>
      <w:proofErr w:type="spellStart"/>
      <w:r w:rsidRPr="00A76A35">
        <w:rPr>
          <w:rFonts w:ascii="Verdana" w:eastAsia="Times New Roman" w:hAnsi="Verdana" w:cs="Times New Roman"/>
          <w:color w:val="000000"/>
          <w:sz w:val="18"/>
          <w:szCs w:val="18"/>
          <w:lang w:eastAsia="en-GB"/>
        </w:rPr>
        <w:t>oz</w:t>
      </w:r>
      <w:proofErr w:type="spellEnd"/>
      <w:r w:rsidRPr="00A76A35">
        <w:rPr>
          <w:rFonts w:ascii="Verdana" w:eastAsia="Times New Roman" w:hAnsi="Verdana" w:cs="Times New Roman"/>
          <w:color w:val="000000"/>
          <w:sz w:val="18"/>
          <w:szCs w:val="18"/>
          <w:lang w:eastAsia="en-GB"/>
        </w:rPr>
        <w:t xml:space="preserve">), and hard liquor (20 mL; about 1 </w:t>
      </w:r>
      <w:proofErr w:type="spellStart"/>
      <w:r w:rsidRPr="00A76A35">
        <w:rPr>
          <w:rFonts w:ascii="Verdana" w:eastAsia="Times New Roman" w:hAnsi="Verdana" w:cs="Times New Roman"/>
          <w:color w:val="000000"/>
          <w:sz w:val="18"/>
          <w:szCs w:val="18"/>
          <w:lang w:eastAsia="en-GB"/>
        </w:rPr>
        <w:t>oz</w:t>
      </w:r>
      <w:proofErr w:type="spellEnd"/>
      <w:r w:rsidRPr="00A76A35">
        <w:rPr>
          <w:rFonts w:ascii="Verdana" w:eastAsia="Times New Roman" w:hAnsi="Verdana" w:cs="Times New Roman"/>
          <w:color w:val="000000"/>
          <w:sz w:val="18"/>
          <w:szCs w:val="18"/>
          <w:lang w:eastAsia="en-GB"/>
        </w:rPr>
        <w:t>).</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Researchers also accounted for risk factors including age, menstrual cycle regularity, frequency and timing of sex, caffeine intake and last method of birth control. But they didn’t examine the alcohol habits of male partners.</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By the end of the study, 4,210 women, or 69 per cent, had gotten pregnant.</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proofErr w:type="spellStart"/>
      <w:r w:rsidRPr="00A76A35">
        <w:rPr>
          <w:rFonts w:ascii="Verdana" w:eastAsia="Times New Roman" w:hAnsi="Verdana" w:cs="Times New Roman"/>
          <w:color w:val="000000"/>
          <w:sz w:val="18"/>
          <w:szCs w:val="18"/>
          <w:lang w:eastAsia="en-GB"/>
        </w:rPr>
        <w:t>Fecundability</w:t>
      </w:r>
      <w:proofErr w:type="spellEnd"/>
      <w:r w:rsidRPr="00A76A35">
        <w:rPr>
          <w:rFonts w:ascii="Verdana" w:eastAsia="Times New Roman" w:hAnsi="Verdana" w:cs="Times New Roman"/>
          <w:color w:val="000000"/>
          <w:sz w:val="18"/>
          <w:szCs w:val="18"/>
          <w:lang w:eastAsia="en-GB"/>
        </w:rPr>
        <w:t xml:space="preserve"> – the probability of getting pregnant in a single menstrual cycle – was similar as long as women consumed less than 14 servings a week of hard liquor, the researchers found.</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lastRenderedPageBreak/>
        <w:t xml:space="preserve">Consumption of beer and wine made “no appreciable difference” to </w:t>
      </w:r>
      <w:proofErr w:type="spellStart"/>
      <w:r w:rsidRPr="00A76A35">
        <w:rPr>
          <w:rFonts w:ascii="Verdana" w:eastAsia="Times New Roman" w:hAnsi="Verdana" w:cs="Times New Roman"/>
          <w:color w:val="000000"/>
          <w:sz w:val="18"/>
          <w:szCs w:val="18"/>
          <w:lang w:eastAsia="en-GB"/>
        </w:rPr>
        <w:t>fecundability</w:t>
      </w:r>
      <w:proofErr w:type="spellEnd"/>
      <w:r w:rsidRPr="00A76A35">
        <w:rPr>
          <w:rFonts w:ascii="Verdana" w:eastAsia="Times New Roman" w:hAnsi="Verdana" w:cs="Times New Roman"/>
          <w:color w:val="000000"/>
          <w:sz w:val="18"/>
          <w:szCs w:val="18"/>
          <w:lang w:eastAsia="en-GB"/>
        </w:rPr>
        <w:t xml:space="preserve"> no matter how much women consumed, they found.</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The study wasn’t designed to examine the effects of binge drinking on fertility, the authors note in The BMJ.</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 xml:space="preserve">Dr. Lynn </w:t>
      </w:r>
      <w:proofErr w:type="spellStart"/>
      <w:r w:rsidRPr="00A76A35">
        <w:rPr>
          <w:rFonts w:ascii="Verdana" w:eastAsia="Times New Roman" w:hAnsi="Verdana" w:cs="Times New Roman"/>
          <w:color w:val="000000"/>
          <w:sz w:val="18"/>
          <w:szCs w:val="18"/>
          <w:lang w:eastAsia="en-GB"/>
        </w:rPr>
        <w:t>Westphal</w:t>
      </w:r>
      <w:proofErr w:type="spellEnd"/>
      <w:r w:rsidRPr="00A76A35">
        <w:rPr>
          <w:rFonts w:ascii="Verdana" w:eastAsia="Times New Roman" w:hAnsi="Verdana" w:cs="Times New Roman"/>
          <w:color w:val="000000"/>
          <w:sz w:val="18"/>
          <w:szCs w:val="18"/>
          <w:lang w:eastAsia="en-GB"/>
        </w:rPr>
        <w:t xml:space="preserve">, who studies fertility issues in women at Stanford University Medical </w:t>
      </w:r>
      <w:proofErr w:type="spellStart"/>
      <w:r w:rsidRPr="00A76A35">
        <w:rPr>
          <w:rFonts w:ascii="Verdana" w:eastAsia="Times New Roman" w:hAnsi="Verdana" w:cs="Times New Roman"/>
          <w:color w:val="000000"/>
          <w:sz w:val="18"/>
          <w:szCs w:val="18"/>
          <w:lang w:eastAsia="en-GB"/>
        </w:rPr>
        <w:t>Center</w:t>
      </w:r>
      <w:proofErr w:type="spellEnd"/>
      <w:r w:rsidRPr="00A76A35">
        <w:rPr>
          <w:rFonts w:ascii="Verdana" w:eastAsia="Times New Roman" w:hAnsi="Verdana" w:cs="Times New Roman"/>
          <w:color w:val="000000"/>
          <w:sz w:val="18"/>
          <w:szCs w:val="18"/>
          <w:lang w:eastAsia="en-GB"/>
        </w:rPr>
        <w:t xml:space="preserve"> in California but was not involved with the study, was not surprised by its findings.</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w:t>
      </w:r>
      <w:proofErr w:type="gramStart"/>
      <w:r w:rsidRPr="00A76A35">
        <w:rPr>
          <w:rFonts w:ascii="Verdana" w:eastAsia="Times New Roman" w:hAnsi="Verdana" w:cs="Times New Roman"/>
          <w:color w:val="000000"/>
          <w:sz w:val="18"/>
          <w:szCs w:val="18"/>
          <w:lang w:eastAsia="en-GB"/>
        </w:rPr>
        <w:t>It’s</w:t>
      </w:r>
      <w:proofErr w:type="gramEnd"/>
      <w:r w:rsidRPr="00A76A35">
        <w:rPr>
          <w:rFonts w:ascii="Verdana" w:eastAsia="Times New Roman" w:hAnsi="Verdana" w:cs="Times New Roman"/>
          <w:color w:val="000000"/>
          <w:sz w:val="18"/>
          <w:szCs w:val="18"/>
          <w:lang w:eastAsia="en-GB"/>
        </w:rPr>
        <w:t xml:space="preserve"> common knowledge that women get pregnant even while drinking,” she said.</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 xml:space="preserve">For women who want to conceive, it’s most important to think about living a healthy lifestyle, said </w:t>
      </w:r>
      <w:proofErr w:type="spellStart"/>
      <w:r w:rsidRPr="00A76A35">
        <w:rPr>
          <w:rFonts w:ascii="Verdana" w:eastAsia="Times New Roman" w:hAnsi="Verdana" w:cs="Times New Roman"/>
          <w:color w:val="000000"/>
          <w:sz w:val="18"/>
          <w:szCs w:val="18"/>
          <w:lang w:eastAsia="en-GB"/>
        </w:rPr>
        <w:t>Westphal</w:t>
      </w:r>
      <w:proofErr w:type="spellEnd"/>
      <w:r w:rsidRPr="00A76A35">
        <w:rPr>
          <w:rFonts w:ascii="Verdana" w:eastAsia="Times New Roman" w:hAnsi="Verdana" w:cs="Times New Roman"/>
          <w:color w:val="000000"/>
          <w:sz w:val="18"/>
          <w:szCs w:val="18"/>
          <w:lang w:eastAsia="en-GB"/>
        </w:rPr>
        <w:t>.</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“It’s a good time for women to cut back on alcohol, especially for those who drink heavily,” she said.</w:t>
      </w:r>
    </w:p>
    <w:p w:rsidR="00A76A35" w:rsidRPr="00A76A35" w:rsidRDefault="00A76A35" w:rsidP="00A76A35">
      <w:pPr>
        <w:spacing w:after="300" w:line="240" w:lineRule="auto"/>
        <w:textAlignment w:val="baseline"/>
        <w:rPr>
          <w:rFonts w:ascii="Verdana" w:eastAsia="Times New Roman" w:hAnsi="Verdana" w:cs="Times New Roman"/>
          <w:color w:val="000000"/>
          <w:sz w:val="18"/>
          <w:szCs w:val="18"/>
          <w:lang w:eastAsia="en-GB"/>
        </w:rPr>
      </w:pPr>
      <w:r w:rsidRPr="00A76A35">
        <w:rPr>
          <w:rFonts w:ascii="Verdana" w:eastAsia="Times New Roman" w:hAnsi="Verdana" w:cs="Times New Roman"/>
          <w:color w:val="000000"/>
          <w:sz w:val="18"/>
          <w:szCs w:val="18"/>
          <w:lang w:eastAsia="en-GB"/>
        </w:rPr>
        <w:t>“If they’re aware of their drinking habits, they’ll hopefully be mindful of stopping as soon as they get pregnant.”</w:t>
      </w:r>
    </w:p>
    <w:p w:rsidR="00110E35" w:rsidRDefault="00110E35"/>
    <w:sectPr w:rsidR="00110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677AD0"/>
    <w:multiLevelType w:val="multilevel"/>
    <w:tmpl w:val="C3C6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35"/>
    <w:rsid w:val="00110E35"/>
    <w:rsid w:val="00A76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471C6-D5A4-4B56-A0B7-0F973923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6A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A76A35"/>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A76A35"/>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A35"/>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A76A35"/>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A76A35"/>
    <w:rPr>
      <w:rFonts w:ascii="Times New Roman" w:eastAsia="Times New Roman" w:hAnsi="Times New Roman" w:cs="Times New Roman"/>
      <w:b/>
      <w:bCs/>
      <w:sz w:val="15"/>
      <w:szCs w:val="15"/>
      <w:lang w:eastAsia="en-GB"/>
    </w:rPr>
  </w:style>
  <w:style w:type="paragraph" w:customStyle="1" w:styleId="byline">
    <w:name w:val="byline"/>
    <w:basedOn w:val="Normal"/>
    <w:rsid w:val="00A76A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ditline">
    <w:name w:val="creditline"/>
    <w:basedOn w:val="Normal"/>
    <w:rsid w:val="00A76A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ionshareable">
    <w:name w:val="selectionshareable"/>
    <w:basedOn w:val="Normal"/>
    <w:rsid w:val="00A76A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76A35"/>
  </w:style>
  <w:style w:type="character" w:styleId="Hyperlink">
    <w:name w:val="Hyperlink"/>
    <w:basedOn w:val="DefaultParagraphFont"/>
    <w:uiPriority w:val="99"/>
    <w:semiHidden/>
    <w:unhideWhenUsed/>
    <w:rsid w:val="00A76A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768471">
      <w:bodyDiv w:val="1"/>
      <w:marLeft w:val="0"/>
      <w:marRight w:val="0"/>
      <w:marTop w:val="0"/>
      <w:marBottom w:val="0"/>
      <w:divBdr>
        <w:top w:val="none" w:sz="0" w:space="0" w:color="auto"/>
        <w:left w:val="none" w:sz="0" w:space="0" w:color="auto"/>
        <w:bottom w:val="none" w:sz="0" w:space="0" w:color="auto"/>
        <w:right w:val="none" w:sz="0" w:space="0" w:color="auto"/>
      </w:divBdr>
      <w:divsChild>
        <w:div w:id="26872982">
          <w:marLeft w:val="3600"/>
          <w:marRight w:val="0"/>
          <w:marTop w:val="0"/>
          <w:marBottom w:val="300"/>
          <w:divBdr>
            <w:top w:val="none" w:sz="0" w:space="0" w:color="auto"/>
            <w:left w:val="none" w:sz="0" w:space="0" w:color="auto"/>
            <w:bottom w:val="none" w:sz="0" w:space="0" w:color="auto"/>
            <w:right w:val="none" w:sz="0" w:space="0" w:color="auto"/>
          </w:divBdr>
          <w:divsChild>
            <w:div w:id="2020812869">
              <w:marLeft w:val="0"/>
              <w:marRight w:val="0"/>
              <w:marTop w:val="150"/>
              <w:marBottom w:val="0"/>
              <w:divBdr>
                <w:top w:val="none" w:sz="0" w:space="0" w:color="auto"/>
                <w:left w:val="none" w:sz="0" w:space="0" w:color="auto"/>
                <w:bottom w:val="none" w:sz="0" w:space="0" w:color="auto"/>
                <w:right w:val="none" w:sz="0" w:space="0" w:color="auto"/>
              </w:divBdr>
              <w:divsChild>
                <w:div w:id="1106315168">
                  <w:marLeft w:val="0"/>
                  <w:marRight w:val="0"/>
                  <w:marTop w:val="0"/>
                  <w:marBottom w:val="0"/>
                  <w:divBdr>
                    <w:top w:val="none" w:sz="0" w:space="0" w:color="auto"/>
                    <w:left w:val="none" w:sz="0" w:space="0" w:color="auto"/>
                    <w:bottom w:val="none" w:sz="0" w:space="0" w:color="auto"/>
                    <w:right w:val="none" w:sz="0" w:space="0" w:color="auto"/>
                  </w:divBdr>
                </w:div>
                <w:div w:id="12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00">
          <w:marLeft w:val="0"/>
          <w:marRight w:val="0"/>
          <w:marTop w:val="0"/>
          <w:marBottom w:val="0"/>
          <w:divBdr>
            <w:top w:val="none" w:sz="0" w:space="0" w:color="auto"/>
            <w:left w:val="none" w:sz="0" w:space="0" w:color="auto"/>
            <w:bottom w:val="none" w:sz="0" w:space="0" w:color="auto"/>
            <w:right w:val="none" w:sz="0" w:space="0" w:color="auto"/>
          </w:divBdr>
          <w:divsChild>
            <w:div w:id="2001612851">
              <w:marLeft w:val="0"/>
              <w:marRight w:val="0"/>
              <w:marTop w:val="0"/>
              <w:marBottom w:val="150"/>
              <w:divBdr>
                <w:top w:val="none" w:sz="0" w:space="0" w:color="auto"/>
                <w:left w:val="none" w:sz="0" w:space="0" w:color="auto"/>
                <w:bottom w:val="none" w:sz="0" w:space="0" w:color="auto"/>
                <w:right w:val="none" w:sz="0" w:space="0" w:color="auto"/>
              </w:divBdr>
              <w:divsChild>
                <w:div w:id="982999704">
                  <w:marLeft w:val="0"/>
                  <w:marRight w:val="0"/>
                  <w:marTop w:val="0"/>
                  <w:marBottom w:val="0"/>
                  <w:divBdr>
                    <w:top w:val="none" w:sz="0" w:space="0" w:color="auto"/>
                    <w:left w:val="none" w:sz="0" w:space="0" w:color="auto"/>
                    <w:bottom w:val="none" w:sz="0" w:space="0" w:color="auto"/>
                    <w:right w:val="none" w:sz="0" w:space="0" w:color="auto"/>
                  </w:divBdr>
                  <w:divsChild>
                    <w:div w:id="1847594734">
                      <w:marLeft w:val="0"/>
                      <w:marRight w:val="0"/>
                      <w:marTop w:val="0"/>
                      <w:marBottom w:val="0"/>
                      <w:divBdr>
                        <w:top w:val="none" w:sz="0" w:space="0" w:color="auto"/>
                        <w:left w:val="none" w:sz="0" w:space="0" w:color="auto"/>
                        <w:bottom w:val="none" w:sz="0" w:space="0" w:color="auto"/>
                        <w:right w:val="none" w:sz="0" w:space="0" w:color="auto"/>
                      </w:divBdr>
                      <w:divsChild>
                        <w:div w:id="12466128">
                          <w:marLeft w:val="0"/>
                          <w:marRight w:val="0"/>
                          <w:marTop w:val="0"/>
                          <w:marBottom w:val="75"/>
                          <w:divBdr>
                            <w:top w:val="none" w:sz="0" w:space="0" w:color="auto"/>
                            <w:left w:val="none" w:sz="0" w:space="0" w:color="auto"/>
                            <w:bottom w:val="none" w:sz="0" w:space="0" w:color="auto"/>
                            <w:right w:val="none" w:sz="0" w:space="0" w:color="auto"/>
                          </w:divBdr>
                          <w:divsChild>
                            <w:div w:id="1567371402">
                              <w:marLeft w:val="0"/>
                              <w:marRight w:val="0"/>
                              <w:marTop w:val="0"/>
                              <w:marBottom w:val="0"/>
                              <w:divBdr>
                                <w:top w:val="none" w:sz="0" w:space="0" w:color="auto"/>
                                <w:left w:val="none" w:sz="0" w:space="0" w:color="auto"/>
                                <w:bottom w:val="none" w:sz="0" w:space="0" w:color="auto"/>
                                <w:right w:val="none" w:sz="0" w:space="0" w:color="auto"/>
                              </w:divBdr>
                            </w:div>
                          </w:divsChild>
                        </w:div>
                        <w:div w:id="1903446418">
                          <w:marLeft w:val="0"/>
                          <w:marRight w:val="0"/>
                          <w:marTop w:val="0"/>
                          <w:marBottom w:val="75"/>
                          <w:divBdr>
                            <w:top w:val="none" w:sz="0" w:space="0" w:color="auto"/>
                            <w:left w:val="none" w:sz="0" w:space="0" w:color="auto"/>
                            <w:bottom w:val="none" w:sz="0" w:space="0" w:color="auto"/>
                            <w:right w:val="none" w:sz="0" w:space="0" w:color="auto"/>
                          </w:divBdr>
                          <w:divsChild>
                            <w:div w:id="2045248589">
                              <w:marLeft w:val="0"/>
                              <w:marRight w:val="0"/>
                              <w:marTop w:val="0"/>
                              <w:marBottom w:val="0"/>
                              <w:divBdr>
                                <w:top w:val="none" w:sz="0" w:space="0" w:color="auto"/>
                                <w:left w:val="none" w:sz="0" w:space="0" w:color="auto"/>
                                <w:bottom w:val="none" w:sz="0" w:space="0" w:color="auto"/>
                                <w:right w:val="none" w:sz="0" w:space="0" w:color="auto"/>
                              </w:divBdr>
                            </w:div>
                          </w:divsChild>
                        </w:div>
                        <w:div w:id="1347253065">
                          <w:marLeft w:val="0"/>
                          <w:marRight w:val="0"/>
                          <w:marTop w:val="0"/>
                          <w:marBottom w:val="75"/>
                          <w:divBdr>
                            <w:top w:val="none" w:sz="0" w:space="0" w:color="auto"/>
                            <w:left w:val="none" w:sz="0" w:space="0" w:color="auto"/>
                            <w:bottom w:val="none" w:sz="0" w:space="0" w:color="auto"/>
                            <w:right w:val="none" w:sz="0" w:space="0" w:color="auto"/>
                          </w:divBdr>
                          <w:divsChild>
                            <w:div w:id="1008101475">
                              <w:marLeft w:val="0"/>
                              <w:marRight w:val="0"/>
                              <w:marTop w:val="0"/>
                              <w:marBottom w:val="0"/>
                              <w:divBdr>
                                <w:top w:val="none" w:sz="0" w:space="0" w:color="auto"/>
                                <w:left w:val="none" w:sz="0" w:space="0" w:color="auto"/>
                                <w:bottom w:val="none" w:sz="0" w:space="0" w:color="auto"/>
                                <w:right w:val="none" w:sz="0" w:space="0" w:color="auto"/>
                              </w:divBdr>
                            </w:div>
                          </w:divsChild>
                        </w:div>
                        <w:div w:id="1203711144">
                          <w:marLeft w:val="0"/>
                          <w:marRight w:val="0"/>
                          <w:marTop w:val="0"/>
                          <w:marBottom w:val="75"/>
                          <w:divBdr>
                            <w:top w:val="none" w:sz="0" w:space="0" w:color="auto"/>
                            <w:left w:val="none" w:sz="0" w:space="0" w:color="auto"/>
                            <w:bottom w:val="none" w:sz="0" w:space="0" w:color="auto"/>
                            <w:right w:val="none" w:sz="0" w:space="0" w:color="auto"/>
                          </w:divBdr>
                          <w:divsChild>
                            <w:div w:id="15981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13921">
              <w:marLeft w:val="0"/>
              <w:marRight w:val="0"/>
              <w:marTop w:val="0"/>
              <w:marBottom w:val="0"/>
              <w:divBdr>
                <w:top w:val="none" w:sz="0" w:space="0" w:color="auto"/>
                <w:left w:val="none" w:sz="0" w:space="0" w:color="auto"/>
                <w:bottom w:val="none" w:sz="0" w:space="0" w:color="auto"/>
                <w:right w:val="none" w:sz="0" w:space="0" w:color="auto"/>
              </w:divBdr>
              <w:divsChild>
                <w:div w:id="1368945501">
                  <w:marLeft w:val="150"/>
                  <w:marRight w:val="0"/>
                  <w:marTop w:val="0"/>
                  <w:marBottom w:val="0"/>
                  <w:divBdr>
                    <w:top w:val="none" w:sz="0" w:space="0" w:color="auto"/>
                    <w:left w:val="none" w:sz="0" w:space="0" w:color="auto"/>
                    <w:bottom w:val="none" w:sz="0" w:space="0" w:color="auto"/>
                    <w:right w:val="none" w:sz="0" w:space="0" w:color="auto"/>
                  </w:divBdr>
                  <w:divsChild>
                    <w:div w:id="6191472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globeandmail.com/life/health-and-fitness/health/study-suggests-moderate-drinking-may-not-affect-womens-fertility/article321012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heglobeandmail.com/life/health-and-fitness/health/study-suggests-moderate-drinking-may-not-affect-womens-fertility/article32101217/com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2016-10-19T16:14:00Z</dcterms:created>
  <dcterms:modified xsi:type="dcterms:W3CDTF">2016-10-19T16:14:00Z</dcterms:modified>
</cp:coreProperties>
</file>