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F2541" w:rsidRPr="004F2541" w:rsidRDefault="004F2541" w:rsidP="004F2541">
      <w:pPr>
        <w:spacing w:after="0" w:line="240" w:lineRule="auto"/>
        <w:textAlignment w:val="baseline"/>
        <w:outlineLvl w:val="2"/>
        <w:rPr>
          <w:rFonts w:ascii="lato" w:eastAsia="Times New Roman" w:hAnsi="lato" w:cs="Times New Roman"/>
          <w:b/>
          <w:bCs/>
          <w:color w:val="000000"/>
          <w:spacing w:val="-9"/>
          <w:sz w:val="27"/>
          <w:szCs w:val="27"/>
          <w:lang w:eastAsia="en-GB"/>
        </w:rPr>
      </w:pPr>
      <w:r w:rsidRPr="004F2541">
        <w:rPr>
          <w:rFonts w:ascii="lato" w:eastAsia="Times New Roman" w:hAnsi="lato" w:cs="Times New Roman"/>
          <w:b/>
          <w:bCs/>
          <w:color w:val="000000"/>
          <w:spacing w:val="-9"/>
          <w:sz w:val="27"/>
          <w:szCs w:val="27"/>
          <w:lang w:eastAsia="en-GB"/>
        </w:rPr>
        <w:t>Reinventing Energy Summit:</w:t>
      </w:r>
    </w:p>
    <w:p w:rsidR="004F2541" w:rsidRPr="004F2541" w:rsidRDefault="004F2541" w:rsidP="004F2541">
      <w:pPr>
        <w:spacing w:after="150" w:line="240" w:lineRule="auto"/>
        <w:textAlignment w:val="baseline"/>
        <w:rPr>
          <w:rFonts w:ascii="lato" w:eastAsia="Times New Roman" w:hAnsi="lato" w:cs="Times New Roman"/>
          <w:color w:val="3D3938"/>
          <w:spacing w:val="-9"/>
          <w:sz w:val="27"/>
          <w:szCs w:val="27"/>
          <w:lang w:eastAsia="en-GB"/>
        </w:rPr>
      </w:pPr>
      <w:hyperlink r:id="rId5" w:tgtFrame="\" w:history="1">
        <w:r w:rsidRPr="004F2541">
          <w:rPr>
            <w:rFonts w:ascii="lato" w:eastAsia="Times New Roman" w:hAnsi="lato" w:cs="Times New Roman"/>
            <w:color w:val="0000FF"/>
            <w:spacing w:val="-9"/>
            <w:sz w:val="27"/>
            <w:szCs w:val="27"/>
            <w:u w:val="single"/>
            <w:bdr w:val="none" w:sz="0" w:space="0" w:color="auto" w:frame="1"/>
            <w:lang w:eastAsia="en-GB"/>
          </w:rPr>
          <w:t>Meet the people shaping the future of energy - 25 November in London</w:t>
        </w:r>
      </w:hyperlink>
    </w:p>
    <w:p w:rsidR="004F2541" w:rsidRPr="004F2541" w:rsidRDefault="004F2541" w:rsidP="004F254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lato" w:eastAsia="Times New Roman" w:hAnsi="lato" w:cs="Times New Roman"/>
          <w:color w:val="333333"/>
          <w:sz w:val="18"/>
          <w:szCs w:val="18"/>
          <w:lang w:eastAsia="en-GB"/>
        </w:rPr>
      </w:pPr>
      <w:hyperlink r:id="rId6" w:history="1">
        <w:r w:rsidRPr="004F2541">
          <w:rPr>
            <w:rFonts w:ascii="lato" w:eastAsia="Times New Roman" w:hAnsi="lato" w:cs="Times New Roman"/>
            <w:color w:val="0000FF"/>
            <w:sz w:val="18"/>
            <w:szCs w:val="18"/>
            <w:u w:val="single"/>
            <w:bdr w:val="none" w:sz="0" w:space="0" w:color="auto" w:frame="1"/>
            <w:lang w:eastAsia="en-GB"/>
          </w:rPr>
          <w:t>Home</w:t>
        </w:r>
      </w:hyperlink>
    </w:p>
    <w:p w:rsidR="004F2541" w:rsidRPr="004F2541" w:rsidRDefault="004F2541" w:rsidP="004F2541">
      <w:pPr>
        <w:numPr>
          <w:ilvl w:val="0"/>
          <w:numId w:val="1"/>
        </w:numPr>
        <w:spacing w:after="0" w:line="240" w:lineRule="auto"/>
        <w:ind w:left="0"/>
        <w:textAlignment w:val="baseline"/>
        <w:rPr>
          <w:rFonts w:ascii="lato" w:eastAsia="Times New Roman" w:hAnsi="lato" w:cs="Times New Roman"/>
          <w:color w:val="333333"/>
          <w:sz w:val="18"/>
          <w:szCs w:val="18"/>
          <w:lang w:eastAsia="en-GB"/>
        </w:rPr>
      </w:pPr>
      <w:hyperlink r:id="rId7" w:history="1">
        <w:r w:rsidRPr="004F2541">
          <w:rPr>
            <w:rFonts w:ascii="lato" w:eastAsia="Times New Roman" w:hAnsi="lato" w:cs="Times New Roman"/>
            <w:color w:val="0000FF"/>
            <w:sz w:val="18"/>
            <w:szCs w:val="18"/>
            <w:u w:val="single"/>
            <w:bdr w:val="none" w:sz="0" w:space="0" w:color="auto" w:frame="1"/>
            <w:lang w:eastAsia="en-GB"/>
          </w:rPr>
          <w:t>News</w:t>
        </w:r>
      </w:hyperlink>
    </w:p>
    <w:p w:rsidR="004F2541" w:rsidRPr="004F2541" w:rsidRDefault="004F2541" w:rsidP="004F2541">
      <w:pPr>
        <w:numPr>
          <w:ilvl w:val="0"/>
          <w:numId w:val="1"/>
        </w:numPr>
        <w:spacing w:after="75" w:line="240" w:lineRule="auto"/>
        <w:ind w:left="0"/>
        <w:textAlignment w:val="baseline"/>
        <w:rPr>
          <w:rFonts w:ascii="lato" w:eastAsia="Times New Roman" w:hAnsi="lato" w:cs="Times New Roman"/>
          <w:color w:val="333333"/>
          <w:sz w:val="18"/>
          <w:szCs w:val="18"/>
          <w:lang w:eastAsia="en-GB"/>
        </w:rPr>
      </w:pPr>
      <w:hyperlink r:id="rId8" w:history="1">
        <w:r w:rsidRPr="004F2541">
          <w:rPr>
            <w:rFonts w:ascii="lato" w:eastAsia="Times New Roman" w:hAnsi="lato" w:cs="Times New Roman"/>
            <w:color w:val="0000FF"/>
            <w:sz w:val="18"/>
            <w:szCs w:val="18"/>
            <w:u w:val="single"/>
            <w:bdr w:val="none" w:sz="0" w:space="0" w:color="auto" w:frame="1"/>
            <w:lang w:eastAsia="en-GB"/>
          </w:rPr>
          <w:t>Health</w:t>
        </w:r>
      </w:hyperlink>
    </w:p>
    <w:p w:rsidR="004F2541" w:rsidRPr="004F2541" w:rsidRDefault="004F2541" w:rsidP="004F2541">
      <w:pPr>
        <w:spacing w:after="0" w:line="240" w:lineRule="auto"/>
        <w:textAlignment w:val="baseline"/>
        <w:rPr>
          <w:rFonts w:ascii="lato" w:eastAsia="Times New Roman" w:hAnsi="lato" w:cs="Times New Roman"/>
          <w:sz w:val="26"/>
          <w:szCs w:val="26"/>
          <w:lang w:eastAsia="en-GB"/>
        </w:rPr>
      </w:pPr>
      <w:hyperlink r:id="rId9" w:tgtFrame="_blank" w:tooltip="View more services" w:history="1">
        <w:r w:rsidRPr="004F2541">
          <w:rPr>
            <w:rFonts w:ascii="lato" w:eastAsia="Times New Roman" w:hAnsi="lato" w:cs="Times New Roman"/>
            <w:b/>
            <w:bCs/>
            <w:color w:val="333333"/>
            <w:sz w:val="24"/>
            <w:szCs w:val="24"/>
            <w:u w:val="single"/>
            <w:bdr w:val="none" w:sz="0" w:space="0" w:color="auto" w:frame="1"/>
            <w:lang w:eastAsia="en-GB"/>
          </w:rPr>
          <w:t>114</w:t>
        </w:r>
      </w:hyperlink>
    </w:p>
    <w:p w:rsidR="004F2541" w:rsidRPr="004F2541" w:rsidRDefault="004F2541" w:rsidP="004F2541">
      <w:pPr>
        <w:spacing w:after="0" w:line="240" w:lineRule="auto"/>
        <w:textAlignment w:val="baseline"/>
        <w:rPr>
          <w:rFonts w:ascii="lato" w:eastAsia="Times New Roman" w:hAnsi="lato" w:cs="Times New Roman"/>
          <w:caps/>
          <w:sz w:val="21"/>
          <w:szCs w:val="21"/>
          <w:lang w:eastAsia="en-GB"/>
        </w:rPr>
      </w:pPr>
      <w:hyperlink r:id="rId10" w:history="1">
        <w:r w:rsidRPr="004F2541">
          <w:rPr>
            <w:rFonts w:ascii="lato" w:eastAsia="Times New Roman" w:hAnsi="lato" w:cs="Times New Roman"/>
            <w:caps/>
            <w:color w:val="0000FF"/>
            <w:sz w:val="21"/>
            <w:szCs w:val="21"/>
            <w:u w:val="single"/>
            <w:bdr w:val="none" w:sz="0" w:space="0" w:color="auto" w:frame="1"/>
            <w:lang w:eastAsia="en-GB"/>
          </w:rPr>
          <w:t>SHORT SHARP SCIENCE</w:t>
        </w:r>
      </w:hyperlink>
    </w:p>
    <w:p w:rsidR="004F2541" w:rsidRPr="004F2541" w:rsidRDefault="004F2541" w:rsidP="004F2541">
      <w:pPr>
        <w:spacing w:after="0" w:line="240" w:lineRule="auto"/>
        <w:textAlignment w:val="baseline"/>
        <w:rPr>
          <w:rFonts w:ascii="lato" w:eastAsia="Times New Roman" w:hAnsi="lato" w:cs="Times New Roman"/>
          <w:sz w:val="26"/>
          <w:szCs w:val="26"/>
          <w:lang w:eastAsia="en-GB"/>
        </w:rPr>
      </w:pPr>
      <w:r w:rsidRPr="004F2541">
        <w:rPr>
          <w:rFonts w:ascii="lato" w:eastAsia="Times New Roman" w:hAnsi="lato" w:cs="Times New Roman"/>
          <w:sz w:val="26"/>
          <w:szCs w:val="26"/>
          <w:lang w:eastAsia="en-GB"/>
        </w:rPr>
        <w:t> </w:t>
      </w:r>
    </w:p>
    <w:p w:rsidR="004F2541" w:rsidRPr="004F2541" w:rsidRDefault="004F2541" w:rsidP="004F2541">
      <w:pPr>
        <w:spacing w:after="0" w:line="240" w:lineRule="auto"/>
        <w:textAlignment w:val="baseline"/>
        <w:rPr>
          <w:rFonts w:ascii="lato" w:eastAsia="Times New Roman" w:hAnsi="lato" w:cs="Times New Roman"/>
          <w:color w:val="333333"/>
          <w:sz w:val="21"/>
          <w:szCs w:val="21"/>
          <w:lang w:eastAsia="en-GB"/>
        </w:rPr>
      </w:pPr>
      <w:r w:rsidRPr="004F2541">
        <w:rPr>
          <w:rFonts w:ascii="lato" w:eastAsia="Times New Roman" w:hAnsi="lato" w:cs="Times New Roman"/>
          <w:color w:val="333333"/>
          <w:sz w:val="21"/>
          <w:szCs w:val="21"/>
          <w:lang w:eastAsia="en-GB"/>
        </w:rPr>
        <w:t>7 September 2016</w:t>
      </w:r>
    </w:p>
    <w:p w:rsidR="004F2541" w:rsidRPr="004F2541" w:rsidRDefault="004F2541" w:rsidP="004F2541">
      <w:pPr>
        <w:spacing w:before="150" w:after="180" w:line="240" w:lineRule="auto"/>
        <w:textAlignment w:val="baseline"/>
        <w:outlineLvl w:val="0"/>
        <w:rPr>
          <w:rFonts w:ascii="lato" w:eastAsia="Times New Roman" w:hAnsi="lato" w:cs="Times New Roman"/>
          <w:b/>
          <w:bCs/>
          <w:color w:val="111111"/>
          <w:spacing w:val="-7"/>
          <w:kern w:val="36"/>
          <w:sz w:val="75"/>
          <w:szCs w:val="75"/>
          <w:lang w:eastAsia="en-GB"/>
        </w:rPr>
      </w:pPr>
      <w:r w:rsidRPr="004F2541">
        <w:rPr>
          <w:rFonts w:ascii="lato" w:eastAsia="Times New Roman" w:hAnsi="lato" w:cs="Times New Roman"/>
          <w:b/>
          <w:bCs/>
          <w:color w:val="111111"/>
          <w:spacing w:val="-7"/>
          <w:kern w:val="36"/>
          <w:sz w:val="75"/>
          <w:szCs w:val="75"/>
          <w:lang w:eastAsia="en-GB"/>
        </w:rPr>
        <w:t>Doing exercise may counteract some of alcohol’s deadly effects</w:t>
      </w:r>
    </w:p>
    <w:p w:rsidR="004F2541" w:rsidRPr="004F2541" w:rsidRDefault="004F2541" w:rsidP="004F2541">
      <w:pPr>
        <w:spacing w:after="0" w:line="240" w:lineRule="auto"/>
        <w:textAlignment w:val="baseline"/>
        <w:rPr>
          <w:rFonts w:ascii="lato" w:eastAsia="Times New Roman" w:hAnsi="lato" w:cs="Times New Roman"/>
          <w:color w:val="333333"/>
          <w:sz w:val="23"/>
          <w:szCs w:val="23"/>
          <w:lang w:eastAsia="en-GB"/>
        </w:rPr>
      </w:pPr>
      <w:bookmarkStart w:id="0" w:name="_GoBack"/>
      <w:bookmarkEnd w:id="0"/>
      <w:r w:rsidRPr="004F2541">
        <w:rPr>
          <w:rFonts w:ascii="lato" w:eastAsia="Times New Roman" w:hAnsi="lato" w:cs="Times New Roman"/>
          <w:color w:val="333333"/>
          <w:sz w:val="23"/>
          <w:szCs w:val="23"/>
          <w:lang w:eastAsia="en-GB"/>
        </w:rPr>
        <w:t>By </w:t>
      </w:r>
      <w:r w:rsidRPr="004F2541">
        <w:rPr>
          <w:rFonts w:ascii="lato" w:eastAsia="Times New Roman" w:hAnsi="lato" w:cs="Times New Roman"/>
          <w:b/>
          <w:bCs/>
          <w:color w:val="333333"/>
          <w:sz w:val="23"/>
          <w:szCs w:val="23"/>
          <w:bdr w:val="none" w:sz="0" w:space="0" w:color="auto" w:frame="1"/>
          <w:lang w:eastAsia="en-GB"/>
        </w:rPr>
        <w:t>New Scientist staff and Press Association</w:t>
      </w:r>
    </w:p>
    <w:p w:rsidR="004F2541" w:rsidRPr="004F2541" w:rsidRDefault="004F2541" w:rsidP="004F2541">
      <w:pPr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It’s good news for those equally at home on a treadmill or at a bar. </w:t>
      </w:r>
      <w:hyperlink r:id="rId11" w:history="1">
        <w:r w:rsidRPr="004F2541">
          <w:rPr>
            <w:rFonts w:ascii="PT Serif" w:eastAsia="Times New Roman" w:hAnsi="PT Serif" w:cs="Times New Roman"/>
            <w:color w:val="179CCE"/>
            <w:sz w:val="23"/>
            <w:szCs w:val="23"/>
            <w:u w:val="single"/>
            <w:bdr w:val="none" w:sz="0" w:space="0" w:color="auto" w:frame="1"/>
            <w:lang w:eastAsia="en-GB"/>
          </w:rPr>
          <w:t>Regular exercise</w:t>
        </w:r>
      </w:hyperlink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 seems to cancel out some of the risk of death that is linked to </w:t>
      </w:r>
      <w:hyperlink r:id="rId12" w:history="1">
        <w:r w:rsidRPr="004F2541">
          <w:rPr>
            <w:rFonts w:ascii="PT Serif" w:eastAsia="Times New Roman" w:hAnsi="PT Serif" w:cs="Times New Roman"/>
            <w:color w:val="179CCE"/>
            <w:sz w:val="23"/>
            <w:szCs w:val="23"/>
            <w:u w:val="single"/>
            <w:bdr w:val="none" w:sz="0" w:space="0" w:color="auto" w:frame="1"/>
            <w:lang w:eastAsia="en-GB"/>
          </w:rPr>
          <w:t>alcohol</w:t>
        </w:r>
      </w:hyperlink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.</w:t>
      </w:r>
    </w:p>
    <w:p w:rsidR="004F2541" w:rsidRPr="004F2541" w:rsidRDefault="004F2541" w:rsidP="004F2541">
      <w:pPr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High alcohol intake is associated with fatal heart disease, stroke, and </w:t>
      </w:r>
      <w:hyperlink r:id="rId13" w:history="1">
        <w:r w:rsidRPr="004F2541">
          <w:rPr>
            <w:rFonts w:ascii="PT Serif" w:eastAsia="Times New Roman" w:hAnsi="PT Serif" w:cs="Times New Roman"/>
            <w:color w:val="179CCE"/>
            <w:sz w:val="23"/>
            <w:szCs w:val="23"/>
            <w:u w:val="single"/>
            <w:bdr w:val="none" w:sz="0" w:space="0" w:color="auto" w:frame="1"/>
            <w:lang w:eastAsia="en-GB"/>
          </w:rPr>
          <w:t>at least seven types of cancer</w:t>
        </w:r>
      </w:hyperlink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.</w:t>
      </w:r>
    </w:p>
    <w:p w:rsidR="004F2541" w:rsidRPr="004F2541" w:rsidRDefault="004F2541" w:rsidP="004F2541">
      <w:pPr>
        <w:spacing w:after="18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An analysis of people over the age of 40 has found that people who do the recommended amount of physical activity a week – 150 minutes of aerobic exercising – but drink more than the UK weekly recommended limit are less likely to die than people who drink the same amount but exercise less.</w:t>
      </w:r>
    </w:p>
    <w:p w:rsidR="004F2541" w:rsidRPr="004F2541" w:rsidRDefault="004F2541" w:rsidP="004F2541">
      <w:pPr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“Our results provide an additional argument for the role of [physical activity] as a means to promote the health of the population, even in the presence of other less healthy behaviours,” say the team, led by </w:t>
      </w:r>
      <w:hyperlink r:id="rId14" w:history="1">
        <w:r w:rsidRPr="004F2541">
          <w:rPr>
            <w:rFonts w:ascii="PT Serif" w:eastAsia="Times New Roman" w:hAnsi="PT Serif" w:cs="Times New Roman"/>
            <w:color w:val="179CCE"/>
            <w:sz w:val="23"/>
            <w:szCs w:val="23"/>
            <w:u w:val="single"/>
            <w:bdr w:val="none" w:sz="0" w:space="0" w:color="auto" w:frame="1"/>
            <w:lang w:eastAsia="en-GB"/>
          </w:rPr>
          <w:t xml:space="preserve">Emmanuel </w:t>
        </w:r>
        <w:proofErr w:type="spellStart"/>
        <w:r w:rsidRPr="004F2541">
          <w:rPr>
            <w:rFonts w:ascii="PT Serif" w:eastAsia="Times New Roman" w:hAnsi="PT Serif" w:cs="Times New Roman"/>
            <w:color w:val="179CCE"/>
            <w:sz w:val="23"/>
            <w:szCs w:val="23"/>
            <w:u w:val="single"/>
            <w:bdr w:val="none" w:sz="0" w:space="0" w:color="auto" w:frame="1"/>
            <w:lang w:eastAsia="en-GB"/>
          </w:rPr>
          <w:t>Stamatakis</w:t>
        </w:r>
        <w:proofErr w:type="spellEnd"/>
      </w:hyperlink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 xml:space="preserve"> at the University </w:t>
      </w:r>
      <w:proofErr w:type="gramStart"/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of</w:t>
      </w:r>
      <w:proofErr w:type="gramEnd"/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 xml:space="preserve"> Sydney, Australia.</w:t>
      </w:r>
    </w:p>
    <w:p w:rsidR="004F2541" w:rsidRPr="004F2541" w:rsidRDefault="004F2541" w:rsidP="004F2541">
      <w:pPr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Since the study was initiated, the weekly recommended limit has been lowered from 35 units per week for women and 49 units for men down to </w:t>
      </w:r>
      <w:hyperlink r:id="rId15" w:history="1">
        <w:r w:rsidRPr="004F2541">
          <w:rPr>
            <w:rFonts w:ascii="PT Serif" w:eastAsia="Times New Roman" w:hAnsi="PT Serif" w:cs="Times New Roman"/>
            <w:color w:val="179CCE"/>
            <w:sz w:val="23"/>
            <w:szCs w:val="23"/>
            <w:u w:val="single"/>
            <w:bdr w:val="none" w:sz="0" w:space="0" w:color="auto" w:frame="1"/>
            <w:lang w:eastAsia="en-GB"/>
          </w:rPr>
          <w:t>only 14 units for both sexes</w:t>
        </w:r>
      </w:hyperlink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.</w:t>
      </w:r>
    </w:p>
    <w:p w:rsidR="004F2541" w:rsidRPr="004F2541" w:rsidRDefault="004F2541" w:rsidP="004F2541">
      <w:pPr>
        <w:spacing w:after="0" w:line="240" w:lineRule="auto"/>
        <w:textAlignment w:val="baseline"/>
        <w:rPr>
          <w:rFonts w:ascii="lato" w:eastAsia="Times New Roman" w:hAnsi="lato" w:cs="Times New Roman"/>
          <w:b/>
          <w:bCs/>
          <w:color w:val="333333"/>
          <w:sz w:val="23"/>
          <w:szCs w:val="23"/>
          <w:lang w:eastAsia="en-GB"/>
        </w:rPr>
      </w:pPr>
      <w:r w:rsidRPr="004F2541">
        <w:rPr>
          <w:rFonts w:ascii="lato" w:eastAsia="Times New Roman" w:hAnsi="lato" w:cs="Times New Roman"/>
          <w:b/>
          <w:bCs/>
          <w:color w:val="333333"/>
          <w:sz w:val="23"/>
          <w:szCs w:val="23"/>
          <w:lang w:eastAsia="en-GB"/>
        </w:rPr>
        <w:t>Journal reference: </w:t>
      </w:r>
      <w:r w:rsidRPr="004F2541">
        <w:rPr>
          <w:rFonts w:ascii="PT Serif" w:eastAsia="Times New Roman" w:hAnsi="PT Serif" w:cs="Times New Roman"/>
          <w:i/>
          <w:iCs/>
          <w:color w:val="333333"/>
          <w:sz w:val="23"/>
          <w:szCs w:val="23"/>
          <w:bdr w:val="none" w:sz="0" w:space="0" w:color="auto" w:frame="1"/>
          <w:lang w:eastAsia="en-GB"/>
        </w:rPr>
        <w:t>British Journal of Sports Medicine</w:t>
      </w:r>
      <w:r w:rsidRPr="004F2541">
        <w:rPr>
          <w:rFonts w:ascii="lato" w:eastAsia="Times New Roman" w:hAnsi="lato" w:cs="Times New Roman"/>
          <w:b/>
          <w:bCs/>
          <w:color w:val="333333"/>
          <w:sz w:val="23"/>
          <w:szCs w:val="23"/>
          <w:lang w:eastAsia="en-GB"/>
        </w:rPr>
        <w:t>, </w:t>
      </w:r>
      <w:hyperlink r:id="rId16" w:history="1">
        <w:r w:rsidRPr="004F2541">
          <w:rPr>
            <w:rFonts w:ascii="PT Serif" w:eastAsia="Times New Roman" w:hAnsi="PT Serif" w:cs="Times New Roman"/>
            <w:color w:val="179CCE"/>
            <w:sz w:val="23"/>
            <w:szCs w:val="23"/>
            <w:u w:val="single"/>
            <w:bdr w:val="none" w:sz="0" w:space="0" w:color="auto" w:frame="1"/>
            <w:lang w:eastAsia="en-GB"/>
          </w:rPr>
          <w:t>DOI: 10.1136/bjsports-2016-096194</w:t>
        </w:r>
      </w:hyperlink>
    </w:p>
    <w:p w:rsidR="004F2541" w:rsidRPr="004F2541" w:rsidRDefault="004F2541" w:rsidP="004F2541">
      <w:pPr>
        <w:spacing w:after="0" w:line="240" w:lineRule="auto"/>
        <w:textAlignment w:val="baseline"/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</w:pPr>
      <w:r w:rsidRPr="004F2541">
        <w:rPr>
          <w:rFonts w:ascii="PT Serif" w:eastAsia="Times New Roman" w:hAnsi="PT Serif" w:cs="Times New Roman"/>
          <w:color w:val="333333"/>
          <w:sz w:val="23"/>
          <w:szCs w:val="23"/>
          <w:lang w:eastAsia="en-GB"/>
        </w:rPr>
        <w:t>Read more: </w:t>
      </w:r>
      <w:hyperlink r:id="rId17" w:history="1">
        <w:r w:rsidRPr="004F2541">
          <w:rPr>
            <w:rFonts w:ascii="PT Serif" w:eastAsia="Times New Roman" w:hAnsi="PT Serif" w:cs="Times New Roman"/>
            <w:color w:val="179CCE"/>
            <w:sz w:val="23"/>
            <w:szCs w:val="23"/>
            <w:u w:val="single"/>
            <w:bdr w:val="none" w:sz="0" w:space="0" w:color="auto" w:frame="1"/>
            <w:lang w:eastAsia="en-GB"/>
          </w:rPr>
          <w:t>Advice on how much booze we should drink must remain advice</w:t>
        </w:r>
      </w:hyperlink>
    </w:p>
    <w:p w:rsidR="00C66C30" w:rsidRDefault="00C66C30"/>
    <w:sectPr w:rsidR="00C66C3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ato">
    <w:altName w:val="Times New Roman"/>
    <w:panose1 w:val="00000000000000000000"/>
    <w:charset w:val="00"/>
    <w:family w:val="roman"/>
    <w:notTrueType/>
    <w:pitch w:val="default"/>
  </w:font>
  <w:font w:name="PT Serif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75285AC0"/>
    <w:multiLevelType w:val="multilevel"/>
    <w:tmpl w:val="98B4B2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8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F2541"/>
    <w:rsid w:val="004F2541"/>
    <w:rsid w:val="00C66C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5F18E90-AA92-4678-BFF7-384C61AAAB4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2657250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6296062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41209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9766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0713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2150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566842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5174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2292143">
                      <w:marLeft w:val="0"/>
                      <w:marRight w:val="480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7244212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newscientist.com/subject/health/" TargetMode="External"/><Relationship Id="rId13" Type="http://schemas.openxmlformats.org/officeDocument/2006/relationships/hyperlink" Target="https://www.newscientist.com/article/2098269-alcohol-linked-to-at-least-seven-cancers-not-just-liver-cancer/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newscientist.com/section/news/" TargetMode="External"/><Relationship Id="rId12" Type="http://schemas.openxmlformats.org/officeDocument/2006/relationships/hyperlink" Target="https://www.newscientist.com/article-topic/alcohol/" TargetMode="External"/><Relationship Id="rId17" Type="http://schemas.openxmlformats.org/officeDocument/2006/relationships/hyperlink" Target="https://www.newscientist.com/article/mg22930563-200-advice-on-how-much-booze-we-should-drink-must-remain-advice/" TargetMode="External"/><Relationship Id="rId2" Type="http://schemas.openxmlformats.org/officeDocument/2006/relationships/styles" Target="styles.xml"/><Relationship Id="rId16" Type="http://schemas.openxmlformats.org/officeDocument/2006/relationships/hyperlink" Target="http://bjsm.bmj.com/lookup/doi/10.1136/bjsports-2016-09619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www.newscientist.com/" TargetMode="External"/><Relationship Id="rId11" Type="http://schemas.openxmlformats.org/officeDocument/2006/relationships/hyperlink" Target="https://www.newscientist.com/article/2082126-brains-of-elderly-people-who-exercise-look-10-years-younger/" TargetMode="External"/><Relationship Id="rId5" Type="http://schemas.openxmlformats.org/officeDocument/2006/relationships/hyperlink" Target="http://experience.newscientist.com/event/energy-summit-2016/?cmpid=ILC|NSNS|2016-GLOBAL-ticker&amp;utm_medium=ILC&amp;utm_source=NSNS&amp;utm_campaign=ticker" TargetMode="External"/><Relationship Id="rId15" Type="http://schemas.openxmlformats.org/officeDocument/2006/relationships/hyperlink" Target="https://www.newscientist.com/article/dn28742-bottle-and-a-half-of-wine-is-new-uk-weekly-alcohol-limit/" TargetMode="External"/><Relationship Id="rId10" Type="http://schemas.openxmlformats.org/officeDocument/2006/relationships/hyperlink" Target="https://www.newscientist.com/article_type/short-sharp-science/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s://www.newscientist.com/article/2105211-doing-exercise-may-counteract-some-of-alcohols-deadly-effects/" TargetMode="External"/><Relationship Id="rId14" Type="http://schemas.openxmlformats.org/officeDocument/2006/relationships/hyperlink" Target="http://sydney.edu.au/medicine/people/academics/profiles/emmanuel.stamatakis.php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408</Words>
  <Characters>2329</Characters>
  <Application>Microsoft Office Word</Application>
  <DocSecurity>0</DocSecurity>
  <Lines>19</Lines>
  <Paragraphs>5</Paragraphs>
  <ScaleCrop>false</ScaleCrop>
  <Company/>
  <LinksUpToDate>false</LinksUpToDate>
  <CharactersWithSpaces>2732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Aimée</dc:creator>
  <cp:keywords/>
  <dc:description/>
  <cp:lastModifiedBy>Aimée</cp:lastModifiedBy>
  <cp:revision>1</cp:revision>
  <dcterms:created xsi:type="dcterms:W3CDTF">2016-11-02T12:39:00Z</dcterms:created>
  <dcterms:modified xsi:type="dcterms:W3CDTF">2016-11-02T12:40:00Z</dcterms:modified>
</cp:coreProperties>
</file>