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051" w:rsidRPr="00596051" w:rsidRDefault="00596051" w:rsidP="00596051">
      <w:pPr>
        <w:spacing w:after="0" w:line="240" w:lineRule="auto"/>
        <w:outlineLvl w:val="0"/>
        <w:rPr>
          <w:rFonts w:ascii="Arial" w:eastAsia="Times New Roman" w:hAnsi="Arial" w:cs="Arial"/>
          <w:b/>
          <w:bCs/>
          <w:color w:val="201D1C"/>
          <w:kern w:val="36"/>
          <w:sz w:val="72"/>
          <w:szCs w:val="72"/>
          <w:lang w:eastAsia="en-GB"/>
        </w:rPr>
      </w:pPr>
      <w:r w:rsidRPr="00596051">
        <w:rPr>
          <w:rFonts w:ascii="Arial" w:eastAsia="Times New Roman" w:hAnsi="Arial" w:cs="Arial"/>
          <w:b/>
          <w:bCs/>
          <w:color w:val="201D1C"/>
          <w:kern w:val="36"/>
          <w:sz w:val="72"/>
          <w:szCs w:val="72"/>
          <w:lang w:eastAsia="en-GB"/>
        </w:rPr>
        <w:t>Manuka honey could fight off this potentially-deadly infection, experts reveal</w:t>
      </w:r>
    </w:p>
    <w:p w:rsidR="00596051" w:rsidRPr="00596051" w:rsidRDefault="00596051" w:rsidP="00596051">
      <w:pPr>
        <w:spacing w:before="105" w:after="225" w:line="315" w:lineRule="atLeast"/>
        <w:rPr>
          <w:rFonts w:ascii="Arial" w:eastAsia="Times New Roman" w:hAnsi="Arial" w:cs="Arial"/>
          <w:b/>
          <w:bCs/>
          <w:color w:val="333333"/>
          <w:sz w:val="23"/>
          <w:szCs w:val="23"/>
          <w:lang w:eastAsia="en-GB"/>
        </w:rPr>
      </w:pPr>
    </w:p>
    <w:tbl>
      <w:tblPr>
        <w:tblW w:w="0" w:type="dxa"/>
        <w:tblCellMar>
          <w:left w:w="0" w:type="dxa"/>
          <w:right w:w="0" w:type="dxa"/>
        </w:tblCellMar>
        <w:tblLook w:val="04A0" w:firstRow="1" w:lastRow="0" w:firstColumn="1" w:lastColumn="0" w:noHBand="0" w:noVBand="1"/>
      </w:tblPr>
      <w:tblGrid>
        <w:gridCol w:w="22"/>
        <w:gridCol w:w="2092"/>
        <w:gridCol w:w="672"/>
        <w:gridCol w:w="652"/>
        <w:gridCol w:w="3518"/>
      </w:tblGrid>
      <w:tr w:rsidR="00596051" w:rsidRPr="00596051" w:rsidTr="00596051">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596051" w:rsidRPr="00596051" w:rsidTr="00596051">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b/>
                      <w:bCs/>
                      <w:color w:val="333333"/>
                      <w:sz w:val="23"/>
                      <w:szCs w:val="23"/>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p>
              </w:tc>
            </w:tr>
          </w:tbl>
          <w:p w:rsidR="00596051" w:rsidRPr="00596051" w:rsidRDefault="00596051" w:rsidP="00596051">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020"/>
              <w:gridCol w:w="6"/>
            </w:tblGrid>
            <w:tr w:rsidR="00596051" w:rsidRPr="00596051" w:rsidTr="00596051">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r w:rsidRPr="00596051">
                    <w:rPr>
                      <w:rFonts w:ascii="Arial" w:eastAsia="Times New Roman" w:hAnsi="Arial" w:cs="Arial"/>
                      <w:noProof/>
                      <w:color w:val="4D4D4D"/>
                      <w:sz w:val="15"/>
                      <w:szCs w:val="15"/>
                      <w:lang w:eastAsia="en-GB"/>
                    </w:rPr>
                    <w:drawing>
                      <wp:inline distT="0" distB="0" distL="0" distR="0">
                        <wp:extent cx="1282700" cy="356235"/>
                        <wp:effectExtent l="0" t="0" r="0" b="5715"/>
                        <wp:docPr id="15" name="Picture 15" descr="http://cdn.images.dailystar.co.uk/img/static/icons/share2/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1-icon_img" descr="http://cdn.images.dailystar.co.uk/img/static/icons/share2/twit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35623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p>
              </w:tc>
            </w:tr>
          </w:tbl>
          <w:p w:rsidR="00596051" w:rsidRPr="00596051" w:rsidRDefault="00596051" w:rsidP="00596051">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596051" w:rsidRPr="00596051" w:rsidTr="00596051">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r w:rsidRPr="00596051">
                    <w:rPr>
                      <w:rFonts w:ascii="Arial" w:eastAsia="Times New Roman" w:hAnsi="Arial" w:cs="Arial"/>
                      <w:noProof/>
                      <w:color w:val="4D4D4D"/>
                      <w:sz w:val="15"/>
                      <w:szCs w:val="15"/>
                      <w:lang w:eastAsia="en-GB"/>
                    </w:rPr>
                    <w:drawing>
                      <wp:inline distT="0" distB="0" distL="0" distR="0">
                        <wp:extent cx="379730" cy="368300"/>
                        <wp:effectExtent l="0" t="0" r="1270" b="0"/>
                        <wp:docPr id="14" name="Picture 14" descr="http://cdn.images.dailystar.co.uk/img/static/icons/share4/googl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2-icon_img" descr="http://cdn.images.dailystar.co.uk/img/static/icons/share4/googlepl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 cy="3683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p>
              </w:tc>
            </w:tr>
          </w:tbl>
          <w:p w:rsidR="00596051" w:rsidRPr="00596051" w:rsidRDefault="00596051" w:rsidP="00596051">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80"/>
              <w:gridCol w:w="6"/>
            </w:tblGrid>
            <w:tr w:rsidR="00596051" w:rsidRPr="00596051" w:rsidTr="00596051">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r w:rsidRPr="00596051">
                    <w:rPr>
                      <w:rFonts w:ascii="Arial" w:eastAsia="Times New Roman" w:hAnsi="Arial" w:cs="Arial"/>
                      <w:noProof/>
                      <w:color w:val="4D4D4D"/>
                      <w:sz w:val="15"/>
                      <w:szCs w:val="15"/>
                      <w:lang w:eastAsia="en-GB"/>
                    </w:rPr>
                    <w:drawing>
                      <wp:inline distT="0" distB="0" distL="0" distR="0">
                        <wp:extent cx="368300" cy="356235"/>
                        <wp:effectExtent l="0" t="0" r="0" b="5715"/>
                        <wp:docPr id="13" name="Picture 13" descr="http://cdn.images.dailystar.co.uk/img/static/icons/share2/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3-icon_img" descr="http://cdn.images.dailystar.co.uk/img/static/icons/share2/comm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 cy="35623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p>
              </w:tc>
            </w:tr>
          </w:tbl>
          <w:p w:rsidR="00596051" w:rsidRPr="00596051" w:rsidRDefault="00596051" w:rsidP="00596051">
            <w:pPr>
              <w:spacing w:after="0" w:line="240" w:lineRule="auto"/>
              <w:textAlignment w:val="top"/>
              <w:rPr>
                <w:rFonts w:ascii="Arial" w:eastAsia="Times New Roman" w:hAnsi="Arial" w:cs="Arial"/>
                <w:color w:val="4D4D4D"/>
                <w:sz w:val="15"/>
                <w:szCs w:val="15"/>
                <w:lang w:eastAsia="en-GB"/>
              </w:rPr>
            </w:pPr>
          </w:p>
        </w:tc>
        <w:tc>
          <w:tcPr>
            <w:tcW w:w="3510"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92"/>
              <w:gridCol w:w="167"/>
            </w:tblGrid>
            <w:tr w:rsidR="00596051" w:rsidRPr="00596051" w:rsidTr="00596051">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80"/>
                    <w:gridCol w:w="6"/>
                  </w:tblGrid>
                  <w:tr w:rsidR="00596051" w:rsidRPr="00596051" w:rsidTr="00596051">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r w:rsidRPr="00596051">
                          <w:rPr>
                            <w:rFonts w:ascii="Arial" w:eastAsia="Times New Roman" w:hAnsi="Arial" w:cs="Arial"/>
                            <w:noProof/>
                            <w:color w:val="4D4D4D"/>
                            <w:sz w:val="15"/>
                            <w:szCs w:val="15"/>
                            <w:lang w:eastAsia="en-GB"/>
                          </w:rPr>
                          <w:drawing>
                            <wp:inline distT="0" distB="0" distL="0" distR="0">
                              <wp:extent cx="368300" cy="356235"/>
                              <wp:effectExtent l="0" t="0" r="0" b="5715"/>
                              <wp:docPr id="12" name="Picture 12" descr="http://cdn.images.dailystar.co.uk/img/static/icons/share2/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4-icon_img" descr="http://cdn.images.dailystar.co.uk/img/static/icons/share2/sh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 cy="35623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596051" w:rsidRPr="00596051" w:rsidRDefault="00596051" w:rsidP="00596051">
                        <w:pPr>
                          <w:spacing w:after="0" w:line="240" w:lineRule="auto"/>
                          <w:rPr>
                            <w:rFonts w:ascii="Arial" w:eastAsia="Times New Roman" w:hAnsi="Arial" w:cs="Arial"/>
                            <w:color w:val="4D4D4D"/>
                            <w:sz w:val="15"/>
                            <w:szCs w:val="15"/>
                            <w:lang w:eastAsia="en-GB"/>
                          </w:rPr>
                        </w:pPr>
                      </w:p>
                    </w:tc>
                  </w:tr>
                </w:tbl>
                <w:p w:rsidR="00596051" w:rsidRPr="00596051" w:rsidRDefault="00596051" w:rsidP="00596051">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596051" w:rsidRPr="00596051" w:rsidRDefault="00596051" w:rsidP="00596051">
                  <w:pPr>
                    <w:spacing w:after="0" w:line="300" w:lineRule="atLeast"/>
                    <w:jc w:val="center"/>
                    <w:textAlignment w:val="center"/>
                    <w:rPr>
                      <w:rFonts w:ascii="Arial" w:eastAsia="Times New Roman" w:hAnsi="Arial" w:cs="Arial"/>
                      <w:color w:val="4D4D4D"/>
                      <w:sz w:val="15"/>
                      <w:szCs w:val="15"/>
                      <w:lang w:eastAsia="en-GB"/>
                    </w:rPr>
                  </w:pPr>
                  <w:r w:rsidRPr="00596051">
                    <w:rPr>
                      <w:rFonts w:ascii="Arial" w:eastAsia="Times New Roman" w:hAnsi="Arial" w:cs="Arial"/>
                      <w:color w:val="4D4D4D"/>
                      <w:sz w:val="15"/>
                      <w:szCs w:val="15"/>
                      <w:bdr w:val="none" w:sz="0" w:space="0" w:color="auto" w:frame="1"/>
                      <w:lang w:eastAsia="en-GB"/>
                    </w:rPr>
                    <w:t>17</w:t>
                  </w:r>
                </w:p>
              </w:tc>
            </w:tr>
          </w:tbl>
          <w:p w:rsidR="00596051" w:rsidRPr="00596051" w:rsidRDefault="00596051" w:rsidP="00596051">
            <w:pPr>
              <w:spacing w:after="0" w:line="240" w:lineRule="auto"/>
              <w:textAlignment w:val="top"/>
              <w:rPr>
                <w:rFonts w:ascii="Arial" w:eastAsia="Times New Roman" w:hAnsi="Arial" w:cs="Arial"/>
                <w:color w:val="4D4D4D"/>
                <w:sz w:val="15"/>
                <w:szCs w:val="15"/>
                <w:lang w:eastAsia="en-GB"/>
              </w:rPr>
            </w:pPr>
          </w:p>
        </w:tc>
      </w:tr>
    </w:tbl>
    <w:p w:rsidR="00596051" w:rsidRPr="00596051" w:rsidRDefault="00596051" w:rsidP="00596051">
      <w:pPr>
        <w:spacing w:after="0" w:line="315" w:lineRule="atLeast"/>
        <w:rPr>
          <w:rFonts w:ascii="Arial" w:eastAsia="Times New Roman" w:hAnsi="Arial" w:cs="Arial"/>
          <w:b/>
          <w:bCs/>
          <w:color w:val="333333"/>
          <w:sz w:val="23"/>
          <w:szCs w:val="23"/>
          <w:lang w:eastAsia="en-GB"/>
        </w:rPr>
      </w:pPr>
      <w:r w:rsidRPr="00596051">
        <w:rPr>
          <w:rFonts w:ascii="Arial" w:eastAsia="Times New Roman" w:hAnsi="Arial" w:cs="Arial"/>
          <w:b/>
          <w:bCs/>
          <w:color w:val="333333"/>
          <w:sz w:val="23"/>
          <w:szCs w:val="23"/>
          <w:lang w:eastAsia="en-GB"/>
        </w:rPr>
        <w:t>By </w:t>
      </w:r>
      <w:hyperlink r:id="rId9" w:history="1">
        <w:r w:rsidRPr="00596051">
          <w:rPr>
            <w:rFonts w:ascii="Arial" w:eastAsia="Times New Roman" w:hAnsi="Arial" w:cs="Arial"/>
            <w:b/>
            <w:bCs/>
            <w:color w:val="9F021E"/>
            <w:sz w:val="23"/>
            <w:szCs w:val="23"/>
            <w:u w:val="single"/>
            <w:lang w:eastAsia="en-GB"/>
          </w:rPr>
          <w:t>Laura Mitchell</w:t>
        </w:r>
        <w:r w:rsidRPr="00596051">
          <w:rPr>
            <w:rFonts w:ascii="Arial" w:eastAsia="Times New Roman" w:hAnsi="Arial" w:cs="Arial"/>
            <w:b/>
            <w:bCs/>
            <w:color w:val="9F021E"/>
            <w:sz w:val="23"/>
            <w:szCs w:val="23"/>
            <w:lang w:eastAsia="en-GB"/>
          </w:rPr>
          <w:t> </w:t>
        </w:r>
      </w:hyperlink>
      <w:r w:rsidRPr="00596051">
        <w:rPr>
          <w:rFonts w:ascii="Arial" w:eastAsia="Times New Roman" w:hAnsi="Arial" w:cs="Arial"/>
          <w:color w:val="666666"/>
          <w:sz w:val="18"/>
          <w:szCs w:val="18"/>
          <w:lang w:eastAsia="en-GB"/>
        </w:rPr>
        <w:t>/</w:t>
      </w:r>
      <w:r w:rsidRPr="00596051">
        <w:rPr>
          <w:rFonts w:ascii="Arial" w:eastAsia="Times New Roman" w:hAnsi="Arial" w:cs="Arial"/>
          <w:b/>
          <w:bCs/>
          <w:color w:val="333333"/>
          <w:sz w:val="23"/>
          <w:szCs w:val="23"/>
          <w:lang w:eastAsia="en-GB"/>
        </w:rPr>
        <w:t> Published 28th September 2016</w:t>
      </w:r>
    </w:p>
    <w:p w:rsidR="00596051" w:rsidRPr="00596051" w:rsidRDefault="00596051" w:rsidP="00596051">
      <w:pPr>
        <w:shd w:val="clear" w:color="auto" w:fill="FFFFFF"/>
        <w:spacing w:after="0" w:line="240" w:lineRule="auto"/>
        <w:rPr>
          <w:rFonts w:ascii="Arial" w:eastAsia="Times New Roman" w:hAnsi="Arial" w:cs="Arial"/>
          <w:color w:val="333333"/>
          <w:sz w:val="24"/>
          <w:szCs w:val="24"/>
          <w:lang w:eastAsia="en-GB"/>
        </w:rPr>
      </w:pPr>
      <w:proofErr w:type="gramStart"/>
      <w:r w:rsidRPr="00596051">
        <w:rPr>
          <w:rFonts w:ascii="Arial" w:eastAsia="Times New Roman" w:hAnsi="Arial" w:cs="Arial"/>
          <w:color w:val="FFFFFF"/>
          <w:sz w:val="18"/>
          <w:szCs w:val="18"/>
          <w:lang w:eastAsia="en-GB"/>
        </w:rPr>
        <w:t>honey</w:t>
      </w:r>
      <w:proofErr w:type="gramEnd"/>
      <w:r w:rsidRPr="00596051">
        <w:rPr>
          <w:rFonts w:ascii="Arial" w:eastAsia="Times New Roman" w:hAnsi="Arial" w:cs="Arial"/>
          <w:color w:val="FFFFFF"/>
          <w:sz w:val="18"/>
          <w:szCs w:val="18"/>
          <w:lang w:eastAsia="en-GB"/>
        </w:rPr>
        <w:t xml:space="preserve"> can prevent the spread of potentially-deadly infections</w:t>
      </w:r>
    </w:p>
    <w:p w:rsidR="00596051" w:rsidRDefault="00596051" w:rsidP="00596051">
      <w:pPr>
        <w:shd w:val="clear" w:color="auto" w:fill="FFFFFF"/>
        <w:spacing w:after="300" w:line="315" w:lineRule="atLeast"/>
        <w:rPr>
          <w:rFonts w:ascii="Arial" w:eastAsia="Times New Roman" w:hAnsi="Arial" w:cs="Arial"/>
          <w:b/>
          <w:bCs/>
          <w:color w:val="333333"/>
          <w:sz w:val="23"/>
          <w:szCs w:val="23"/>
          <w:lang w:eastAsia="en-GB"/>
        </w:rPr>
      </w:pPr>
      <w:r w:rsidRPr="00596051">
        <w:rPr>
          <w:rFonts w:ascii="Arial" w:eastAsia="Times New Roman" w:hAnsi="Arial" w:cs="Arial"/>
          <w:b/>
          <w:bCs/>
          <w:color w:val="333333"/>
          <w:sz w:val="23"/>
          <w:szCs w:val="23"/>
          <w:lang w:eastAsia="en-GB"/>
        </w:rPr>
        <w:t>THIS "miracle" honey could now be used in hospitals.</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bookmarkStart w:id="0" w:name="_GoBack"/>
      <w:bookmarkEnd w:id="0"/>
      <w:r w:rsidRPr="00596051">
        <w:rPr>
          <w:rFonts w:ascii="Arial" w:eastAsia="Times New Roman" w:hAnsi="Arial" w:cs="Arial"/>
          <w:color w:val="333333"/>
          <w:sz w:val="21"/>
          <w:szCs w:val="21"/>
          <w:lang w:eastAsia="en-GB"/>
        </w:rPr>
        <w:t xml:space="preserve">Honey is usually spread on toast or dolloped on top of porridge, but </w:t>
      </w:r>
      <w:proofErr w:type="spellStart"/>
      <w:r w:rsidRPr="00596051">
        <w:rPr>
          <w:rFonts w:ascii="Arial" w:eastAsia="Times New Roman" w:hAnsi="Arial" w:cs="Arial"/>
          <w:color w:val="333333"/>
          <w:sz w:val="21"/>
          <w:szCs w:val="21"/>
          <w:lang w:eastAsia="en-GB"/>
        </w:rPr>
        <w:t>manuka</w:t>
      </w:r>
      <w:proofErr w:type="spellEnd"/>
      <w:r w:rsidRPr="00596051">
        <w:rPr>
          <w:rFonts w:ascii="Arial" w:eastAsia="Times New Roman" w:hAnsi="Arial" w:cs="Arial"/>
          <w:color w:val="333333"/>
          <w:sz w:val="21"/>
          <w:szCs w:val="21"/>
          <w:lang w:eastAsia="en-GB"/>
        </w:rPr>
        <w:t xml:space="preserve"> might soon be used in </w:t>
      </w:r>
      <w:r w:rsidRPr="00596051">
        <w:rPr>
          <w:rFonts w:ascii="Arial" w:eastAsia="Times New Roman" w:hAnsi="Arial" w:cs="Arial"/>
          <w:color w:val="009900"/>
          <w:sz w:val="21"/>
          <w:szCs w:val="21"/>
          <w:bdr w:val="none" w:sz="0" w:space="0" w:color="auto" w:frame="1"/>
          <w:lang w:eastAsia="en-GB"/>
        </w:rPr>
        <w:t>hospitals</w:t>
      </w:r>
      <w:r w:rsidRPr="00596051">
        <w:rPr>
          <w:rFonts w:ascii="Arial" w:eastAsia="Times New Roman" w:hAnsi="Arial" w:cs="Arial"/>
          <w:color w:val="333333"/>
          <w:sz w:val="21"/>
          <w:szCs w:val="21"/>
          <w:lang w:eastAsia="en-GB"/>
        </w:rPr>
        <w:t> too.</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This is because the sweet nectar actually helps fight and prevent potentially-deadly infections, according to new research.</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Scientists at the University of Southampton found the honey, which is already known to heal cuts, boost immunity and improve skin conditions, could help keep internal devices such as urinary catheters disease-free.</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Urinary catheters are silicone tubes, which are inserted into a patient's bladder via the urethra.</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It allows patient's urine to drain freely from the bladder and up to one in four hospital </w:t>
      </w:r>
      <w:proofErr w:type="spellStart"/>
      <w:proofErr w:type="gramStart"/>
      <w:r w:rsidRPr="00596051">
        <w:rPr>
          <w:rFonts w:ascii="Arial" w:eastAsia="Times New Roman" w:hAnsi="Arial" w:cs="Arial"/>
          <w:color w:val="333333"/>
          <w:sz w:val="21"/>
          <w:szCs w:val="21"/>
          <w:lang w:eastAsia="en-GB"/>
        </w:rPr>
        <w:t>patient's</w:t>
      </w:r>
      <w:proofErr w:type="spellEnd"/>
      <w:proofErr w:type="gramEnd"/>
      <w:r w:rsidRPr="00596051">
        <w:rPr>
          <w:rFonts w:ascii="Arial" w:eastAsia="Times New Roman" w:hAnsi="Arial" w:cs="Arial"/>
          <w:color w:val="333333"/>
          <w:sz w:val="21"/>
          <w:szCs w:val="21"/>
          <w:lang w:eastAsia="en-GB"/>
        </w:rPr>
        <w:t> have to use them.</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However, the procedure can sometimes cause infection in the urethra, bladder and in extreme cases the kidneys.</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But new findings, published online in the Journal </w:t>
      </w:r>
      <w:proofErr w:type="gramStart"/>
      <w:r w:rsidRPr="00596051">
        <w:rPr>
          <w:rFonts w:ascii="Arial" w:eastAsia="Times New Roman" w:hAnsi="Arial" w:cs="Arial"/>
          <w:color w:val="333333"/>
          <w:sz w:val="21"/>
          <w:szCs w:val="21"/>
          <w:lang w:eastAsia="en-GB"/>
        </w:rPr>
        <w:t>Of</w:t>
      </w:r>
      <w:proofErr w:type="gramEnd"/>
      <w:r w:rsidRPr="00596051">
        <w:rPr>
          <w:rFonts w:ascii="Arial" w:eastAsia="Times New Roman" w:hAnsi="Arial" w:cs="Arial"/>
          <w:color w:val="333333"/>
          <w:sz w:val="21"/>
          <w:szCs w:val="21"/>
          <w:lang w:eastAsia="en-GB"/>
        </w:rPr>
        <w:t xml:space="preserve"> Clinical Pathology, claim </w:t>
      </w:r>
      <w:proofErr w:type="spellStart"/>
      <w:r w:rsidRPr="00596051">
        <w:rPr>
          <w:rFonts w:ascii="Arial" w:eastAsia="Times New Roman" w:hAnsi="Arial" w:cs="Arial"/>
          <w:color w:val="333333"/>
          <w:sz w:val="21"/>
          <w:szCs w:val="21"/>
          <w:lang w:eastAsia="en-GB"/>
        </w:rPr>
        <w:t>manuka</w:t>
      </w:r>
      <w:proofErr w:type="spellEnd"/>
      <w:r w:rsidRPr="00596051">
        <w:rPr>
          <w:rFonts w:ascii="Arial" w:eastAsia="Times New Roman" w:hAnsi="Arial" w:cs="Arial"/>
          <w:color w:val="333333"/>
          <w:sz w:val="21"/>
          <w:szCs w:val="21"/>
          <w:lang w:eastAsia="en-GB"/>
        </w:rPr>
        <w:t xml:space="preserve"> honey could prevent potentially deadly bacteria accumulating on surfaces by more than 75%.</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Results showed the honey strongly inhibited the "stickiness" of the bacteria, and therefore the development of a biofilm that could cling to medical equipment.</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Professor Bashir </w:t>
      </w:r>
      <w:proofErr w:type="spellStart"/>
      <w:r w:rsidRPr="00596051">
        <w:rPr>
          <w:rFonts w:ascii="Arial" w:eastAsia="Times New Roman" w:hAnsi="Arial" w:cs="Arial"/>
          <w:color w:val="333333"/>
          <w:sz w:val="21"/>
          <w:szCs w:val="21"/>
          <w:lang w:eastAsia="en-GB"/>
        </w:rPr>
        <w:t>Lwaleed</w:t>
      </w:r>
      <w:proofErr w:type="spellEnd"/>
      <w:r w:rsidRPr="00596051">
        <w:rPr>
          <w:rFonts w:ascii="Arial" w:eastAsia="Times New Roman" w:hAnsi="Arial" w:cs="Arial"/>
          <w:color w:val="333333"/>
          <w:sz w:val="21"/>
          <w:szCs w:val="21"/>
          <w:lang w:eastAsia="en-GB"/>
        </w:rPr>
        <w:t>, associate professor of health sciences at the University of Southampton, said: “We have been able to demonstrate that diluted honey is potentially a useful agent for reducing biofilm formation on indwelling plastic devices such as urinary catheters.</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lastRenderedPageBreak/>
        <w:t>"Catheter infection rates can account for a large proportion of hospital acquired infections. It is an area of clinical practice that needs addressing.</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“We believe that patients might also benefit from honey’s anti-inflammatory properties, which are generally stronger in dark honeys, such as </w:t>
      </w:r>
      <w:proofErr w:type="spellStart"/>
      <w:r w:rsidRPr="00596051">
        <w:rPr>
          <w:rFonts w:ascii="Arial" w:eastAsia="Times New Roman" w:hAnsi="Arial" w:cs="Arial"/>
          <w:color w:val="333333"/>
          <w:sz w:val="21"/>
          <w:szCs w:val="21"/>
          <w:lang w:eastAsia="en-GB"/>
        </w:rPr>
        <w:t>manuka</w:t>
      </w:r>
      <w:proofErr w:type="spellEnd"/>
      <w:r w:rsidRPr="00596051">
        <w:rPr>
          <w:rFonts w:ascii="Arial" w:eastAsia="Times New Roman" w:hAnsi="Arial" w:cs="Arial"/>
          <w:color w:val="333333"/>
          <w:sz w:val="21"/>
          <w:szCs w:val="21"/>
          <w:lang w:eastAsia="en-GB"/>
        </w:rPr>
        <w:t>, and that antibacterial resistance is unlikely to be a factor when honey is used.”</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The medicinal honey produced exclusively from the nectar of the </w:t>
      </w:r>
      <w:proofErr w:type="spellStart"/>
      <w:r w:rsidRPr="00596051">
        <w:rPr>
          <w:rFonts w:ascii="Arial" w:eastAsia="Times New Roman" w:hAnsi="Arial" w:cs="Arial"/>
          <w:color w:val="333333"/>
          <w:sz w:val="21"/>
          <w:szCs w:val="21"/>
          <w:lang w:eastAsia="en-GB"/>
        </w:rPr>
        <w:t>manuka</w:t>
      </w:r>
      <w:proofErr w:type="spellEnd"/>
      <w:r w:rsidRPr="00596051">
        <w:rPr>
          <w:rFonts w:ascii="Arial" w:eastAsia="Times New Roman" w:hAnsi="Arial" w:cs="Arial"/>
          <w:color w:val="333333"/>
          <w:sz w:val="21"/>
          <w:szCs w:val="21"/>
          <w:lang w:eastAsia="en-GB"/>
        </w:rPr>
        <w:t xml:space="preserve"> tree can be found in Australia and New Zealand.</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But there is some evidence to suggest that Australian </w:t>
      </w:r>
      <w:proofErr w:type="spellStart"/>
      <w:r w:rsidRPr="00596051">
        <w:rPr>
          <w:rFonts w:ascii="Arial" w:eastAsia="Times New Roman" w:hAnsi="Arial" w:cs="Arial"/>
          <w:color w:val="333333"/>
          <w:sz w:val="21"/>
          <w:szCs w:val="21"/>
          <w:lang w:eastAsia="en-GB"/>
        </w:rPr>
        <w:t>manuka</w:t>
      </w:r>
      <w:proofErr w:type="spellEnd"/>
      <w:r w:rsidRPr="00596051">
        <w:rPr>
          <w:rFonts w:ascii="Arial" w:eastAsia="Times New Roman" w:hAnsi="Arial" w:cs="Arial"/>
          <w:color w:val="333333"/>
          <w:sz w:val="21"/>
          <w:szCs w:val="21"/>
          <w:lang w:eastAsia="en-GB"/>
        </w:rPr>
        <w:t xml:space="preserve"> Honey is up to three times more potent than </w:t>
      </w:r>
      <w:proofErr w:type="spellStart"/>
      <w:r w:rsidRPr="00596051">
        <w:rPr>
          <w:rFonts w:ascii="Arial" w:eastAsia="Times New Roman" w:hAnsi="Arial" w:cs="Arial"/>
          <w:color w:val="333333"/>
          <w:sz w:val="21"/>
          <w:szCs w:val="21"/>
          <w:lang w:eastAsia="en-GB"/>
        </w:rPr>
        <w:t>than</w:t>
      </w:r>
      <w:proofErr w:type="spellEnd"/>
      <w:r w:rsidRPr="00596051">
        <w:rPr>
          <w:rFonts w:ascii="Arial" w:eastAsia="Times New Roman" w:hAnsi="Arial" w:cs="Arial"/>
          <w:color w:val="333333"/>
          <w:sz w:val="21"/>
          <w:szCs w:val="21"/>
          <w:lang w:eastAsia="en-GB"/>
        </w:rPr>
        <w:t xml:space="preserve"> the New Zealand produce.</w:t>
      </w:r>
    </w:p>
    <w:p w:rsidR="00596051" w:rsidRPr="00596051" w:rsidRDefault="00596051" w:rsidP="00596051">
      <w:pPr>
        <w:shd w:val="clear" w:color="auto" w:fill="FFFFFF"/>
        <w:spacing w:after="300" w:line="315" w:lineRule="atLeast"/>
        <w:rPr>
          <w:rFonts w:ascii="Arial" w:eastAsia="Times New Roman" w:hAnsi="Arial" w:cs="Arial"/>
          <w:color w:val="333333"/>
          <w:sz w:val="21"/>
          <w:szCs w:val="21"/>
          <w:lang w:eastAsia="en-GB"/>
        </w:rPr>
      </w:pPr>
      <w:r w:rsidRPr="00596051">
        <w:rPr>
          <w:rFonts w:ascii="Arial" w:eastAsia="Times New Roman" w:hAnsi="Arial" w:cs="Arial"/>
          <w:color w:val="333333"/>
          <w:sz w:val="21"/>
          <w:szCs w:val="21"/>
          <w:lang w:eastAsia="en-GB"/>
        </w:rPr>
        <w:t xml:space="preserve">This is because MGO (the active ingredient which makes </w:t>
      </w:r>
      <w:proofErr w:type="spellStart"/>
      <w:r w:rsidRPr="00596051">
        <w:rPr>
          <w:rFonts w:ascii="Arial" w:eastAsia="Times New Roman" w:hAnsi="Arial" w:cs="Arial"/>
          <w:color w:val="333333"/>
          <w:sz w:val="21"/>
          <w:szCs w:val="21"/>
          <w:lang w:eastAsia="en-GB"/>
        </w:rPr>
        <w:t>manuka</w:t>
      </w:r>
      <w:proofErr w:type="spellEnd"/>
      <w:r w:rsidRPr="00596051">
        <w:rPr>
          <w:rFonts w:ascii="Arial" w:eastAsia="Times New Roman" w:hAnsi="Arial" w:cs="Arial"/>
          <w:color w:val="333333"/>
          <w:sz w:val="21"/>
          <w:szCs w:val="21"/>
          <w:lang w:eastAsia="en-GB"/>
        </w:rPr>
        <w:t xml:space="preserve"> beneficial to our health) favours warmer climates.</w:t>
      </w:r>
    </w:p>
    <w:p w:rsidR="003C6751" w:rsidRDefault="003C6751"/>
    <w:sectPr w:rsidR="003C6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F2C1D"/>
    <w:multiLevelType w:val="multilevel"/>
    <w:tmpl w:val="141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51"/>
    <w:rsid w:val="003C6751"/>
    <w:rsid w:val="00596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F4DBC-8E14-479E-9308-DF4716BD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60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960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5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96051"/>
    <w:rPr>
      <w:rFonts w:ascii="Times New Roman" w:eastAsia="Times New Roman" w:hAnsi="Times New Roman" w:cs="Times New Roman"/>
      <w:b/>
      <w:bCs/>
      <w:sz w:val="27"/>
      <w:szCs w:val="27"/>
      <w:lang w:eastAsia="en-GB"/>
    </w:rPr>
  </w:style>
  <w:style w:type="paragraph" w:customStyle="1" w:styleId="lead">
    <w:name w:val="lead"/>
    <w:basedOn w:val="Normal"/>
    <w:rsid w:val="005960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ig-counter-text">
    <w:name w:val="gig-counter-text"/>
    <w:basedOn w:val="DefaultParagraphFont"/>
    <w:rsid w:val="00596051"/>
  </w:style>
  <w:style w:type="character" w:customStyle="1" w:styleId="apple-converted-space">
    <w:name w:val="apple-converted-space"/>
    <w:basedOn w:val="DefaultParagraphFont"/>
    <w:rsid w:val="00596051"/>
  </w:style>
  <w:style w:type="character" w:styleId="Hyperlink">
    <w:name w:val="Hyperlink"/>
    <w:basedOn w:val="DefaultParagraphFont"/>
    <w:uiPriority w:val="99"/>
    <w:semiHidden/>
    <w:unhideWhenUsed/>
    <w:rsid w:val="00596051"/>
    <w:rPr>
      <w:color w:val="0000FF"/>
      <w:u w:val="single"/>
    </w:rPr>
  </w:style>
  <w:style w:type="character" w:customStyle="1" w:styleId="sep">
    <w:name w:val="sep"/>
    <w:basedOn w:val="DefaultParagraphFont"/>
    <w:rsid w:val="00596051"/>
  </w:style>
  <w:style w:type="paragraph" w:styleId="NormalWeb">
    <w:name w:val="Normal (Web)"/>
    <w:basedOn w:val="Normal"/>
    <w:uiPriority w:val="99"/>
    <w:semiHidden/>
    <w:unhideWhenUsed/>
    <w:rsid w:val="005960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edit">
    <w:name w:val="credit"/>
    <w:basedOn w:val="DefaultParagraphFont"/>
    <w:rsid w:val="00596051"/>
  </w:style>
  <w:style w:type="character" w:customStyle="1" w:styleId="caption">
    <w:name w:val="caption"/>
    <w:basedOn w:val="DefaultParagraphFont"/>
    <w:rsid w:val="00596051"/>
  </w:style>
  <w:style w:type="character" w:customStyle="1" w:styleId="vm-hook">
    <w:name w:val="vm-hook"/>
    <w:basedOn w:val="DefaultParagraphFont"/>
    <w:rsid w:val="00596051"/>
  </w:style>
  <w:style w:type="character" w:customStyle="1" w:styleId="teads-ui-components-credits-colored">
    <w:name w:val="teads-ui-components-credits-colored"/>
    <w:basedOn w:val="DefaultParagraphFont"/>
    <w:rsid w:val="0059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149935">
      <w:bodyDiv w:val="1"/>
      <w:marLeft w:val="0"/>
      <w:marRight w:val="0"/>
      <w:marTop w:val="0"/>
      <w:marBottom w:val="0"/>
      <w:divBdr>
        <w:top w:val="none" w:sz="0" w:space="0" w:color="auto"/>
        <w:left w:val="none" w:sz="0" w:space="0" w:color="auto"/>
        <w:bottom w:val="none" w:sz="0" w:space="0" w:color="auto"/>
        <w:right w:val="none" w:sz="0" w:space="0" w:color="auto"/>
      </w:divBdr>
      <w:divsChild>
        <w:div w:id="1918008205">
          <w:marLeft w:val="0"/>
          <w:marRight w:val="0"/>
          <w:marTop w:val="0"/>
          <w:marBottom w:val="225"/>
          <w:divBdr>
            <w:top w:val="none" w:sz="0" w:space="0" w:color="auto"/>
            <w:left w:val="none" w:sz="0" w:space="0" w:color="auto"/>
            <w:bottom w:val="none" w:sz="0" w:space="0" w:color="auto"/>
            <w:right w:val="none" w:sz="0" w:space="0" w:color="auto"/>
          </w:divBdr>
          <w:divsChild>
            <w:div w:id="1932006658">
              <w:marLeft w:val="0"/>
              <w:marRight w:val="0"/>
              <w:marTop w:val="0"/>
              <w:marBottom w:val="0"/>
              <w:divBdr>
                <w:top w:val="none" w:sz="0" w:space="0" w:color="auto"/>
                <w:left w:val="none" w:sz="0" w:space="0" w:color="auto"/>
                <w:bottom w:val="none" w:sz="0" w:space="0" w:color="auto"/>
                <w:right w:val="none" w:sz="0" w:space="0" w:color="auto"/>
              </w:divBdr>
              <w:divsChild>
                <w:div w:id="718550153">
                  <w:marLeft w:val="0"/>
                  <w:marRight w:val="0"/>
                  <w:marTop w:val="0"/>
                  <w:marBottom w:val="0"/>
                  <w:divBdr>
                    <w:top w:val="none" w:sz="0" w:space="0" w:color="auto"/>
                    <w:left w:val="none" w:sz="0" w:space="0" w:color="auto"/>
                    <w:bottom w:val="none" w:sz="0" w:space="0" w:color="auto"/>
                    <w:right w:val="none" w:sz="0" w:space="0" w:color="auto"/>
                  </w:divBdr>
                  <w:divsChild>
                    <w:div w:id="8607080">
                      <w:marLeft w:val="0"/>
                      <w:marRight w:val="0"/>
                      <w:marTop w:val="0"/>
                      <w:marBottom w:val="75"/>
                      <w:divBdr>
                        <w:top w:val="none" w:sz="0" w:space="0" w:color="auto"/>
                        <w:left w:val="none" w:sz="0" w:space="0" w:color="auto"/>
                        <w:bottom w:val="none" w:sz="0" w:space="0" w:color="auto"/>
                        <w:right w:val="none" w:sz="0" w:space="0" w:color="auto"/>
                      </w:divBdr>
                      <w:divsChild>
                        <w:div w:id="1702123226">
                          <w:marLeft w:val="0"/>
                          <w:marRight w:val="0"/>
                          <w:marTop w:val="0"/>
                          <w:marBottom w:val="0"/>
                          <w:divBdr>
                            <w:top w:val="none" w:sz="0" w:space="0" w:color="auto"/>
                            <w:left w:val="none" w:sz="0" w:space="0" w:color="auto"/>
                            <w:bottom w:val="none" w:sz="0" w:space="0" w:color="auto"/>
                            <w:right w:val="none" w:sz="0" w:space="0" w:color="auto"/>
                          </w:divBdr>
                        </w:div>
                      </w:divsChild>
                    </w:div>
                    <w:div w:id="1144854821">
                      <w:marLeft w:val="0"/>
                      <w:marRight w:val="0"/>
                      <w:marTop w:val="0"/>
                      <w:marBottom w:val="75"/>
                      <w:divBdr>
                        <w:top w:val="none" w:sz="0" w:space="0" w:color="auto"/>
                        <w:left w:val="none" w:sz="0" w:space="0" w:color="auto"/>
                        <w:bottom w:val="none" w:sz="0" w:space="0" w:color="auto"/>
                        <w:right w:val="none" w:sz="0" w:space="0" w:color="auto"/>
                      </w:divBdr>
                      <w:divsChild>
                        <w:div w:id="519704726">
                          <w:marLeft w:val="0"/>
                          <w:marRight w:val="0"/>
                          <w:marTop w:val="0"/>
                          <w:marBottom w:val="0"/>
                          <w:divBdr>
                            <w:top w:val="none" w:sz="0" w:space="0" w:color="auto"/>
                            <w:left w:val="none" w:sz="0" w:space="0" w:color="auto"/>
                            <w:bottom w:val="none" w:sz="0" w:space="0" w:color="auto"/>
                            <w:right w:val="none" w:sz="0" w:space="0" w:color="auto"/>
                          </w:divBdr>
                        </w:div>
                      </w:divsChild>
                    </w:div>
                    <w:div w:id="1905023947">
                      <w:marLeft w:val="0"/>
                      <w:marRight w:val="0"/>
                      <w:marTop w:val="0"/>
                      <w:marBottom w:val="75"/>
                      <w:divBdr>
                        <w:top w:val="none" w:sz="0" w:space="0" w:color="auto"/>
                        <w:left w:val="none" w:sz="0" w:space="0" w:color="auto"/>
                        <w:bottom w:val="none" w:sz="0" w:space="0" w:color="auto"/>
                        <w:right w:val="none" w:sz="0" w:space="0" w:color="auto"/>
                      </w:divBdr>
                      <w:divsChild>
                        <w:div w:id="1202983240">
                          <w:marLeft w:val="0"/>
                          <w:marRight w:val="0"/>
                          <w:marTop w:val="0"/>
                          <w:marBottom w:val="0"/>
                          <w:divBdr>
                            <w:top w:val="none" w:sz="0" w:space="0" w:color="auto"/>
                            <w:left w:val="none" w:sz="0" w:space="0" w:color="auto"/>
                            <w:bottom w:val="none" w:sz="0" w:space="0" w:color="auto"/>
                            <w:right w:val="none" w:sz="0" w:space="0" w:color="auto"/>
                          </w:divBdr>
                        </w:div>
                      </w:divsChild>
                    </w:div>
                    <w:div w:id="1243180673">
                      <w:marLeft w:val="0"/>
                      <w:marRight w:val="0"/>
                      <w:marTop w:val="0"/>
                      <w:marBottom w:val="75"/>
                      <w:divBdr>
                        <w:top w:val="none" w:sz="0" w:space="0" w:color="auto"/>
                        <w:left w:val="none" w:sz="0" w:space="0" w:color="auto"/>
                        <w:bottom w:val="none" w:sz="0" w:space="0" w:color="auto"/>
                        <w:right w:val="none" w:sz="0" w:space="0" w:color="auto"/>
                      </w:divBdr>
                      <w:divsChild>
                        <w:div w:id="2032610979">
                          <w:marLeft w:val="0"/>
                          <w:marRight w:val="0"/>
                          <w:marTop w:val="0"/>
                          <w:marBottom w:val="0"/>
                          <w:divBdr>
                            <w:top w:val="none" w:sz="0" w:space="0" w:color="auto"/>
                            <w:left w:val="none" w:sz="0" w:space="0" w:color="auto"/>
                            <w:bottom w:val="none" w:sz="0" w:space="0" w:color="auto"/>
                            <w:right w:val="none" w:sz="0" w:space="0" w:color="auto"/>
                          </w:divBdr>
                        </w:div>
                      </w:divsChild>
                    </w:div>
                    <w:div w:id="678001719">
                      <w:marLeft w:val="0"/>
                      <w:marRight w:val="0"/>
                      <w:marTop w:val="0"/>
                      <w:marBottom w:val="75"/>
                      <w:divBdr>
                        <w:top w:val="none" w:sz="0" w:space="0" w:color="auto"/>
                        <w:left w:val="none" w:sz="0" w:space="0" w:color="auto"/>
                        <w:bottom w:val="none" w:sz="0" w:space="0" w:color="auto"/>
                        <w:right w:val="none" w:sz="0" w:space="0" w:color="auto"/>
                      </w:divBdr>
                      <w:divsChild>
                        <w:div w:id="1081607206">
                          <w:marLeft w:val="0"/>
                          <w:marRight w:val="0"/>
                          <w:marTop w:val="0"/>
                          <w:marBottom w:val="0"/>
                          <w:divBdr>
                            <w:top w:val="none" w:sz="0" w:space="0" w:color="auto"/>
                            <w:left w:val="none" w:sz="0" w:space="0" w:color="auto"/>
                            <w:bottom w:val="none" w:sz="0" w:space="0" w:color="auto"/>
                            <w:right w:val="none" w:sz="0" w:space="0" w:color="auto"/>
                          </w:divBdr>
                        </w:div>
                        <w:div w:id="59096997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24444">
          <w:marLeft w:val="0"/>
          <w:marRight w:val="0"/>
          <w:marTop w:val="0"/>
          <w:marBottom w:val="0"/>
          <w:divBdr>
            <w:top w:val="none" w:sz="0" w:space="0" w:color="auto"/>
            <w:left w:val="none" w:sz="0" w:space="0" w:color="auto"/>
            <w:bottom w:val="none" w:sz="0" w:space="0" w:color="auto"/>
            <w:right w:val="none" w:sz="0" w:space="0" w:color="auto"/>
          </w:divBdr>
        </w:div>
        <w:div w:id="801313215">
          <w:marLeft w:val="0"/>
          <w:marRight w:val="0"/>
          <w:marTop w:val="0"/>
          <w:marBottom w:val="0"/>
          <w:divBdr>
            <w:top w:val="none" w:sz="0" w:space="0" w:color="auto"/>
            <w:left w:val="none" w:sz="0" w:space="0" w:color="auto"/>
            <w:bottom w:val="none" w:sz="0" w:space="0" w:color="auto"/>
            <w:right w:val="none" w:sz="0" w:space="0" w:color="auto"/>
          </w:divBdr>
          <w:divsChild>
            <w:div w:id="155540035">
              <w:marLeft w:val="0"/>
              <w:marRight w:val="0"/>
              <w:marTop w:val="0"/>
              <w:marBottom w:val="300"/>
              <w:divBdr>
                <w:top w:val="none" w:sz="0" w:space="0" w:color="auto"/>
                <w:left w:val="none" w:sz="0" w:space="0" w:color="auto"/>
                <w:bottom w:val="none" w:sz="0" w:space="0" w:color="auto"/>
                <w:right w:val="none" w:sz="0" w:space="0" w:color="auto"/>
              </w:divBdr>
              <w:divsChild>
                <w:div w:id="816342877">
                  <w:marLeft w:val="0"/>
                  <w:marRight w:val="0"/>
                  <w:marTop w:val="0"/>
                  <w:marBottom w:val="0"/>
                  <w:divBdr>
                    <w:top w:val="none" w:sz="0" w:space="0" w:color="auto"/>
                    <w:left w:val="none" w:sz="0" w:space="0" w:color="auto"/>
                    <w:bottom w:val="none" w:sz="0" w:space="0" w:color="auto"/>
                    <w:right w:val="none" w:sz="0" w:space="0" w:color="auto"/>
                  </w:divBdr>
                  <w:divsChild>
                    <w:div w:id="939148113">
                      <w:marLeft w:val="0"/>
                      <w:marRight w:val="0"/>
                      <w:marTop w:val="0"/>
                      <w:marBottom w:val="0"/>
                      <w:divBdr>
                        <w:top w:val="none" w:sz="0" w:space="0" w:color="auto"/>
                        <w:left w:val="none" w:sz="0" w:space="0" w:color="auto"/>
                        <w:bottom w:val="none" w:sz="0" w:space="0" w:color="auto"/>
                        <w:right w:val="none" w:sz="0" w:space="0" w:color="auto"/>
                      </w:divBdr>
                    </w:div>
                    <w:div w:id="2431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96">
              <w:marLeft w:val="0"/>
              <w:marRight w:val="0"/>
              <w:marTop w:val="0"/>
              <w:marBottom w:val="300"/>
              <w:divBdr>
                <w:top w:val="none" w:sz="0" w:space="0" w:color="auto"/>
                <w:left w:val="none" w:sz="0" w:space="0" w:color="auto"/>
                <w:bottom w:val="none" w:sz="0" w:space="0" w:color="auto"/>
                <w:right w:val="none" w:sz="0" w:space="0" w:color="auto"/>
              </w:divBdr>
              <w:divsChild>
                <w:div w:id="1437139141">
                  <w:marLeft w:val="0"/>
                  <w:marRight w:val="0"/>
                  <w:marTop w:val="0"/>
                  <w:marBottom w:val="0"/>
                  <w:divBdr>
                    <w:top w:val="none" w:sz="0" w:space="0" w:color="auto"/>
                    <w:left w:val="none" w:sz="0" w:space="0" w:color="auto"/>
                    <w:bottom w:val="none" w:sz="0" w:space="0" w:color="auto"/>
                    <w:right w:val="none" w:sz="0" w:space="0" w:color="auto"/>
                  </w:divBdr>
                </w:div>
                <w:div w:id="231696940">
                  <w:marLeft w:val="0"/>
                  <w:marRight w:val="0"/>
                  <w:marTop w:val="0"/>
                  <w:marBottom w:val="0"/>
                  <w:divBdr>
                    <w:top w:val="none" w:sz="0" w:space="0" w:color="auto"/>
                    <w:left w:val="none" w:sz="0" w:space="0" w:color="auto"/>
                    <w:bottom w:val="none" w:sz="0" w:space="0" w:color="auto"/>
                    <w:right w:val="none" w:sz="0" w:space="0" w:color="auto"/>
                  </w:divBdr>
                </w:div>
                <w:div w:id="1384599014">
                  <w:marLeft w:val="0"/>
                  <w:marRight w:val="0"/>
                  <w:marTop w:val="0"/>
                  <w:marBottom w:val="0"/>
                  <w:divBdr>
                    <w:top w:val="none" w:sz="0" w:space="0" w:color="auto"/>
                    <w:left w:val="none" w:sz="0" w:space="0" w:color="auto"/>
                    <w:bottom w:val="none" w:sz="0" w:space="0" w:color="auto"/>
                    <w:right w:val="none" w:sz="0" w:space="0" w:color="auto"/>
                  </w:divBdr>
                </w:div>
                <w:div w:id="964039988">
                  <w:marLeft w:val="0"/>
                  <w:marRight w:val="0"/>
                  <w:marTop w:val="0"/>
                  <w:marBottom w:val="0"/>
                  <w:divBdr>
                    <w:top w:val="none" w:sz="0" w:space="0" w:color="auto"/>
                    <w:left w:val="none" w:sz="0" w:space="0" w:color="auto"/>
                    <w:bottom w:val="none" w:sz="0" w:space="0" w:color="auto"/>
                    <w:right w:val="none" w:sz="0" w:space="0" w:color="auto"/>
                  </w:divBdr>
                  <w:divsChild>
                    <w:div w:id="2108381345">
                      <w:marLeft w:val="0"/>
                      <w:marRight w:val="0"/>
                      <w:marTop w:val="0"/>
                      <w:marBottom w:val="0"/>
                      <w:divBdr>
                        <w:top w:val="none" w:sz="0" w:space="0" w:color="auto"/>
                        <w:left w:val="none" w:sz="0" w:space="0" w:color="auto"/>
                        <w:bottom w:val="none" w:sz="0" w:space="0" w:color="auto"/>
                        <w:right w:val="none" w:sz="0" w:space="0" w:color="auto"/>
                      </w:divBdr>
                      <w:divsChild>
                        <w:div w:id="5808708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864555">
                  <w:marLeft w:val="-180"/>
                  <w:marRight w:val="-180"/>
                  <w:marTop w:val="0"/>
                  <w:marBottom w:val="0"/>
                  <w:divBdr>
                    <w:top w:val="none" w:sz="0" w:space="0" w:color="auto"/>
                    <w:left w:val="none" w:sz="0" w:space="0" w:color="auto"/>
                    <w:bottom w:val="none" w:sz="0" w:space="0" w:color="auto"/>
                    <w:right w:val="none" w:sz="0" w:space="0" w:color="auto"/>
                  </w:divBdr>
                  <w:divsChild>
                    <w:div w:id="168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ilystar.co.uk/journalists/laura-mitc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2016-11-01T15:33:00Z</dcterms:created>
  <dcterms:modified xsi:type="dcterms:W3CDTF">2016-11-01T15:35:00Z</dcterms:modified>
</cp:coreProperties>
</file>