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DA" w:rsidRPr="002630DA" w:rsidRDefault="002630DA" w:rsidP="002630DA">
      <w:pPr>
        <w:shd w:val="clear" w:color="auto" w:fill="FFFFFF"/>
        <w:spacing w:after="27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2"/>
          <w:kern w:val="36"/>
          <w:sz w:val="42"/>
          <w:szCs w:val="42"/>
          <w:lang w:eastAsia="en-GB"/>
        </w:rPr>
      </w:pPr>
      <w:r w:rsidRPr="002630DA">
        <w:rPr>
          <w:rFonts w:ascii="Arial" w:eastAsia="Times New Roman" w:hAnsi="Arial" w:cs="Arial"/>
          <w:b/>
          <w:bCs/>
          <w:color w:val="000000"/>
          <w:spacing w:val="2"/>
          <w:kern w:val="36"/>
          <w:sz w:val="42"/>
          <w:szCs w:val="42"/>
          <w:lang w:eastAsia="en-GB"/>
        </w:rPr>
        <w:t>UK scientists find medical benefits in Manuka honey</w:t>
      </w:r>
    </w:p>
    <w:p w:rsidR="002630DA" w:rsidRPr="002630DA" w:rsidRDefault="002630DA" w:rsidP="002630DA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Times New Roman"/>
          <w:color w:val="ABABAB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ABABAB"/>
          <w:sz w:val="21"/>
          <w:szCs w:val="21"/>
          <w:bdr w:val="none" w:sz="0" w:space="0" w:color="auto" w:frame="1"/>
          <w:lang w:eastAsia="en-GB"/>
        </w:rPr>
        <w:t>9:55 AM Wednesday Sep 28, 2016</w:t>
      </w:r>
    </w:p>
    <w:p w:rsidR="002630DA" w:rsidRPr="002630DA" w:rsidRDefault="002630DA" w:rsidP="002630DA">
      <w:pPr>
        <w:numPr>
          <w:ilvl w:val="0"/>
          <w:numId w:val="1"/>
        </w:numPr>
        <w:spacing w:after="0" w:line="165" w:lineRule="atLeast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1"/>
          <w:szCs w:val="21"/>
          <w:bdr w:val="none" w:sz="0" w:space="0" w:color="auto" w:frame="1"/>
          <w:lang w:eastAsia="en-GB"/>
        </w:rPr>
        <w:t>SHARE:</w:t>
      </w:r>
    </w:p>
    <w:p w:rsidR="002630DA" w:rsidRPr="002630DA" w:rsidRDefault="002630DA" w:rsidP="002630D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DDDDDD"/>
          <w:sz w:val="21"/>
          <w:szCs w:val="21"/>
          <w:bdr w:val="none" w:sz="0" w:space="0" w:color="auto" w:frame="1"/>
          <w:shd w:val="clear" w:color="auto" w:fill="FFFFFF"/>
          <w:lang w:eastAsia="en-GB"/>
        </w:rPr>
        <w:t>Facebook</w:t>
      </w:r>
    </w:p>
    <w:p w:rsidR="002630DA" w:rsidRPr="002630DA" w:rsidRDefault="002630DA" w:rsidP="002630D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DDDDDD"/>
          <w:sz w:val="21"/>
          <w:szCs w:val="21"/>
          <w:bdr w:val="none" w:sz="0" w:space="0" w:color="auto" w:frame="1"/>
          <w:shd w:val="clear" w:color="auto" w:fill="FFFFFF"/>
          <w:lang w:eastAsia="en-GB"/>
        </w:rPr>
        <w:t>Twitter</w:t>
      </w:r>
    </w:p>
    <w:p w:rsidR="002630DA" w:rsidRPr="002630DA" w:rsidRDefault="002630DA" w:rsidP="002630D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DDDDDD"/>
          <w:sz w:val="21"/>
          <w:szCs w:val="21"/>
          <w:bdr w:val="none" w:sz="0" w:space="0" w:color="auto" w:frame="1"/>
          <w:shd w:val="clear" w:color="auto" w:fill="FFFFFF"/>
          <w:lang w:eastAsia="en-GB"/>
        </w:rPr>
        <w:t>Google+</w:t>
      </w:r>
    </w:p>
    <w:p w:rsidR="002630DA" w:rsidRPr="002630DA" w:rsidRDefault="002630DA" w:rsidP="002630D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DDDDDD"/>
          <w:sz w:val="21"/>
          <w:szCs w:val="21"/>
          <w:bdr w:val="none" w:sz="0" w:space="0" w:color="auto" w:frame="1"/>
          <w:shd w:val="clear" w:color="auto" w:fill="FFFFFF"/>
          <w:lang w:eastAsia="en-GB"/>
        </w:rPr>
        <w:t>LinkedIn</w:t>
      </w:r>
    </w:p>
    <w:p w:rsidR="002630DA" w:rsidRPr="002630DA" w:rsidRDefault="002630DA" w:rsidP="002630D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2630DA">
        <w:rPr>
          <w:rFonts w:ascii="Calibri" w:eastAsia="Times New Roman" w:hAnsi="Calibri" w:cs="Times New Roman"/>
          <w:color w:val="000000"/>
          <w:sz w:val="21"/>
          <w:szCs w:val="21"/>
          <w:bdr w:val="none" w:sz="0" w:space="0" w:color="auto" w:frame="1"/>
          <w:lang w:eastAsia="en-GB"/>
        </w:rPr>
        <w:t>Save</w:t>
      </w:r>
    </w:p>
    <w:p w:rsidR="002630DA" w:rsidRPr="002630DA" w:rsidRDefault="002630DA" w:rsidP="002630DA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:rsidR="002630DA" w:rsidRPr="002630DA" w:rsidRDefault="002630DA" w:rsidP="002630DA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LONDON - Manuka honey could be used to help keep internal medical devices such as urinary catheters free of infection, according to new research.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Scientists at the UK's University of Southampton have found that even low dilutions of </w:t>
      </w:r>
      <w:proofErr w:type="spell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honey can curb the activity and growth of bacterial biofilms - a thin layer of microbes that build up on, and stick to, any surface including plastic.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The findings, published online in the Journal </w:t>
      </w:r>
      <w:proofErr w:type="gram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Of</w:t>
      </w:r>
      <w:proofErr w:type="gram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Clinical Pathology, could lead to the honey being used in patients fitted with medical devices, such as urinary catheters, which carry a high infection risk.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Around 100 million urinary catheters, used to drain the bladder of urine, are sold worldwide every year.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Up to one in four hospital inpatients may have to use a catheter. However, long- term use is associated with frequent complications, such as inflammation and infection.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Associate Professor Bashir </w:t>
      </w:r>
      <w:proofErr w:type="spell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Lwaleed</w:t>
      </w:r>
      <w:proofErr w:type="spell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said: "We have been able to demonstrate that diluted honey is potentially a useful agent for reducing biofilm formation on indwelling plastic devices such as urinary catheters.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"Catheter infection rates can account for a large proportion of hospital acquired infections - it is an area of clinical practice that needs addressing.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"We hope that these results may offer an alternative way of preventing such infections. We believe that patients might also benefit from honey's anti- inflammatory properties, which are generally stronger in dark honeys, such as </w:t>
      </w:r>
      <w:proofErr w:type="spell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and that antibacterial resistance is unlikely to be a factor when honey is used."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Honey has been used as a health remedy for centuries and recent research has also suggested that it may have antibacterial and anti-inflammatory properties.</w:t>
      </w:r>
    </w:p>
    <w:p w:rsidR="002630DA" w:rsidRPr="002630DA" w:rsidRDefault="002630DA" w:rsidP="002630DA">
      <w:pPr>
        <w:spacing w:after="180"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Manuka honey is a </w:t>
      </w:r>
      <w:proofErr w:type="spell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monofloral</w:t>
      </w:r>
      <w:proofErr w:type="spell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honey produced in Australia and New Zealand from the nectar of the </w:t>
      </w:r>
      <w:proofErr w:type="spellStart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 xml:space="preserve"> tree.</w:t>
      </w:r>
    </w:p>
    <w:p w:rsidR="002630DA" w:rsidRPr="002630DA" w:rsidRDefault="002630DA" w:rsidP="002630DA">
      <w:pPr>
        <w:spacing w:line="315" w:lineRule="atLeast"/>
        <w:textAlignment w:val="baseline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2630DA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lastRenderedPageBreak/>
        <w:t>The researchers said that further studies in which clinical conditions more closely resembled the flow of liquid in the bladder would be needed before any firm conclusions could be drawn.</w:t>
      </w:r>
    </w:p>
    <w:p w:rsidR="00D13F8E" w:rsidRDefault="00D13F8E"/>
    <w:sectPr w:rsidR="00D1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464A1"/>
    <w:multiLevelType w:val="multilevel"/>
    <w:tmpl w:val="705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DA"/>
    <w:rsid w:val="002630DA"/>
    <w:rsid w:val="00D1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4AC6-B2CD-432F-BE21-A36D3ED2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427774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1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2016-11-02T13:13:00Z</dcterms:created>
  <dcterms:modified xsi:type="dcterms:W3CDTF">2016-11-02T13:17:00Z</dcterms:modified>
</cp:coreProperties>
</file>