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65" w:rsidRPr="00F25F65" w:rsidRDefault="00F25F65" w:rsidP="00F25F65">
      <w:pPr>
        <w:spacing w:after="0" w:line="240" w:lineRule="auto"/>
        <w:textAlignment w:val="baseline"/>
        <w:outlineLvl w:val="0"/>
        <w:rPr>
          <w:rFonts w:ascii="Arial" w:eastAsia="Times New Roman" w:hAnsi="Arial" w:cs="Arial"/>
          <w:b/>
          <w:bCs/>
          <w:color w:val="000000"/>
          <w:kern w:val="36"/>
          <w:sz w:val="18"/>
          <w:szCs w:val="18"/>
          <w:lang w:eastAsia="en-GB"/>
        </w:rPr>
      </w:pPr>
      <w:r w:rsidRPr="00F25F65">
        <w:rPr>
          <w:rFonts w:ascii="Arial" w:eastAsia="Times New Roman" w:hAnsi="Arial" w:cs="Arial"/>
          <w:b/>
          <w:bCs/>
          <w:color w:val="000000"/>
          <w:kern w:val="36"/>
          <w:sz w:val="18"/>
          <w:szCs w:val="18"/>
          <w:lang w:eastAsia="en-GB"/>
        </w:rPr>
        <w:t>Think before popping the pill! Common painkillers may increase risk of heart failure</w:t>
      </w:r>
    </w:p>
    <w:p w:rsidR="00F25F65" w:rsidRPr="00F25F65" w:rsidRDefault="00F25F65" w:rsidP="00F25F65">
      <w:pPr>
        <w:spacing w:after="0" w:line="240" w:lineRule="atLeast"/>
        <w:textAlignment w:val="baseline"/>
        <w:rPr>
          <w:rFonts w:ascii="Arial" w:eastAsia="Times New Roman" w:hAnsi="Arial" w:cs="Arial"/>
          <w:color w:val="7A7A7A"/>
          <w:sz w:val="17"/>
          <w:szCs w:val="17"/>
          <w:lang w:eastAsia="en-GB"/>
        </w:rPr>
      </w:pPr>
      <w:r w:rsidRPr="00F25F65">
        <w:rPr>
          <w:rFonts w:ascii="Arial" w:eastAsia="Times New Roman" w:hAnsi="Arial" w:cs="Arial"/>
          <w:color w:val="7A7A7A"/>
          <w:sz w:val="17"/>
          <w:szCs w:val="17"/>
          <w:lang w:eastAsia="en-GB"/>
        </w:rPr>
        <w:t>PTI|</w:t>
      </w:r>
    </w:p>
    <w:p w:rsidR="00F25F65" w:rsidRPr="00F25F65" w:rsidRDefault="00F25F65" w:rsidP="00F25F65">
      <w:pPr>
        <w:spacing w:line="240" w:lineRule="auto"/>
        <w:textAlignment w:val="baseline"/>
        <w:rPr>
          <w:rFonts w:ascii="Arial" w:eastAsia="Times New Roman" w:hAnsi="Arial" w:cs="Arial"/>
          <w:color w:val="7E7E7E"/>
          <w:sz w:val="17"/>
          <w:szCs w:val="17"/>
          <w:lang w:eastAsia="en-GB"/>
        </w:rPr>
      </w:pPr>
      <w:r w:rsidRPr="00F25F65">
        <w:rPr>
          <w:rFonts w:ascii="Arial" w:eastAsia="Times New Roman" w:hAnsi="Arial" w:cs="Arial"/>
          <w:color w:val="7E7E7E"/>
          <w:sz w:val="17"/>
          <w:szCs w:val="17"/>
          <w:lang w:eastAsia="en-GB"/>
        </w:rPr>
        <w:t>Sep 29, 2016, 06.25 PM IST</w:t>
      </w:r>
    </w:p>
    <w:p w:rsid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LONDON: Common painkillers such as ibuprofen and diclofenac may lead to a significantly increased risk of heart failure, particularly in older adults, a new study has warned. </w:t>
      </w:r>
      <w:r w:rsidRPr="00F25F65">
        <w:rPr>
          <w:rFonts w:ascii="Arial" w:eastAsia="Times New Roman" w:hAnsi="Arial" w:cs="Arial"/>
          <w:color w:val="000000"/>
          <w:sz w:val="18"/>
          <w:szCs w:val="18"/>
          <w:lang w:eastAsia="en-GB"/>
        </w:rPr>
        <w:br/>
      </w:r>
    </w:p>
    <w:p w:rsidR="00F25F65" w:rsidRDefault="00F25F65" w:rsidP="00F25F65">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18"/>
          <w:szCs w:val="18"/>
          <w:shd w:val="clear" w:color="auto" w:fill="FFFFFF"/>
          <w:lang w:eastAsia="en-GB"/>
        </w:rPr>
        <w:t>T</w:t>
      </w:r>
      <w:r w:rsidRPr="00F25F65">
        <w:rPr>
          <w:rFonts w:ascii="Arial" w:eastAsia="Times New Roman" w:hAnsi="Arial" w:cs="Arial"/>
          <w:color w:val="000000"/>
          <w:sz w:val="18"/>
          <w:szCs w:val="18"/>
          <w:shd w:val="clear" w:color="auto" w:fill="FFFFFF"/>
          <w:lang w:eastAsia="en-GB"/>
        </w:rPr>
        <w:t>he study analysed data for 10 million users from the UK, the Netherlands, Italy and Germany aged 77 on average, and compared them with people who did not take the drugs. </w:t>
      </w:r>
      <w:r w:rsidRPr="00F25F65">
        <w:rPr>
          <w:rFonts w:ascii="Arial" w:eastAsia="Times New Roman" w:hAnsi="Arial" w:cs="Arial"/>
          <w:color w:val="000000"/>
          <w:sz w:val="18"/>
          <w:szCs w:val="18"/>
          <w:lang w:eastAsia="en-GB"/>
        </w:rPr>
        <w:br/>
      </w:r>
    </w:p>
    <w:p w:rsid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The researchers, from University of Milano-Bicocca in Italy, found taking non-steroidal anti-inflammatory drugs (NSAIDs), such as ibuprofen, naproxen and diclofenac, increased the risk of being taken to hospital with heart failure by 19 per cent.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Since most people in the study were older - and those on NSAIDs were, in general, in poorer health - experts said that the findings had little relevance for most under-65s but may be a concern for elderly patients.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According to the British Heart Foundation (BHF), patients should be on the lowest dose possible of NSAIDs for the shortest possible time.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 xml:space="preserve">"This large observational study reinforces previous research showing that some NSAIDs, a group of drugs commonly taken by patients with joint problems, increase the risk of developing heart failure," said Peter </w:t>
      </w:r>
      <w:proofErr w:type="spellStart"/>
      <w:r w:rsidRPr="00F25F65">
        <w:rPr>
          <w:rFonts w:ascii="Arial" w:eastAsia="Times New Roman" w:hAnsi="Arial" w:cs="Arial"/>
          <w:color w:val="000000"/>
          <w:sz w:val="18"/>
          <w:szCs w:val="18"/>
          <w:shd w:val="clear" w:color="auto" w:fill="FFFFFF"/>
          <w:lang w:eastAsia="en-GB"/>
        </w:rPr>
        <w:t>Weissberg</w:t>
      </w:r>
      <w:proofErr w:type="spellEnd"/>
      <w:r w:rsidRPr="00F25F65">
        <w:rPr>
          <w:rFonts w:ascii="Arial" w:eastAsia="Times New Roman" w:hAnsi="Arial" w:cs="Arial"/>
          <w:color w:val="000000"/>
          <w:sz w:val="18"/>
          <w:szCs w:val="18"/>
          <w:shd w:val="clear" w:color="auto" w:fill="FFFFFF"/>
          <w:lang w:eastAsia="en-GB"/>
        </w:rPr>
        <w:t>, medical director at the BHF.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The focus needed to be on older patients with conditions or diseases that might put them at increased risk of heart failure anyway, Helen Williams, consultant pharmacist for cardiovascular disease at the Royal Pharmaceutical Society, told the 'BBC'.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textAlignment w:val="baseline"/>
        <w:rPr>
          <w:rFonts w:ascii="Arial" w:eastAsia="Times New Roman" w:hAnsi="Arial" w:cs="Arial"/>
          <w:color w:val="000000"/>
          <w:sz w:val="18"/>
          <w:szCs w:val="18"/>
          <w:lang w:eastAsia="en-GB"/>
        </w:rPr>
      </w:pPr>
      <w:r w:rsidRPr="00F25F65">
        <w:rPr>
          <w:rFonts w:ascii="Arial" w:eastAsia="Times New Roman" w:hAnsi="Arial" w:cs="Arial"/>
          <w:color w:val="000000"/>
          <w:sz w:val="18"/>
          <w:szCs w:val="18"/>
          <w:lang w:eastAsia="en-GB"/>
        </w:rPr>
        <w:t>"Hypertension, diabetes, maybe kidney problems - it's in those patients when we add these drugs on top that there might be a small increase in their risk," Williams said.</w:t>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r w:rsidRPr="00F25F65">
        <w:rPr>
          <w:rFonts w:ascii="Arial" w:eastAsia="Times New Roman" w:hAnsi="Arial" w:cs="Arial"/>
          <w:color w:val="000000"/>
          <w:sz w:val="18"/>
          <w:szCs w:val="18"/>
          <w:shd w:val="clear" w:color="auto" w:fill="FFFFFF"/>
          <w:lang w:eastAsia="en-GB"/>
        </w:rPr>
        <w:t>The study was published in the BMJ journal.  </w:t>
      </w:r>
      <w:r w:rsidRPr="00F25F65">
        <w:rPr>
          <w:rFonts w:ascii="Arial" w:eastAsia="Times New Roman" w:hAnsi="Arial" w:cs="Arial"/>
          <w:color w:val="000000"/>
          <w:sz w:val="18"/>
          <w:szCs w:val="18"/>
          <w:lang w:eastAsia="en-GB"/>
        </w:rPr>
        <w:br/>
      </w:r>
    </w:p>
    <w:p w:rsidR="00F25F65" w:rsidRPr="00F25F65" w:rsidRDefault="00F25F65" w:rsidP="00F25F65">
      <w:pPr>
        <w:spacing w:after="0" w:line="240" w:lineRule="auto"/>
        <w:rPr>
          <w:rFonts w:ascii="Times New Roman" w:eastAsia="Times New Roman" w:hAnsi="Times New Roman" w:cs="Times New Roman"/>
          <w:sz w:val="24"/>
          <w:szCs w:val="24"/>
          <w:lang w:eastAsia="en-GB"/>
        </w:rPr>
      </w:pPr>
      <w:bookmarkStart w:id="0" w:name="_GoBack"/>
      <w:bookmarkEnd w:id="0"/>
    </w:p>
    <w:sectPr w:rsidR="00F25F65" w:rsidRPr="00F25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65"/>
    <w:rsid w:val="00BF1C38"/>
    <w:rsid w:val="00F2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8FDE8-5921-4A84-B310-DCF9E3B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F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6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F25F65"/>
  </w:style>
  <w:style w:type="character" w:styleId="Hyperlink">
    <w:name w:val="Hyperlink"/>
    <w:basedOn w:val="DefaultParagraphFont"/>
    <w:uiPriority w:val="99"/>
    <w:semiHidden/>
    <w:unhideWhenUsed/>
    <w:rsid w:val="00F25F65"/>
    <w:rPr>
      <w:color w:val="0000FF"/>
      <w:u w:val="single"/>
    </w:rPr>
  </w:style>
  <w:style w:type="paragraph" w:styleId="NormalWeb">
    <w:name w:val="Normal (Web)"/>
    <w:basedOn w:val="Normal"/>
    <w:uiPriority w:val="99"/>
    <w:semiHidden/>
    <w:unhideWhenUsed/>
    <w:rsid w:val="00F25F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08594">
      <w:bodyDiv w:val="1"/>
      <w:marLeft w:val="0"/>
      <w:marRight w:val="0"/>
      <w:marTop w:val="0"/>
      <w:marBottom w:val="0"/>
      <w:divBdr>
        <w:top w:val="none" w:sz="0" w:space="0" w:color="auto"/>
        <w:left w:val="none" w:sz="0" w:space="0" w:color="auto"/>
        <w:bottom w:val="none" w:sz="0" w:space="0" w:color="auto"/>
        <w:right w:val="none" w:sz="0" w:space="0" w:color="auto"/>
      </w:divBdr>
      <w:divsChild>
        <w:div w:id="1590697890">
          <w:marLeft w:val="0"/>
          <w:marRight w:val="0"/>
          <w:marTop w:val="0"/>
          <w:marBottom w:val="180"/>
          <w:divBdr>
            <w:top w:val="none" w:sz="0" w:space="0" w:color="auto"/>
            <w:left w:val="none" w:sz="0" w:space="0" w:color="auto"/>
            <w:bottom w:val="none" w:sz="0" w:space="0" w:color="auto"/>
            <w:right w:val="none" w:sz="0" w:space="0" w:color="auto"/>
          </w:divBdr>
          <w:divsChild>
            <w:div w:id="61565203">
              <w:marLeft w:val="0"/>
              <w:marRight w:val="0"/>
              <w:marTop w:val="0"/>
              <w:marBottom w:val="0"/>
              <w:divBdr>
                <w:top w:val="none" w:sz="0" w:space="0" w:color="auto"/>
                <w:left w:val="none" w:sz="0" w:space="0" w:color="auto"/>
                <w:bottom w:val="none" w:sz="0" w:space="0" w:color="auto"/>
                <w:right w:val="none" w:sz="0" w:space="0" w:color="auto"/>
              </w:divBdr>
            </w:div>
            <w:div w:id="313872055">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 w:id="629632704">
      <w:bodyDiv w:val="1"/>
      <w:marLeft w:val="0"/>
      <w:marRight w:val="0"/>
      <w:marTop w:val="0"/>
      <w:marBottom w:val="0"/>
      <w:divBdr>
        <w:top w:val="none" w:sz="0" w:space="0" w:color="auto"/>
        <w:left w:val="none" w:sz="0" w:space="0" w:color="auto"/>
        <w:bottom w:val="none" w:sz="0" w:space="0" w:color="auto"/>
        <w:right w:val="none" w:sz="0" w:space="0" w:color="auto"/>
      </w:divBdr>
      <w:divsChild>
        <w:div w:id="765854287">
          <w:marLeft w:val="0"/>
          <w:marRight w:val="0"/>
          <w:marTop w:val="0"/>
          <w:marBottom w:val="0"/>
          <w:divBdr>
            <w:top w:val="none" w:sz="0" w:space="0" w:color="auto"/>
            <w:left w:val="none" w:sz="0" w:space="0" w:color="auto"/>
            <w:bottom w:val="none" w:sz="0" w:space="0" w:color="auto"/>
            <w:right w:val="none" w:sz="0" w:space="0" w:color="auto"/>
          </w:divBdr>
        </w:div>
      </w:divsChild>
    </w:div>
    <w:div w:id="924189517">
      <w:bodyDiv w:val="1"/>
      <w:marLeft w:val="0"/>
      <w:marRight w:val="0"/>
      <w:marTop w:val="0"/>
      <w:marBottom w:val="0"/>
      <w:divBdr>
        <w:top w:val="none" w:sz="0" w:space="0" w:color="auto"/>
        <w:left w:val="none" w:sz="0" w:space="0" w:color="auto"/>
        <w:bottom w:val="none" w:sz="0" w:space="0" w:color="auto"/>
        <w:right w:val="none" w:sz="0" w:space="0" w:color="auto"/>
      </w:divBdr>
      <w:divsChild>
        <w:div w:id="1772046472">
          <w:marLeft w:val="0"/>
          <w:marRight w:val="0"/>
          <w:marTop w:val="0"/>
          <w:marBottom w:val="0"/>
          <w:divBdr>
            <w:top w:val="none" w:sz="0" w:space="0" w:color="auto"/>
            <w:left w:val="none" w:sz="0" w:space="0" w:color="auto"/>
            <w:bottom w:val="none" w:sz="0" w:space="0" w:color="auto"/>
            <w:right w:val="none" w:sz="0" w:space="0" w:color="auto"/>
          </w:divBdr>
        </w:div>
      </w:divsChild>
    </w:div>
    <w:div w:id="1237402291">
      <w:bodyDiv w:val="1"/>
      <w:marLeft w:val="0"/>
      <w:marRight w:val="0"/>
      <w:marTop w:val="0"/>
      <w:marBottom w:val="0"/>
      <w:divBdr>
        <w:top w:val="none" w:sz="0" w:space="0" w:color="auto"/>
        <w:left w:val="none" w:sz="0" w:space="0" w:color="auto"/>
        <w:bottom w:val="none" w:sz="0" w:space="0" w:color="auto"/>
        <w:right w:val="none" w:sz="0" w:space="0" w:color="auto"/>
      </w:divBdr>
      <w:divsChild>
        <w:div w:id="338892557">
          <w:marLeft w:val="0"/>
          <w:marRight w:val="0"/>
          <w:marTop w:val="0"/>
          <w:marBottom w:val="0"/>
          <w:divBdr>
            <w:top w:val="none" w:sz="0" w:space="0" w:color="auto"/>
            <w:left w:val="none" w:sz="0" w:space="0" w:color="auto"/>
            <w:bottom w:val="none" w:sz="0" w:space="0" w:color="auto"/>
            <w:right w:val="none" w:sz="0" w:space="0" w:color="auto"/>
          </w:divBdr>
        </w:div>
      </w:divsChild>
    </w:div>
    <w:div w:id="1306009396">
      <w:bodyDiv w:val="1"/>
      <w:marLeft w:val="0"/>
      <w:marRight w:val="0"/>
      <w:marTop w:val="0"/>
      <w:marBottom w:val="0"/>
      <w:divBdr>
        <w:top w:val="none" w:sz="0" w:space="0" w:color="auto"/>
        <w:left w:val="none" w:sz="0" w:space="0" w:color="auto"/>
        <w:bottom w:val="none" w:sz="0" w:space="0" w:color="auto"/>
        <w:right w:val="none" w:sz="0" w:space="0" w:color="auto"/>
      </w:divBdr>
      <w:divsChild>
        <w:div w:id="54477844">
          <w:marLeft w:val="0"/>
          <w:marRight w:val="0"/>
          <w:marTop w:val="0"/>
          <w:marBottom w:val="0"/>
          <w:divBdr>
            <w:top w:val="none" w:sz="0" w:space="0" w:color="auto"/>
            <w:left w:val="none" w:sz="0" w:space="0" w:color="auto"/>
            <w:bottom w:val="none" w:sz="0" w:space="0" w:color="auto"/>
            <w:right w:val="none" w:sz="0" w:space="0" w:color="auto"/>
          </w:divBdr>
        </w:div>
      </w:divsChild>
    </w:div>
    <w:div w:id="1392194906">
      <w:bodyDiv w:val="1"/>
      <w:marLeft w:val="0"/>
      <w:marRight w:val="0"/>
      <w:marTop w:val="0"/>
      <w:marBottom w:val="0"/>
      <w:divBdr>
        <w:top w:val="none" w:sz="0" w:space="0" w:color="auto"/>
        <w:left w:val="none" w:sz="0" w:space="0" w:color="auto"/>
        <w:bottom w:val="none" w:sz="0" w:space="0" w:color="auto"/>
        <w:right w:val="none" w:sz="0" w:space="0" w:color="auto"/>
      </w:divBdr>
      <w:divsChild>
        <w:div w:id="1740976744">
          <w:marLeft w:val="0"/>
          <w:marRight w:val="0"/>
          <w:marTop w:val="0"/>
          <w:marBottom w:val="0"/>
          <w:divBdr>
            <w:top w:val="none" w:sz="0" w:space="0" w:color="auto"/>
            <w:left w:val="none" w:sz="0" w:space="0" w:color="auto"/>
            <w:bottom w:val="none" w:sz="0" w:space="0" w:color="auto"/>
            <w:right w:val="none" w:sz="0" w:space="0" w:color="auto"/>
          </w:divBdr>
        </w:div>
      </w:divsChild>
    </w:div>
    <w:div w:id="1417165345">
      <w:bodyDiv w:val="1"/>
      <w:marLeft w:val="0"/>
      <w:marRight w:val="0"/>
      <w:marTop w:val="0"/>
      <w:marBottom w:val="0"/>
      <w:divBdr>
        <w:top w:val="none" w:sz="0" w:space="0" w:color="auto"/>
        <w:left w:val="none" w:sz="0" w:space="0" w:color="auto"/>
        <w:bottom w:val="none" w:sz="0" w:space="0" w:color="auto"/>
        <w:right w:val="none" w:sz="0" w:space="0" w:color="auto"/>
      </w:divBdr>
      <w:divsChild>
        <w:div w:id="1201476004">
          <w:marLeft w:val="0"/>
          <w:marRight w:val="0"/>
          <w:marTop w:val="0"/>
          <w:marBottom w:val="0"/>
          <w:divBdr>
            <w:top w:val="none" w:sz="0" w:space="0" w:color="auto"/>
            <w:left w:val="none" w:sz="0" w:space="0" w:color="auto"/>
            <w:bottom w:val="none" w:sz="0" w:space="0" w:color="auto"/>
            <w:right w:val="none" w:sz="0" w:space="0" w:color="auto"/>
          </w:divBdr>
        </w:div>
      </w:divsChild>
    </w:div>
    <w:div w:id="1739590918">
      <w:bodyDiv w:val="1"/>
      <w:marLeft w:val="0"/>
      <w:marRight w:val="0"/>
      <w:marTop w:val="0"/>
      <w:marBottom w:val="0"/>
      <w:divBdr>
        <w:top w:val="none" w:sz="0" w:space="0" w:color="auto"/>
        <w:left w:val="none" w:sz="0" w:space="0" w:color="auto"/>
        <w:bottom w:val="none" w:sz="0" w:space="0" w:color="auto"/>
        <w:right w:val="none" w:sz="0" w:space="0" w:color="auto"/>
      </w:divBdr>
      <w:divsChild>
        <w:div w:id="642924364">
          <w:marLeft w:val="0"/>
          <w:marRight w:val="0"/>
          <w:marTop w:val="0"/>
          <w:marBottom w:val="0"/>
          <w:divBdr>
            <w:top w:val="none" w:sz="0" w:space="0" w:color="auto"/>
            <w:left w:val="none" w:sz="0" w:space="0" w:color="auto"/>
            <w:bottom w:val="none" w:sz="0" w:space="0" w:color="auto"/>
            <w:right w:val="none" w:sz="0" w:space="0" w:color="auto"/>
          </w:divBdr>
        </w:div>
      </w:divsChild>
    </w:div>
    <w:div w:id="2002389168">
      <w:bodyDiv w:val="1"/>
      <w:marLeft w:val="0"/>
      <w:marRight w:val="0"/>
      <w:marTop w:val="0"/>
      <w:marBottom w:val="0"/>
      <w:divBdr>
        <w:top w:val="none" w:sz="0" w:space="0" w:color="auto"/>
        <w:left w:val="none" w:sz="0" w:space="0" w:color="auto"/>
        <w:bottom w:val="none" w:sz="0" w:space="0" w:color="auto"/>
        <w:right w:val="none" w:sz="0" w:space="0" w:color="auto"/>
      </w:divBdr>
      <w:divsChild>
        <w:div w:id="321128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2016-11-01T15:47:00Z</dcterms:created>
  <dcterms:modified xsi:type="dcterms:W3CDTF">2016-11-01T15:49:00Z</dcterms:modified>
</cp:coreProperties>
</file>