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C6" w:rsidRPr="00D90EC6" w:rsidRDefault="00D90EC6" w:rsidP="00D90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0EC6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'RISKY EXPERIMENT'</w:t>
      </w:r>
      <w:r w:rsidRPr="00D90EC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0EC6" w:rsidRPr="00D90EC6" w:rsidRDefault="00D90EC6" w:rsidP="00D90EC6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D90EC6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Replacing nurses with less-qualified assistants ‘is putting patients’ lives at risk’</w:t>
      </w:r>
    </w:p>
    <w:p w:rsidR="00D90EC6" w:rsidRPr="00D90EC6" w:rsidRDefault="00D90EC6" w:rsidP="00D90EC6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D90EC6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SHAUN WOOLLER</w:t>
      </w:r>
    </w:p>
    <w:p w:rsidR="00D90EC6" w:rsidRPr="00D90EC6" w:rsidRDefault="00D90EC6" w:rsidP="00D90EC6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D90EC6" w:rsidRPr="00D90EC6" w:rsidRDefault="00D90EC6" w:rsidP="00D90EC6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D90EC6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15th November 2016, 11:42 pm</w:t>
      </w:r>
    </w:p>
    <w:p w:rsidR="00D90EC6" w:rsidRPr="00D90EC6" w:rsidRDefault="00D90EC6" w:rsidP="00D90EC6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r w:rsidRPr="00D90EC6">
        <w:rPr>
          <w:rFonts w:ascii="Roboto Slab" w:eastAsia="Times New Roman" w:hAnsi="Roboto Slab" w:cs="Times New Roman"/>
          <w:sz w:val="30"/>
          <w:szCs w:val="30"/>
          <w:lang w:eastAsia="en-GB"/>
        </w:rPr>
        <w:t>Patients are a fifth more likely to die in hospitals where nurses are replaced by less-qualified nursing assistants, new research has shown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PATIENTS are a fifth more likely to die in hospitals where nurses are replaced by less-qu</w:t>
      </w:r>
      <w:bookmarkStart w:id="0" w:name="_GoBack"/>
      <w:bookmarkEnd w:id="0"/>
      <w:r w:rsidRPr="00D90EC6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alified staff, research suggests.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study found patients got poorer care when the proportion of qualified nurses is diluted with less skilled nursing assistants.</w:t>
      </w:r>
    </w:p>
    <w:p w:rsidR="00D90EC6" w:rsidRPr="00D90EC6" w:rsidRDefault="00D90EC6" w:rsidP="00D90E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Patients are more likely to die in hospitals with lower-qualified nursing staff, research says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leading researcher warned the Government’s new policy of bringing in nursing associates to do some of the work of registered nurses was a “risky experiment”.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Ministers have announced 2,000 nursing associate roles across England, with the first 1,000 due to start training at 11 test sites from next month.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They will learn to take on some of the jobs of nurses, including administering controlled drugs and carrying out invasive procedures.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the new research warns that diluting the skills mix – especially in England, which already has one of the lowest ratios of qualified nurses to other staff – puts lives at risk.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 included data from 32 NHS hospital trusts in England, as well as hospitals in five European countries.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Peter Griffiths, who worked on the study at Southampton University, said it showed the nursing associate plan was a “risky experiment”.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said: “This is really important because in the NHS, for quite a long time, we’ve struggled to recruit enough NHS nurses, but we’ve consistently trained fewer than we need.</w:t>
      </w:r>
    </w:p>
    <w:p w:rsidR="00D90EC6" w:rsidRPr="00D90EC6" w:rsidRDefault="00D90EC6" w:rsidP="00D90E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Professor Peter Griffiths said the new Governmental policy was ‘risky’</w:t>
      </w:r>
    </w:p>
    <w:p w:rsidR="00D90EC6" w:rsidRPr="00D90EC6" w:rsidRDefault="00D90EC6" w:rsidP="00D90E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While the NHS claimed the new nursing staff were simply an addition to, and not a replacement for, nurses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“Policy has proceeded with the view that we could put other roles into the workforce to make up the shortfall.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“But this study – and other studies of this type – consistently raise questions about whether this is the case.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“Fewer registered nurses in the workforce – and more reliance on lesser qualified staff – is associated with an increased risk of death.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“I think this certainly shows that what’s currently being proposed needs to be regarded as a risky experiment and needs to be closely evaluated for the impact on patient outcomes.”</w:t>
      </w:r>
    </w:p>
    <w:p w:rsidR="00D90EC6" w:rsidRPr="00D90EC6" w:rsidRDefault="00D90EC6" w:rsidP="00D90E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Mum donates 17,500 ounces of breast milk to child's hospital following death of her son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Department of Health spokesman said: “NHS staff are our greatest asset, and our plans will see 1,000 nursing associates complement, not replace, existing fully-qualified registered nurses and nursing care support workers.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“This will ensure that nurses can make the best use of their time in providing outstanding patient care.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“Specifically, these findings are based on research conducted between 2009/10 - which has no proper comparison with our new nursing associate role.</w:t>
      </w:r>
    </w:p>
    <w:p w:rsidR="00D90EC6" w:rsidRPr="00D90EC6" w:rsidRDefault="00D90EC6" w:rsidP="00D90EC6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D90EC6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“Patient safety in the NHS has come a long way since then.”</w:t>
      </w:r>
    </w:p>
    <w:p w:rsidR="00A01B5A" w:rsidRDefault="00A01B5A"/>
    <w:sectPr w:rsidR="00A0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A3B31"/>
    <w:multiLevelType w:val="multilevel"/>
    <w:tmpl w:val="EAC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C6"/>
    <w:rsid w:val="00A01B5A"/>
    <w:rsid w:val="00D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E3AA-2BD9-4512-A72D-BE563B73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3125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218515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322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51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10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1499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7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2017-01-25T12:20:00Z</dcterms:created>
  <dcterms:modified xsi:type="dcterms:W3CDTF">2017-01-25T12:21:00Z</dcterms:modified>
</cp:coreProperties>
</file>