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B7" w:rsidRDefault="009A5CC2">
      <w:pPr>
        <w:pStyle w:val="Heading1"/>
        <w:keepNext w:val="0"/>
        <w:keepLines w:val="0"/>
        <w:spacing w:before="0" w:after="0"/>
        <w:contextualSpacing w:val="0"/>
      </w:pPr>
      <w:bookmarkStart w:id="0" w:name="_hfkzt9cmkiii" w:colFirst="0" w:colLast="0"/>
      <w:bookmarkEnd w:id="0"/>
      <w:r>
        <w:rPr>
          <w:b/>
          <w:sz w:val="46"/>
          <w:szCs w:val="46"/>
        </w:rPr>
        <w:t>Migraine sufferers are more likely to have a stroke during surgery, study finds</w:t>
      </w:r>
    </w:p>
    <w:p w:rsidR="002D31B7" w:rsidRDefault="009A5CC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 xml:space="preserve">Migraines are believed to affect around 1 in 5 women and nearly 1 in 15 men </w:t>
      </w:r>
    </w:p>
    <w:p w:rsidR="002D31B7" w:rsidRDefault="009A5CC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 xml:space="preserve">But the benign condition can increase the risk of stroke during an operation </w:t>
      </w:r>
    </w:p>
    <w:p w:rsidR="002D31B7" w:rsidRDefault="009A5CC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 xml:space="preserve">While Harvard researchers also found it makes hospital readmission more likely </w:t>
      </w:r>
    </w:p>
    <w:p w:rsidR="002D31B7" w:rsidRDefault="009A5CC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 xml:space="preserve">And those who suffer migraines with aura are at the highest risk  </w:t>
      </w:r>
    </w:p>
    <w:p w:rsidR="002D31B7" w:rsidRDefault="002D31B7"/>
    <w:p w:rsidR="002D31B7" w:rsidRDefault="009A5CC2">
      <w:r>
        <w:rPr>
          <w:sz w:val="15"/>
          <w:szCs w:val="15"/>
        </w:rPr>
        <w:t xml:space="preserve">By </w:t>
      </w:r>
      <w:hyperlink r:id="rId5">
        <w:r>
          <w:rPr>
            <w:color w:val="003580"/>
            <w:sz w:val="15"/>
            <w:szCs w:val="15"/>
          </w:rPr>
          <w:t xml:space="preserve">Stephen Matthews </w:t>
        </w:r>
        <w:proofErr w:type="gramStart"/>
        <w:r>
          <w:rPr>
            <w:color w:val="003580"/>
            <w:sz w:val="15"/>
            <w:szCs w:val="15"/>
          </w:rPr>
          <w:t>For</w:t>
        </w:r>
        <w:proofErr w:type="gramEnd"/>
        <w:r>
          <w:rPr>
            <w:color w:val="003580"/>
            <w:sz w:val="15"/>
            <w:szCs w:val="15"/>
          </w:rPr>
          <w:t xml:space="preserve"> </w:t>
        </w:r>
        <w:proofErr w:type="spellStart"/>
        <w:r>
          <w:rPr>
            <w:color w:val="003580"/>
            <w:sz w:val="15"/>
            <w:szCs w:val="15"/>
          </w:rPr>
          <w:t>Mailonline</w:t>
        </w:r>
        <w:proofErr w:type="spellEnd"/>
      </w:hyperlink>
    </w:p>
    <w:p w:rsidR="002D31B7" w:rsidRDefault="009A5CC2">
      <w:r>
        <w:rPr>
          <w:sz w:val="14"/>
          <w:szCs w:val="14"/>
        </w:rPr>
        <w:t xml:space="preserve">PUBLISHED: 09:18, 11 January 2017 </w:t>
      </w:r>
      <w:r>
        <w:rPr>
          <w:sz w:val="15"/>
          <w:szCs w:val="15"/>
        </w:rPr>
        <w:t xml:space="preserve">| </w:t>
      </w:r>
      <w:r>
        <w:rPr>
          <w:sz w:val="14"/>
          <w:szCs w:val="14"/>
        </w:rPr>
        <w:t>UPDATED: 02:09, 13 January 2017</w:t>
      </w:r>
    </w:p>
    <w:p w:rsidR="002D31B7" w:rsidRDefault="002D31B7">
      <w:pPr>
        <w:spacing w:after="240" w:line="345" w:lineRule="auto"/>
      </w:pPr>
    </w:p>
    <w:p w:rsidR="002D31B7" w:rsidRDefault="009A5CC2">
      <w:pPr>
        <w:spacing w:after="240" w:line="345" w:lineRule="auto"/>
      </w:pPr>
      <w:bookmarkStart w:id="1" w:name="_GoBack"/>
      <w:r>
        <w:rPr>
          <w:sz w:val="29"/>
          <w:szCs w:val="29"/>
        </w:rPr>
        <w:t>Surgical patients with a history of migraines have a greater risk of stroke, scientists warn.</w:t>
      </w:r>
    </w:p>
    <w:p w:rsidR="002D31B7" w:rsidRDefault="009A5CC2">
      <w:pPr>
        <w:spacing w:after="240" w:line="345" w:lineRule="auto"/>
      </w:pPr>
      <w:r w:rsidRPr="009D371D">
        <w:rPr>
          <w:sz w:val="29"/>
          <w:szCs w:val="29"/>
          <w:highlight w:val="yellow"/>
        </w:rPr>
        <w:t>Despite being viewed as a benign condition, it also increases the chances of being readmitted to hospital, a new study found.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 xml:space="preserve">While those who have migraines with aura - which happens after seeing flashing lights - were found to be at the highest risk.  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 xml:space="preserve">Experts now say that the debilitating headaches - which affect one in five women - should be included in an individual's risk assessment before having an operation.  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Previous research has linked migraines to stroke due to their blood pressure altering effects.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But Harvard Medical School researchers wanted to assess the risk factor during surgery - when the odds of stroke are increased.</w:t>
      </w:r>
    </w:p>
    <w:p w:rsidR="002D31B7" w:rsidRPr="009D371D" w:rsidRDefault="009A5CC2">
      <w:pPr>
        <w:spacing w:after="240" w:line="345" w:lineRule="auto"/>
        <w:rPr>
          <w:u w:val="single"/>
        </w:rPr>
      </w:pPr>
      <w:r>
        <w:rPr>
          <w:sz w:val="29"/>
          <w:szCs w:val="29"/>
        </w:rPr>
        <w:t xml:space="preserve">They carried out a study </w:t>
      </w:r>
      <w:r w:rsidRPr="009D371D">
        <w:rPr>
          <w:sz w:val="29"/>
          <w:szCs w:val="29"/>
          <w:u w:val="single"/>
        </w:rPr>
        <w:t>of 124,558 surgical patients between January 2007 and August 2014.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lastRenderedPageBreak/>
        <w:t>Patients were on average 52 years old, and slightly more than half were women.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 xml:space="preserve">In the study, published in the </w:t>
      </w:r>
      <w:bookmarkEnd w:id="1"/>
      <w:r w:rsidRPr="009D371D">
        <w:rPr>
          <w:sz w:val="29"/>
          <w:szCs w:val="29"/>
          <w:highlight w:val="magenta"/>
        </w:rPr>
        <w:t>British Medical Journal</w:t>
      </w:r>
      <w:r>
        <w:rPr>
          <w:sz w:val="29"/>
          <w:szCs w:val="29"/>
        </w:rPr>
        <w:t>, they found that 771 strokes had occurred.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And of all the patients who suffered from the medical emergency, 11.5 per cent were found to have had a migraine.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The researchers then estimated that 2.4 strokes would happen for every 1,000 surgical patients.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This risk increases to 4.3 for every 1,000 patients who have had a previous migraine diagnosis.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However, for adults who suffer from migraine with aura, the figure jumps to 6.3 strokes in every 1,000 patients.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 xml:space="preserve">In total, 10,088 patients were re-admitted to hospital within 30 days, they discovered. 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But the odds for readmission were 1.31 times higher for patients with a migraine than those without.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Their findings remained true even after adjusting for disease, sex, age and pre-existing vascular disease that may have increased the chances of stroke.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 xml:space="preserve">Study author Dr Matthias </w:t>
      </w:r>
      <w:proofErr w:type="spellStart"/>
      <w:r>
        <w:rPr>
          <w:sz w:val="29"/>
          <w:szCs w:val="29"/>
        </w:rPr>
        <w:t>Eikermann</w:t>
      </w:r>
      <w:proofErr w:type="spellEnd"/>
      <w:r>
        <w:rPr>
          <w:sz w:val="29"/>
          <w:szCs w:val="29"/>
        </w:rPr>
        <w:t xml:space="preserve"> said: 'Given the high prevalence of migraine in the general population, the migraine-perioperative ischemic stroke association carries public health importance.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lastRenderedPageBreak/>
        <w:t>'Physicians should be aware of this increased perioperative risk, particularly in patients with migraine who present without traditional risk factors for stroke.'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According to the World Health Organization, about 6.7 million people died of stroke in 2012.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>It occurs when blood flow to an area of the brain is cut off due to a clot blocking the path or a leak in a vessel.</w:t>
      </w:r>
    </w:p>
    <w:p w:rsidR="002D31B7" w:rsidRDefault="009A5CC2">
      <w:pPr>
        <w:spacing w:after="240" w:line="345" w:lineRule="auto"/>
      </w:pPr>
      <w:r>
        <w:rPr>
          <w:sz w:val="29"/>
          <w:szCs w:val="29"/>
        </w:rPr>
        <w:t xml:space="preserve">As a result, brain cells become starved of oxygen and often die - killing nearly a quarter of sufferers. </w:t>
      </w:r>
    </w:p>
    <w:sectPr w:rsidR="002D31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D7742"/>
    <w:multiLevelType w:val="multilevel"/>
    <w:tmpl w:val="C6EAA6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B7"/>
    <w:rsid w:val="002D31B7"/>
    <w:rsid w:val="009A5CC2"/>
    <w:rsid w:val="009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3A72E-E218-4091-BDF6-46A0EA2A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ilymail.co.uk/home/search.html?s=&amp;authornamef=Stephen+Matthews+For+Mail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3</cp:revision>
  <dcterms:created xsi:type="dcterms:W3CDTF">2017-02-23T15:54:00Z</dcterms:created>
  <dcterms:modified xsi:type="dcterms:W3CDTF">2017-03-20T16:33:00Z</dcterms:modified>
</cp:coreProperties>
</file>