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3AEF" w:rsidRPr="00A63AEF" w:rsidRDefault="00A63AEF" w:rsidP="00A63AEF">
      <w:pPr>
        <w:shd w:val="clear" w:color="auto" w:fill="FFFFFF"/>
        <w:spacing w:after="150" w:line="240" w:lineRule="atLeast"/>
        <w:rPr>
          <w:rFonts w:ascii="Georgia" w:eastAsia="Times New Roman" w:hAnsi="Georgia" w:cs="Helvetica"/>
          <w:caps/>
          <w:color w:val="333333"/>
          <w:spacing w:val="30"/>
          <w:sz w:val="90"/>
          <w:szCs w:val="90"/>
          <w:lang w:eastAsia="en-GB"/>
        </w:rPr>
      </w:pPr>
      <w:r w:rsidRPr="00A63AEF">
        <w:rPr>
          <w:rFonts w:ascii="Georgia" w:eastAsia="Times New Roman" w:hAnsi="Georgia" w:cs="Helvetica"/>
          <w:caps/>
          <w:color w:val="333333"/>
          <w:spacing w:val="30"/>
          <w:sz w:val="90"/>
          <w:szCs w:val="90"/>
          <w:lang w:eastAsia="en-GB"/>
        </w:rPr>
        <w:fldChar w:fldCharType="begin"/>
      </w:r>
      <w:r w:rsidRPr="00A63AEF">
        <w:rPr>
          <w:rFonts w:ascii="Georgia" w:eastAsia="Times New Roman" w:hAnsi="Georgia" w:cs="Helvetica"/>
          <w:caps/>
          <w:color w:val="333333"/>
          <w:spacing w:val="30"/>
          <w:sz w:val="90"/>
          <w:szCs w:val="90"/>
          <w:lang w:eastAsia="en-GB"/>
        </w:rPr>
        <w:instrText xml:space="preserve"> HYPERLINK "http://news.nationalpost.com/category/news/world" \o "World" </w:instrText>
      </w:r>
      <w:r w:rsidRPr="00A63AEF">
        <w:rPr>
          <w:rFonts w:ascii="Georgia" w:eastAsia="Times New Roman" w:hAnsi="Georgia" w:cs="Helvetica"/>
          <w:caps/>
          <w:color w:val="333333"/>
          <w:spacing w:val="30"/>
          <w:sz w:val="90"/>
          <w:szCs w:val="90"/>
          <w:lang w:eastAsia="en-GB"/>
        </w:rPr>
        <w:fldChar w:fldCharType="separate"/>
      </w:r>
      <w:r w:rsidRPr="00A63AEF">
        <w:rPr>
          <w:rFonts w:ascii="Georgia" w:eastAsia="Times New Roman" w:hAnsi="Georgia" w:cs="Helvetica"/>
          <w:caps/>
          <w:color w:val="333333"/>
          <w:spacing w:val="30"/>
          <w:sz w:val="90"/>
          <w:szCs w:val="90"/>
          <w:u w:val="single"/>
          <w:lang w:eastAsia="en-GB"/>
        </w:rPr>
        <w:t>WORLD</w:t>
      </w:r>
      <w:r w:rsidRPr="00A63AEF">
        <w:rPr>
          <w:rFonts w:ascii="Georgia" w:eastAsia="Times New Roman" w:hAnsi="Georgia" w:cs="Helvetica"/>
          <w:caps/>
          <w:color w:val="333333"/>
          <w:spacing w:val="30"/>
          <w:sz w:val="90"/>
          <w:szCs w:val="90"/>
          <w:lang w:eastAsia="en-GB"/>
        </w:rPr>
        <w:fldChar w:fldCharType="end"/>
      </w:r>
    </w:p>
    <w:p w:rsidR="00A63AEF" w:rsidRPr="00A63AEF" w:rsidRDefault="00A63AEF" w:rsidP="00A63AEF">
      <w:pPr>
        <w:shd w:val="clear" w:color="auto" w:fill="FFFFFF"/>
        <w:spacing w:after="0" w:line="390" w:lineRule="atLeast"/>
        <w:rPr>
          <w:rFonts w:ascii="Arial" w:eastAsia="Times New Roman" w:hAnsi="Arial" w:cs="Arial"/>
          <w:color w:val="000000"/>
          <w:sz w:val="18"/>
          <w:szCs w:val="18"/>
          <w:lang w:eastAsia="en-GB"/>
        </w:rPr>
      </w:pPr>
      <w:proofErr w:type="spellStart"/>
      <w:r w:rsidRPr="00A63AEF">
        <w:rPr>
          <w:rFonts w:ascii="postsansregular" w:eastAsia="Times New Roman" w:hAnsi="postsansregular" w:cs="Arial"/>
          <w:caps/>
          <w:color w:val="FFFFFF"/>
          <w:sz w:val="33"/>
          <w:szCs w:val="33"/>
          <w:shd w:val="clear" w:color="auto" w:fill="BA000E"/>
          <w:lang w:eastAsia="en-GB"/>
        </w:rPr>
        <w:t>TRENDING</w:t>
      </w:r>
      <w:hyperlink r:id="rId5" w:history="1">
        <w:r w:rsidRPr="00A63AEF">
          <w:rPr>
            <w:rFonts w:ascii="Arial" w:eastAsia="Times New Roman" w:hAnsi="Arial" w:cs="Arial"/>
            <w:b/>
            <w:bCs/>
            <w:color w:val="3366CD"/>
            <w:sz w:val="18"/>
            <w:szCs w:val="18"/>
            <w:u w:val="single"/>
            <w:lang w:eastAsia="en-GB"/>
          </w:rPr>
          <w:t>Real</w:t>
        </w:r>
        <w:proofErr w:type="spellEnd"/>
        <w:r w:rsidRPr="00A63AEF">
          <w:rPr>
            <w:rFonts w:ascii="Arial" w:eastAsia="Times New Roman" w:hAnsi="Arial" w:cs="Arial"/>
            <w:b/>
            <w:bCs/>
            <w:color w:val="3366CD"/>
            <w:sz w:val="18"/>
            <w:szCs w:val="18"/>
            <w:u w:val="single"/>
            <w:lang w:eastAsia="en-GB"/>
          </w:rPr>
          <w:t xml:space="preserve"> estate</w:t>
        </w:r>
      </w:hyperlink>
      <w:r w:rsidRPr="00A63AEF">
        <w:rPr>
          <w:rFonts w:ascii="Arial" w:eastAsia="Times New Roman" w:hAnsi="Arial" w:cs="Arial"/>
          <w:color w:val="000000"/>
          <w:sz w:val="18"/>
          <w:szCs w:val="18"/>
          <w:lang w:eastAsia="en-GB"/>
        </w:rPr>
        <w:t> | </w:t>
      </w:r>
      <w:hyperlink r:id="rId6" w:history="1">
        <w:r w:rsidRPr="00A63AEF">
          <w:rPr>
            <w:rFonts w:ascii="Arial" w:eastAsia="Times New Roman" w:hAnsi="Arial" w:cs="Arial"/>
            <w:b/>
            <w:bCs/>
            <w:color w:val="3366CD"/>
            <w:sz w:val="18"/>
            <w:szCs w:val="18"/>
            <w:u w:val="single"/>
            <w:lang w:eastAsia="en-GB"/>
          </w:rPr>
          <w:t>Lotto Max</w:t>
        </w:r>
      </w:hyperlink>
      <w:r w:rsidRPr="00A63AEF">
        <w:rPr>
          <w:rFonts w:ascii="Arial" w:eastAsia="Times New Roman" w:hAnsi="Arial" w:cs="Arial"/>
          <w:color w:val="000000"/>
          <w:sz w:val="18"/>
          <w:szCs w:val="18"/>
          <w:lang w:eastAsia="en-GB"/>
        </w:rPr>
        <w:t> | </w:t>
      </w:r>
      <w:hyperlink r:id="rId7" w:history="1">
        <w:r w:rsidRPr="00A63AEF">
          <w:rPr>
            <w:rFonts w:ascii="Arial" w:eastAsia="Times New Roman" w:hAnsi="Arial" w:cs="Arial"/>
            <w:b/>
            <w:bCs/>
            <w:color w:val="3366CD"/>
            <w:sz w:val="18"/>
            <w:szCs w:val="18"/>
            <w:u w:val="single"/>
            <w:lang w:eastAsia="en-GB"/>
          </w:rPr>
          <w:t>Important Questions</w:t>
        </w:r>
      </w:hyperlink>
      <w:r w:rsidRPr="00A63AEF">
        <w:rPr>
          <w:rFonts w:ascii="Arial" w:eastAsia="Times New Roman" w:hAnsi="Arial" w:cs="Arial"/>
          <w:color w:val="000000"/>
          <w:sz w:val="18"/>
          <w:szCs w:val="18"/>
          <w:lang w:eastAsia="en-GB"/>
        </w:rPr>
        <w:t> | </w:t>
      </w:r>
      <w:hyperlink r:id="rId8" w:history="1">
        <w:r w:rsidRPr="00A63AEF">
          <w:rPr>
            <w:rFonts w:ascii="Arial" w:eastAsia="Times New Roman" w:hAnsi="Arial" w:cs="Arial"/>
            <w:b/>
            <w:bCs/>
            <w:color w:val="3366CD"/>
            <w:sz w:val="18"/>
            <w:szCs w:val="18"/>
            <w:u w:val="single"/>
            <w:lang w:eastAsia="en-GB"/>
          </w:rPr>
          <w:t>Oscars</w:t>
        </w:r>
      </w:hyperlink>
      <w:r w:rsidRPr="00A63AEF">
        <w:rPr>
          <w:rFonts w:ascii="Arial" w:eastAsia="Times New Roman" w:hAnsi="Arial" w:cs="Arial"/>
          <w:color w:val="000000"/>
          <w:sz w:val="18"/>
          <w:szCs w:val="18"/>
          <w:lang w:eastAsia="en-GB"/>
        </w:rPr>
        <w:t> | </w:t>
      </w:r>
      <w:hyperlink r:id="rId9" w:history="1">
        <w:r w:rsidRPr="00A63AEF">
          <w:rPr>
            <w:rFonts w:ascii="Arial" w:eastAsia="Times New Roman" w:hAnsi="Arial" w:cs="Arial"/>
            <w:b/>
            <w:bCs/>
            <w:color w:val="3366CD"/>
            <w:sz w:val="18"/>
            <w:szCs w:val="18"/>
            <w:u w:val="single"/>
            <w:lang w:eastAsia="en-GB"/>
          </w:rPr>
          <w:t>Trump</w:t>
        </w:r>
      </w:hyperlink>
      <w:r w:rsidRPr="00A63AEF">
        <w:rPr>
          <w:rFonts w:ascii="Arial" w:eastAsia="Times New Roman" w:hAnsi="Arial" w:cs="Arial"/>
          <w:color w:val="000000"/>
          <w:sz w:val="18"/>
          <w:szCs w:val="18"/>
          <w:lang w:eastAsia="en-GB"/>
        </w:rPr>
        <w:t> | </w:t>
      </w:r>
      <w:hyperlink r:id="rId10" w:history="1">
        <w:r w:rsidRPr="00A63AEF">
          <w:rPr>
            <w:rFonts w:ascii="Arial" w:eastAsia="Times New Roman" w:hAnsi="Arial" w:cs="Arial"/>
            <w:b/>
            <w:bCs/>
            <w:color w:val="3366CD"/>
            <w:sz w:val="18"/>
            <w:szCs w:val="18"/>
            <w:u w:val="single"/>
            <w:lang w:eastAsia="en-GB"/>
          </w:rPr>
          <w:t>North Korea</w:t>
        </w:r>
      </w:hyperlink>
    </w:p>
    <w:p w:rsidR="00A63AEF" w:rsidRPr="00A63AEF" w:rsidRDefault="00A63AEF" w:rsidP="00A63AEF">
      <w:pPr>
        <w:shd w:val="clear" w:color="auto" w:fill="FFFFFF"/>
        <w:spacing w:after="150" w:line="240" w:lineRule="atLeast"/>
        <w:outlineLvl w:val="0"/>
        <w:rPr>
          <w:rFonts w:ascii="Georgia" w:eastAsia="Times New Roman" w:hAnsi="Georgia" w:cs="Helvetica"/>
          <w:color w:val="000000"/>
          <w:kern w:val="36"/>
          <w:sz w:val="60"/>
          <w:szCs w:val="60"/>
          <w:lang w:eastAsia="en-GB"/>
        </w:rPr>
      </w:pPr>
      <w:r w:rsidRPr="00A63AEF">
        <w:rPr>
          <w:rFonts w:ascii="Georgia" w:eastAsia="Times New Roman" w:hAnsi="Georgia" w:cs="Helvetica"/>
          <w:color w:val="000000"/>
          <w:kern w:val="36"/>
          <w:sz w:val="60"/>
          <w:szCs w:val="60"/>
          <w:lang w:eastAsia="en-GB"/>
        </w:rPr>
        <w:t>Doctors more likely to prescribe drugs from companies who buy them dinner, American study says</w:t>
      </w:r>
    </w:p>
    <w:p w:rsidR="00A63AEF" w:rsidRPr="00A63AEF" w:rsidRDefault="00A63AEF" w:rsidP="00A63AEF">
      <w:pPr>
        <w:shd w:val="clear" w:color="auto" w:fill="FFFFFF"/>
        <w:spacing w:after="0" w:line="240" w:lineRule="auto"/>
        <w:rPr>
          <w:rFonts w:ascii="Helvetica" w:eastAsia="Times New Roman" w:hAnsi="Helvetica" w:cs="Helvetica"/>
          <w:color w:val="000000"/>
          <w:sz w:val="18"/>
          <w:szCs w:val="18"/>
          <w:lang w:eastAsia="en-GB"/>
        </w:rPr>
      </w:pPr>
      <w:r w:rsidRPr="00A63AEF">
        <w:rPr>
          <w:rFonts w:ascii="Helvetica" w:eastAsia="Times New Roman" w:hAnsi="Helvetica" w:cs="Helvetica"/>
          <w:noProof/>
          <w:color w:val="3366CD"/>
          <w:sz w:val="18"/>
          <w:szCs w:val="18"/>
          <w:lang w:eastAsia="en-GB"/>
        </w:rPr>
        <w:drawing>
          <wp:inline distT="0" distB="0" distL="0" distR="0" wp14:anchorId="3A667FB7" wp14:editId="366ECBF8">
            <wp:extent cx="320675" cy="320675"/>
            <wp:effectExtent l="0" t="0" r="3175" b="3175"/>
            <wp:docPr id="1" name="Picture 1" descr="http://www.gravatar.com/avatar/f0e41e4725731ac63585905d892b7cbe?s=34&amp;d=mm">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gravatar.com/avatar/f0e41e4725731ac63585905d892b7cbe?s=34&amp;d=mm">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0675" cy="320675"/>
                    </a:xfrm>
                    <a:prstGeom prst="rect">
                      <a:avLst/>
                    </a:prstGeom>
                    <a:noFill/>
                    <a:ln>
                      <a:noFill/>
                    </a:ln>
                  </pic:spPr>
                </pic:pic>
              </a:graphicData>
            </a:graphic>
          </wp:inline>
        </w:drawing>
      </w:r>
    </w:p>
    <w:p w:rsidR="00A63AEF" w:rsidRPr="00A63AEF" w:rsidRDefault="00A63AEF" w:rsidP="00A63AEF">
      <w:pPr>
        <w:shd w:val="clear" w:color="auto" w:fill="FFFFFF"/>
        <w:spacing w:after="120" w:line="320" w:lineRule="atLeast"/>
        <w:rPr>
          <w:rFonts w:ascii="Helvetica" w:eastAsia="Times New Roman" w:hAnsi="Helvetica" w:cs="Helvetica"/>
          <w:color w:val="000000"/>
          <w:sz w:val="18"/>
          <w:szCs w:val="18"/>
          <w:lang w:eastAsia="en-GB"/>
        </w:rPr>
      </w:pPr>
      <w:hyperlink r:id="rId13" w:history="1">
        <w:r w:rsidRPr="00A63AEF">
          <w:rPr>
            <w:rFonts w:ascii="Georgia" w:eastAsia="Times New Roman" w:hAnsi="Georgia" w:cs="Helvetica"/>
            <w:b/>
            <w:bCs/>
            <w:smallCaps/>
            <w:color w:val="666666"/>
            <w:sz w:val="21"/>
            <w:szCs w:val="21"/>
            <w:u w:val="single"/>
            <w:lang w:eastAsia="en-GB"/>
          </w:rPr>
          <w:t>Lindsey Tanner, The Associated Press</w:t>
        </w:r>
      </w:hyperlink>
      <w:r w:rsidRPr="00A63AEF">
        <w:rPr>
          <w:rFonts w:ascii="Helvetica" w:eastAsia="Times New Roman" w:hAnsi="Helvetica" w:cs="Helvetica"/>
          <w:color w:val="666666"/>
          <w:sz w:val="18"/>
          <w:szCs w:val="18"/>
          <w:lang w:eastAsia="en-GB"/>
        </w:rPr>
        <w:t> | June 21, 2016 10:21 AM ET</w:t>
      </w:r>
      <w:r w:rsidRPr="00A63AEF">
        <w:rPr>
          <w:rFonts w:ascii="Helvetica" w:eastAsia="Times New Roman" w:hAnsi="Helvetica" w:cs="Helvetica"/>
          <w:color w:val="000000"/>
          <w:sz w:val="18"/>
          <w:szCs w:val="18"/>
          <w:lang w:eastAsia="en-GB"/>
        </w:rPr>
        <w:br/>
      </w:r>
      <w:hyperlink r:id="rId14" w:history="1">
        <w:r w:rsidRPr="00A63AEF">
          <w:rPr>
            <w:rFonts w:ascii="Helvetica" w:eastAsia="Times New Roman" w:hAnsi="Helvetica" w:cs="Helvetica"/>
            <w:color w:val="3366CD"/>
            <w:sz w:val="18"/>
            <w:szCs w:val="18"/>
            <w:u w:val="single"/>
            <w:lang w:eastAsia="en-GB"/>
          </w:rPr>
          <w:t xml:space="preserve">More from </w:t>
        </w:r>
        <w:proofErr w:type="gramStart"/>
        <w:r w:rsidRPr="00A63AEF">
          <w:rPr>
            <w:rFonts w:ascii="Helvetica" w:eastAsia="Times New Roman" w:hAnsi="Helvetica" w:cs="Helvetica"/>
            <w:color w:val="3366CD"/>
            <w:sz w:val="18"/>
            <w:szCs w:val="18"/>
            <w:u w:val="single"/>
            <w:lang w:eastAsia="en-GB"/>
          </w:rPr>
          <w:t>The</w:t>
        </w:r>
        <w:proofErr w:type="gramEnd"/>
        <w:r w:rsidRPr="00A63AEF">
          <w:rPr>
            <w:rFonts w:ascii="Helvetica" w:eastAsia="Times New Roman" w:hAnsi="Helvetica" w:cs="Helvetica"/>
            <w:color w:val="3366CD"/>
            <w:sz w:val="18"/>
            <w:szCs w:val="18"/>
            <w:u w:val="single"/>
            <w:lang w:eastAsia="en-GB"/>
          </w:rPr>
          <w:t xml:space="preserve"> Associated Press</w:t>
        </w:r>
      </w:hyperlink>
    </w:p>
    <w:p w:rsidR="00A63AEF" w:rsidRPr="00A63AEF" w:rsidRDefault="00A63AEF" w:rsidP="00A63AEF">
      <w:pPr>
        <w:shd w:val="clear" w:color="auto" w:fill="FFFFFF"/>
        <w:spacing w:after="0" w:line="240" w:lineRule="auto"/>
        <w:rPr>
          <w:rFonts w:ascii="Helvetica" w:eastAsia="Times New Roman" w:hAnsi="Helvetica" w:cs="Helvetica"/>
          <w:color w:val="000000"/>
          <w:sz w:val="18"/>
          <w:szCs w:val="18"/>
          <w:lang w:eastAsia="en-GB"/>
        </w:rPr>
      </w:pP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CHICAGO — As little as one free meal from a drug company can influence which medicines doctors prescribe for Medicare patients, according to a study using Medicare records and recently released data from the health care law’s Open Payments program.</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The study highlights the subtle ways doctors may feel inclined to prescribe a drug after receiving just a small gift, even if the drug is more costly for patients and their insurance plans, the study authors said.</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In a typical scenario, drug companies sometimes sponsor meals served during medical conferences and their sales reps may offer drug information and free samples to doctors waiting in line for food.</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Dr. Adams Dudley, the study’s lead author, said that happened to him as a young physician — and it led him to prescribe brand-name drugs.</w:t>
      </w:r>
    </w:p>
    <w:p w:rsidR="00A63AEF" w:rsidRPr="00A63AEF" w:rsidRDefault="00A63AEF" w:rsidP="00A63AEF">
      <w:pPr>
        <w:shd w:val="clear" w:color="auto" w:fill="FFFFFF"/>
        <w:spacing w:after="0" w:line="240" w:lineRule="auto"/>
        <w:rPr>
          <w:rFonts w:ascii="Helvetica" w:eastAsia="Times New Roman" w:hAnsi="Helvetica" w:cs="Helvetica"/>
          <w:color w:val="000000"/>
          <w:sz w:val="18"/>
          <w:szCs w:val="18"/>
          <w:lang w:eastAsia="en-GB"/>
        </w:rPr>
      </w:pP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The researchers calculated that an estimated $73 billion US yearly could be saved if equivalent generics were prescribed instead of brand-name drugs, and patients pay for one-third of that excess cost.</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“It’s not that it’s medically bad” for patients, Dudley said. “But it is definitely costing them more.”</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 xml:space="preserve">The bottom line for patients? “Always ask if there’s a generic that’s just as good,” said Dudley, director of the </w:t>
      </w:r>
      <w:proofErr w:type="spellStart"/>
      <w:r w:rsidRPr="00A63AEF">
        <w:rPr>
          <w:rFonts w:ascii="Georgia" w:eastAsia="Times New Roman" w:hAnsi="Georgia" w:cs="Helvetica"/>
          <w:color w:val="333333"/>
          <w:sz w:val="24"/>
          <w:szCs w:val="24"/>
          <w:lang w:eastAsia="en-GB"/>
        </w:rPr>
        <w:t>Center</w:t>
      </w:r>
      <w:proofErr w:type="spellEnd"/>
      <w:r w:rsidRPr="00A63AEF">
        <w:rPr>
          <w:rFonts w:ascii="Georgia" w:eastAsia="Times New Roman" w:hAnsi="Georgia" w:cs="Helvetica"/>
          <w:color w:val="333333"/>
          <w:sz w:val="24"/>
          <w:szCs w:val="24"/>
          <w:lang w:eastAsia="en-GB"/>
        </w:rPr>
        <w:t xml:space="preserve"> for Healthcare Value at the University of California, San Francisco.</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lastRenderedPageBreak/>
        <w:t>The Pharmaceutical Research and Manufacturers of America, an industry group, says it has a voluntary code that sets a $100 limit on “educational items” for doctors and says “modest occasional meals are permitted.”</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Holly Campbell, a spokeswoman for the group, said the study “cherry-picks physician prescribing data for a subset of medicines to advance a false narrative” and doesn’t prove free meals influenced prescribing patterns.</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The study involved prescribing information for nearly 280,000 doctors in Medicare’s prescription drug program. The researchers examined data on more than 63,000 drug company payments to these doctors from August through December 2013, made available under President Barack Obama’s health care law. Most payments were free meals worth less than about $20.</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 xml:space="preserve">The researchers included four classes of drugs — statins, antidepressants and two that treat blood pressure. They chose top-selling brand-name drugs from each class for which they said evidence shows there are equally effective but cheaper generic versions: Crestor for cholesterol problems, Benicar and </w:t>
      </w:r>
      <w:proofErr w:type="spellStart"/>
      <w:r w:rsidRPr="00A63AEF">
        <w:rPr>
          <w:rFonts w:ascii="Georgia" w:eastAsia="Times New Roman" w:hAnsi="Georgia" w:cs="Helvetica"/>
          <w:color w:val="333333"/>
          <w:sz w:val="24"/>
          <w:szCs w:val="24"/>
          <w:lang w:eastAsia="en-GB"/>
        </w:rPr>
        <w:t>Bystolic</w:t>
      </w:r>
      <w:proofErr w:type="spellEnd"/>
      <w:r w:rsidRPr="00A63AEF">
        <w:rPr>
          <w:rFonts w:ascii="Georgia" w:eastAsia="Times New Roman" w:hAnsi="Georgia" w:cs="Helvetica"/>
          <w:color w:val="333333"/>
          <w:sz w:val="24"/>
          <w:szCs w:val="24"/>
          <w:lang w:eastAsia="en-GB"/>
        </w:rPr>
        <w:t xml:space="preserve"> for high blood pressure, and </w:t>
      </w:r>
      <w:proofErr w:type="spellStart"/>
      <w:r w:rsidRPr="00A63AEF">
        <w:rPr>
          <w:rFonts w:ascii="Georgia" w:eastAsia="Times New Roman" w:hAnsi="Georgia" w:cs="Helvetica"/>
          <w:color w:val="333333"/>
          <w:sz w:val="24"/>
          <w:szCs w:val="24"/>
          <w:lang w:eastAsia="en-GB"/>
        </w:rPr>
        <w:t>Pristiq</w:t>
      </w:r>
      <w:proofErr w:type="spellEnd"/>
      <w:r w:rsidRPr="00A63AEF">
        <w:rPr>
          <w:rFonts w:ascii="Georgia" w:eastAsia="Times New Roman" w:hAnsi="Georgia" w:cs="Helvetica"/>
          <w:color w:val="333333"/>
          <w:sz w:val="24"/>
          <w:szCs w:val="24"/>
          <w:lang w:eastAsia="en-GB"/>
        </w:rPr>
        <w:t xml:space="preserve"> for depression.</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 xml:space="preserve">Doctors who received a free meal sponsored by makers of these drugs were more likely to prescribe that drug than doctors who received no free meals. The strongest link was for Pfizer’s </w:t>
      </w:r>
      <w:proofErr w:type="spellStart"/>
      <w:r w:rsidRPr="00A63AEF">
        <w:rPr>
          <w:rFonts w:ascii="Georgia" w:eastAsia="Times New Roman" w:hAnsi="Georgia" w:cs="Helvetica"/>
          <w:color w:val="333333"/>
          <w:sz w:val="24"/>
          <w:szCs w:val="24"/>
          <w:lang w:eastAsia="en-GB"/>
        </w:rPr>
        <w:t>Pristiq</w:t>
      </w:r>
      <w:proofErr w:type="spellEnd"/>
      <w:r w:rsidRPr="00A63AEF">
        <w:rPr>
          <w:rFonts w:ascii="Georgia" w:eastAsia="Times New Roman" w:hAnsi="Georgia" w:cs="Helvetica"/>
          <w:color w:val="333333"/>
          <w:sz w:val="24"/>
          <w:szCs w:val="24"/>
          <w:lang w:eastAsia="en-GB"/>
        </w:rPr>
        <w:t xml:space="preserve">: doctors who received one Pfizer-sponsored meal were </w:t>
      </w:r>
      <w:proofErr w:type="gramStart"/>
      <w:r w:rsidRPr="00A63AEF">
        <w:rPr>
          <w:rFonts w:ascii="Georgia" w:eastAsia="Times New Roman" w:hAnsi="Georgia" w:cs="Helvetica"/>
          <w:color w:val="333333"/>
          <w:sz w:val="24"/>
          <w:szCs w:val="24"/>
          <w:lang w:eastAsia="en-GB"/>
        </w:rPr>
        <w:t>two</w:t>
      </w:r>
      <w:proofErr w:type="gramEnd"/>
      <w:r w:rsidRPr="00A63AEF">
        <w:rPr>
          <w:rFonts w:ascii="Georgia" w:eastAsia="Times New Roman" w:hAnsi="Georgia" w:cs="Helvetica"/>
          <w:color w:val="333333"/>
          <w:sz w:val="24"/>
          <w:szCs w:val="24"/>
          <w:lang w:eastAsia="en-GB"/>
        </w:rPr>
        <w:t xml:space="preserve"> times more likely to prescribe that drug than doctors who received no freebies.</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Doctors’ prescribing rates for these drugs increased as the number of sponsored meals they accepted increased. Patients in Medicare part D (prescription) plans typically pay $4 or less for generics, versus around $40 for brand-name drugs, Dudley said.</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American Medical Association voluntary ethics guidelines say doctors should decline any gifts including meals “for which reciprocity is expected or implied.”</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bookmarkStart w:id="0" w:name="_GoBack"/>
      <w:bookmarkEnd w:id="0"/>
      <w:r w:rsidRPr="00A63AEF">
        <w:rPr>
          <w:rFonts w:ascii="Georgia" w:eastAsia="Times New Roman" w:hAnsi="Georgia" w:cs="Helvetica"/>
          <w:color w:val="333333"/>
          <w:sz w:val="24"/>
          <w:szCs w:val="24"/>
          <w:lang w:eastAsia="en-GB"/>
        </w:rPr>
        <w:t>Representatives for the companies involved said doctors are not paid to prescribe their products. Sales’ reps interactions with physicians over sponsored meals are an important part of educating them about drugs’ risks and benefits, the companies said in emailed statements.</w:t>
      </w:r>
    </w:p>
    <w:p w:rsidR="00A63AEF" w:rsidRPr="00A63AEF" w:rsidRDefault="00A63AEF" w:rsidP="00A63AEF">
      <w:pPr>
        <w:shd w:val="clear" w:color="auto" w:fill="FFFFFF"/>
        <w:spacing w:after="199"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t xml:space="preserve">Dr. Nitin </w:t>
      </w:r>
      <w:proofErr w:type="spellStart"/>
      <w:r w:rsidRPr="00A63AEF">
        <w:rPr>
          <w:rFonts w:ascii="Georgia" w:eastAsia="Times New Roman" w:hAnsi="Georgia" w:cs="Helvetica"/>
          <w:color w:val="333333"/>
          <w:sz w:val="24"/>
          <w:szCs w:val="24"/>
          <w:lang w:eastAsia="en-GB"/>
        </w:rPr>
        <w:t>Damle</w:t>
      </w:r>
      <w:proofErr w:type="spellEnd"/>
      <w:r w:rsidRPr="00A63AEF">
        <w:rPr>
          <w:rFonts w:ascii="Georgia" w:eastAsia="Times New Roman" w:hAnsi="Georgia" w:cs="Helvetica"/>
          <w:color w:val="333333"/>
          <w:sz w:val="24"/>
          <w:szCs w:val="24"/>
          <w:lang w:eastAsia="en-GB"/>
        </w:rPr>
        <w:t>, an internist and president of the American College of Physicians, said modest gifts or meals can be ethical if they enhance patients’ care, but that doctors should ask “’what would the public or my patients think about this particular gift or meal and what is the purpose of industry offering it to me?”’</w:t>
      </w:r>
    </w:p>
    <w:p w:rsidR="00A63AEF" w:rsidRPr="00A63AEF" w:rsidRDefault="00A63AEF" w:rsidP="00A63AEF">
      <w:pPr>
        <w:shd w:val="clear" w:color="auto" w:fill="FFFFFF"/>
        <w:spacing w:line="360" w:lineRule="atLeast"/>
        <w:rPr>
          <w:rFonts w:ascii="Georgia" w:eastAsia="Times New Roman" w:hAnsi="Georgia" w:cs="Helvetica"/>
          <w:color w:val="333333"/>
          <w:sz w:val="24"/>
          <w:szCs w:val="24"/>
          <w:lang w:eastAsia="en-GB"/>
        </w:rPr>
      </w:pPr>
      <w:r w:rsidRPr="00A63AEF">
        <w:rPr>
          <w:rFonts w:ascii="Georgia" w:eastAsia="Times New Roman" w:hAnsi="Georgia" w:cs="Helvetica"/>
          <w:color w:val="333333"/>
          <w:sz w:val="24"/>
          <w:szCs w:val="24"/>
          <w:lang w:eastAsia="en-GB"/>
        </w:rPr>
        <w:lastRenderedPageBreak/>
        <w:t>The results were published Monday in the journal JAMA Internal Medicine.</w:t>
      </w:r>
    </w:p>
    <w:p w:rsidR="00D8030C" w:rsidRDefault="00D8030C"/>
    <w:sectPr w:rsidR="00D803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postsansregular">
    <w:altName w:val="Times New Roman"/>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FF4255"/>
    <w:multiLevelType w:val="multilevel"/>
    <w:tmpl w:val="CC66E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9A27453"/>
    <w:multiLevelType w:val="multilevel"/>
    <w:tmpl w:val="B4A00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3AEF"/>
    <w:rsid w:val="00A63AEF"/>
    <w:rsid w:val="00D8030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A53F980-24A1-4788-BBBA-24AB18BEB1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86970498">
      <w:bodyDiv w:val="1"/>
      <w:marLeft w:val="0"/>
      <w:marRight w:val="0"/>
      <w:marTop w:val="0"/>
      <w:marBottom w:val="0"/>
      <w:divBdr>
        <w:top w:val="none" w:sz="0" w:space="0" w:color="auto"/>
        <w:left w:val="none" w:sz="0" w:space="0" w:color="auto"/>
        <w:bottom w:val="none" w:sz="0" w:space="0" w:color="auto"/>
        <w:right w:val="none" w:sz="0" w:space="0" w:color="auto"/>
      </w:divBdr>
      <w:divsChild>
        <w:div w:id="1243024593">
          <w:marLeft w:val="0"/>
          <w:marRight w:val="0"/>
          <w:marTop w:val="0"/>
          <w:marBottom w:val="0"/>
          <w:divBdr>
            <w:top w:val="none" w:sz="0" w:space="0" w:color="auto"/>
            <w:left w:val="none" w:sz="0" w:space="0" w:color="auto"/>
            <w:bottom w:val="none" w:sz="0" w:space="0" w:color="auto"/>
            <w:right w:val="none" w:sz="0" w:space="0" w:color="auto"/>
          </w:divBdr>
          <w:divsChild>
            <w:div w:id="642656878">
              <w:marLeft w:val="0"/>
              <w:marRight w:val="0"/>
              <w:marTop w:val="0"/>
              <w:marBottom w:val="0"/>
              <w:divBdr>
                <w:top w:val="none" w:sz="0" w:space="0" w:color="auto"/>
                <w:left w:val="none" w:sz="0" w:space="0" w:color="auto"/>
                <w:bottom w:val="none" w:sz="0" w:space="0" w:color="auto"/>
                <w:right w:val="none" w:sz="0" w:space="0" w:color="auto"/>
              </w:divBdr>
              <w:divsChild>
                <w:div w:id="121309829">
                  <w:marLeft w:val="0"/>
                  <w:marRight w:val="0"/>
                  <w:marTop w:val="0"/>
                  <w:marBottom w:val="0"/>
                  <w:divBdr>
                    <w:top w:val="none" w:sz="0" w:space="0" w:color="auto"/>
                    <w:left w:val="none" w:sz="0" w:space="0" w:color="auto"/>
                    <w:bottom w:val="none" w:sz="0" w:space="0" w:color="auto"/>
                    <w:right w:val="none" w:sz="0" w:space="0" w:color="auto"/>
                  </w:divBdr>
                  <w:divsChild>
                    <w:div w:id="1238128673">
                      <w:marLeft w:val="0"/>
                      <w:marRight w:val="0"/>
                      <w:marTop w:val="300"/>
                      <w:marBottom w:val="150"/>
                      <w:divBdr>
                        <w:top w:val="none" w:sz="0" w:space="0" w:color="auto"/>
                        <w:left w:val="none" w:sz="0" w:space="0" w:color="auto"/>
                        <w:bottom w:val="none" w:sz="0" w:space="0" w:color="auto"/>
                        <w:right w:val="none" w:sz="0" w:space="0" w:color="auto"/>
                      </w:divBdr>
                    </w:div>
                  </w:divsChild>
                </w:div>
              </w:divsChild>
            </w:div>
          </w:divsChild>
        </w:div>
        <w:div w:id="1146816388">
          <w:marLeft w:val="0"/>
          <w:marRight w:val="0"/>
          <w:marTop w:val="0"/>
          <w:marBottom w:val="300"/>
          <w:divBdr>
            <w:top w:val="none" w:sz="0" w:space="0" w:color="auto"/>
            <w:left w:val="none" w:sz="0" w:space="0" w:color="auto"/>
            <w:bottom w:val="none" w:sz="0" w:space="0" w:color="auto"/>
            <w:right w:val="none" w:sz="0" w:space="0" w:color="auto"/>
          </w:divBdr>
          <w:divsChild>
            <w:div w:id="1356925227">
              <w:marLeft w:val="0"/>
              <w:marRight w:val="0"/>
              <w:marTop w:val="0"/>
              <w:marBottom w:val="0"/>
              <w:divBdr>
                <w:top w:val="none" w:sz="0" w:space="0" w:color="auto"/>
                <w:left w:val="none" w:sz="0" w:space="0" w:color="auto"/>
                <w:bottom w:val="none" w:sz="0" w:space="0" w:color="auto"/>
                <w:right w:val="none" w:sz="0" w:space="0" w:color="auto"/>
              </w:divBdr>
              <w:divsChild>
                <w:div w:id="1478720473">
                  <w:marLeft w:val="0"/>
                  <w:marRight w:val="0"/>
                  <w:marTop w:val="0"/>
                  <w:marBottom w:val="450"/>
                  <w:divBdr>
                    <w:top w:val="none" w:sz="0" w:space="0" w:color="auto"/>
                    <w:left w:val="none" w:sz="0" w:space="0" w:color="auto"/>
                    <w:bottom w:val="none" w:sz="0" w:space="0" w:color="auto"/>
                    <w:right w:val="none" w:sz="0" w:space="0" w:color="auto"/>
                  </w:divBdr>
                  <w:divsChild>
                    <w:div w:id="720324752">
                      <w:marLeft w:val="0"/>
                      <w:marRight w:val="0"/>
                      <w:marTop w:val="0"/>
                      <w:marBottom w:val="120"/>
                      <w:divBdr>
                        <w:top w:val="none" w:sz="0" w:space="0" w:color="auto"/>
                        <w:left w:val="none" w:sz="0" w:space="0" w:color="auto"/>
                        <w:bottom w:val="none" w:sz="0" w:space="0" w:color="auto"/>
                        <w:right w:val="none" w:sz="0" w:space="0" w:color="auto"/>
                      </w:divBdr>
                    </w:div>
                    <w:div w:id="1492718597">
                      <w:marLeft w:val="0"/>
                      <w:marRight w:val="0"/>
                      <w:marTop w:val="0"/>
                      <w:marBottom w:val="0"/>
                      <w:divBdr>
                        <w:top w:val="none" w:sz="0" w:space="0" w:color="auto"/>
                        <w:left w:val="none" w:sz="0" w:space="0" w:color="auto"/>
                        <w:bottom w:val="none" w:sz="0" w:space="0" w:color="auto"/>
                        <w:right w:val="none" w:sz="0" w:space="0" w:color="auto"/>
                      </w:divBdr>
                      <w:divsChild>
                        <w:div w:id="140583624">
                          <w:marLeft w:val="0"/>
                          <w:marRight w:val="0"/>
                          <w:marTop w:val="0"/>
                          <w:marBottom w:val="0"/>
                          <w:divBdr>
                            <w:top w:val="none" w:sz="0" w:space="0" w:color="auto"/>
                            <w:left w:val="none" w:sz="0" w:space="0" w:color="auto"/>
                            <w:bottom w:val="none" w:sz="0" w:space="0" w:color="auto"/>
                            <w:right w:val="none" w:sz="0" w:space="0" w:color="auto"/>
                          </w:divBdr>
                          <w:divsChild>
                            <w:div w:id="173408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7204952">
                      <w:marLeft w:val="0"/>
                      <w:marRight w:val="0"/>
                      <w:marTop w:val="0"/>
                      <w:marBottom w:val="225"/>
                      <w:divBdr>
                        <w:top w:val="none" w:sz="0" w:space="0" w:color="auto"/>
                        <w:left w:val="none" w:sz="0" w:space="0" w:color="auto"/>
                        <w:bottom w:val="none" w:sz="0" w:space="0" w:color="auto"/>
                        <w:right w:val="none" w:sz="0" w:space="0" w:color="auto"/>
                      </w:divBdr>
                    </w:div>
                    <w:div w:id="2063869216">
                      <w:marLeft w:val="0"/>
                      <w:marRight w:val="0"/>
                      <w:marTop w:val="0"/>
                      <w:marBottom w:val="225"/>
                      <w:divBdr>
                        <w:top w:val="none" w:sz="0" w:space="0" w:color="auto"/>
                        <w:left w:val="none" w:sz="0" w:space="0" w:color="auto"/>
                        <w:bottom w:val="none" w:sz="0" w:space="0" w:color="auto"/>
                        <w:right w:val="none" w:sz="0" w:space="0" w:color="auto"/>
                      </w:divBdr>
                      <w:divsChild>
                        <w:div w:id="261843138">
                          <w:marLeft w:val="0"/>
                          <w:marRight w:val="0"/>
                          <w:marTop w:val="0"/>
                          <w:marBottom w:val="0"/>
                          <w:divBdr>
                            <w:top w:val="none" w:sz="0" w:space="0" w:color="auto"/>
                            <w:left w:val="none" w:sz="0" w:space="0" w:color="auto"/>
                            <w:bottom w:val="none" w:sz="0" w:space="0" w:color="auto"/>
                            <w:right w:val="none" w:sz="0" w:space="0" w:color="auto"/>
                          </w:divBdr>
                          <w:divsChild>
                            <w:div w:id="1073313689">
                              <w:marLeft w:val="0"/>
                              <w:marRight w:val="225"/>
                              <w:marTop w:val="0"/>
                              <w:marBottom w:val="150"/>
                              <w:divBdr>
                                <w:top w:val="none" w:sz="0" w:space="0" w:color="auto"/>
                                <w:left w:val="none" w:sz="0" w:space="0" w:color="auto"/>
                                <w:bottom w:val="none" w:sz="0" w:space="0" w:color="auto"/>
                                <w:right w:val="none" w:sz="0" w:space="0" w:color="auto"/>
                              </w:divBdr>
                              <w:divsChild>
                                <w:div w:id="808716544">
                                  <w:marLeft w:val="0"/>
                                  <w:marRight w:val="0"/>
                                  <w:marTop w:val="0"/>
                                  <w:marBottom w:val="0"/>
                                  <w:divBdr>
                                    <w:top w:val="none" w:sz="0" w:space="0" w:color="auto"/>
                                    <w:left w:val="none" w:sz="0" w:space="0" w:color="auto"/>
                                    <w:bottom w:val="none" w:sz="0" w:space="0" w:color="auto"/>
                                    <w:right w:val="none" w:sz="0" w:space="0" w:color="auto"/>
                                  </w:divBdr>
                                  <w:divsChild>
                                    <w:div w:id="108857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497159">
                              <w:blockQuote w:val="1"/>
                              <w:marLeft w:val="0"/>
                              <w:marRight w:val="0"/>
                              <w:marTop w:val="0"/>
                              <w:marBottom w:val="450"/>
                              <w:divBdr>
                                <w:top w:val="none" w:sz="0" w:space="0" w:color="auto"/>
                                <w:left w:val="none" w:sz="0" w:space="0" w:color="auto"/>
                                <w:bottom w:val="none" w:sz="0" w:space="0" w:color="auto"/>
                                <w:right w:val="none" w:sz="0" w:space="0" w:color="auto"/>
                              </w:divBdr>
                            </w:div>
                            <w:div w:id="1657301005">
                              <w:marLeft w:val="0"/>
                              <w:marRight w:val="0"/>
                              <w:marTop w:val="300"/>
                              <w:marBottom w:val="150"/>
                              <w:divBdr>
                                <w:top w:val="none" w:sz="0" w:space="0" w:color="auto"/>
                                <w:left w:val="none" w:sz="0" w:space="0" w:color="auto"/>
                                <w:bottom w:val="none" w:sz="0" w:space="0" w:color="auto"/>
                                <w:right w:val="none" w:sz="0" w:space="0" w:color="auto"/>
                              </w:divBdr>
                            </w:div>
                            <w:div w:id="1487551846">
                              <w:blockQuote w:val="1"/>
                              <w:marLeft w:val="0"/>
                              <w:marRight w:val="0"/>
                              <w:marTop w:val="0"/>
                              <w:marBottom w:val="45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news.nationalpost.com/tag/oscars-2017" TargetMode="External"/><Relationship Id="rId13" Type="http://schemas.openxmlformats.org/officeDocument/2006/relationships/hyperlink" Target="http://news.nationalpost.com/author/associatedpressnp" TargetMode="External"/><Relationship Id="rId3" Type="http://schemas.openxmlformats.org/officeDocument/2006/relationships/settings" Target="settings.xml"/><Relationship Id="rId7" Type="http://schemas.openxmlformats.org/officeDocument/2006/relationships/hyperlink" Target="http://news.nationalpost.com/tag/the-important-questions"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news.nationalpost.com/lottery-results/lotto-max-numbers-for-friday-feb-17-2017" TargetMode="External"/><Relationship Id="rId11" Type="http://schemas.openxmlformats.org/officeDocument/2006/relationships/hyperlink" Target="http://news.nationalpost.com/author/associatedpressnp" TargetMode="External"/><Relationship Id="rId5" Type="http://schemas.openxmlformats.org/officeDocument/2006/relationships/hyperlink" Target="http://business.financialpost.com/category/personal-finance/mortgages-real-estate" TargetMode="External"/><Relationship Id="rId15" Type="http://schemas.openxmlformats.org/officeDocument/2006/relationships/fontTable" Target="fontTable.xml"/><Relationship Id="rId10" Type="http://schemas.openxmlformats.org/officeDocument/2006/relationships/hyperlink" Target="http://news.nationalpost.com/tag/north-korea" TargetMode="External"/><Relationship Id="rId4" Type="http://schemas.openxmlformats.org/officeDocument/2006/relationships/webSettings" Target="webSettings.xml"/><Relationship Id="rId9" Type="http://schemas.openxmlformats.org/officeDocument/2006/relationships/hyperlink" Target="http://news.nationalpost.com/tag/donald-trump" TargetMode="External"/><Relationship Id="rId14" Type="http://schemas.openxmlformats.org/officeDocument/2006/relationships/hyperlink" Target="http://news.nationalpost.com/author/associatedpressn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719</Words>
  <Characters>4100</Characters>
  <Application>Microsoft Office Word</Application>
  <DocSecurity>0</DocSecurity>
  <Lines>34</Lines>
  <Paragraphs>9</Paragraphs>
  <ScaleCrop>false</ScaleCrop>
  <Company/>
  <LinksUpToDate>false</LinksUpToDate>
  <CharactersWithSpaces>4810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Aimée</dc:creator>
  <cp:keywords/>
  <dc:description/>
  <cp:lastModifiedBy>Aimée</cp:lastModifiedBy>
  <cp:revision>1</cp:revision>
  <dcterms:created xsi:type="dcterms:W3CDTF">2017-02-27T17:15:00Z</dcterms:created>
  <dcterms:modified xsi:type="dcterms:W3CDTF">2017-02-27T17:17:00Z</dcterms:modified>
</cp:coreProperties>
</file>