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D58" w:rsidRPr="00043D58" w:rsidRDefault="00043D58" w:rsidP="00043D58">
      <w:pPr>
        <w:spacing w:after="180" w:line="780" w:lineRule="atLeast"/>
        <w:outlineLvl w:val="0"/>
        <w:rPr>
          <w:rFonts w:ascii="Times New Roman" w:eastAsia="Times New Roman" w:hAnsi="Times New Roman" w:cs="Times New Roman"/>
          <w:b/>
          <w:bCs/>
          <w:kern w:val="36"/>
          <w:sz w:val="72"/>
          <w:szCs w:val="72"/>
          <w:lang w:eastAsia="en-GB"/>
        </w:rPr>
      </w:pPr>
      <w:r w:rsidRPr="00043D58">
        <w:rPr>
          <w:rFonts w:ascii="Times New Roman" w:eastAsia="Times New Roman" w:hAnsi="Times New Roman" w:cs="Times New Roman"/>
          <w:b/>
          <w:bCs/>
          <w:kern w:val="36"/>
          <w:sz w:val="72"/>
          <w:szCs w:val="72"/>
          <w:lang w:eastAsia="en-GB"/>
        </w:rPr>
        <w:t>Vitamin D supplements 'the key to beating colds and flu', study finds</w:t>
      </w:r>
    </w:p>
    <w:p w:rsidR="00043D58" w:rsidRPr="00043D58" w:rsidRDefault="00043D58" w:rsidP="00043D58">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Ella Pickover" w:history="1">
        <w:r w:rsidRPr="00043D58">
          <w:rPr>
            <w:rFonts w:ascii="Times New Roman" w:eastAsia="Times New Roman" w:hAnsi="Times New Roman" w:cs="Times New Roman"/>
            <w:color w:val="EC1A2E"/>
            <w:sz w:val="21"/>
            <w:szCs w:val="21"/>
            <w:u w:val="single"/>
            <w:lang w:eastAsia="en-GB"/>
          </w:rPr>
          <w:t xml:space="preserve">Ella </w:t>
        </w:r>
        <w:proofErr w:type="spellStart"/>
        <w:r w:rsidRPr="00043D58">
          <w:rPr>
            <w:rFonts w:ascii="Times New Roman" w:eastAsia="Times New Roman" w:hAnsi="Times New Roman" w:cs="Times New Roman"/>
            <w:color w:val="EC1A2E"/>
            <w:sz w:val="21"/>
            <w:szCs w:val="21"/>
            <w:u w:val="single"/>
            <w:lang w:eastAsia="en-GB"/>
          </w:rPr>
          <w:t>Pickover</w:t>
        </w:r>
        <w:proofErr w:type="spellEnd"/>
      </w:hyperlink>
      <w:r w:rsidRPr="00043D58">
        <w:rPr>
          <w:rFonts w:ascii="Times New Roman" w:eastAsia="Times New Roman" w:hAnsi="Times New Roman" w:cs="Times New Roman"/>
          <w:color w:val="888888"/>
          <w:sz w:val="21"/>
          <w:szCs w:val="21"/>
          <w:lang w:eastAsia="en-GB"/>
        </w:rPr>
        <w:t> </w:t>
      </w:r>
    </w:p>
    <w:p w:rsidR="00043D58" w:rsidRPr="00043D58" w:rsidRDefault="00043D58" w:rsidP="00043D58">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043D58">
        <w:rPr>
          <w:rFonts w:ascii="Times New Roman" w:eastAsia="Times New Roman" w:hAnsi="Times New Roman" w:cs="Times New Roman"/>
          <w:color w:val="888888"/>
          <w:sz w:val="21"/>
          <w:szCs w:val="21"/>
          <w:lang w:eastAsia="en-GB"/>
        </w:rPr>
        <w:t>Thursday 16 February 2017 07:34 GMT</w:t>
      </w:r>
    </w:p>
    <w:p w:rsidR="00043D58" w:rsidRPr="00043D58" w:rsidRDefault="00043D58" w:rsidP="00043D58">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anchor="commentsDiv" w:history="1">
        <w:r w:rsidRPr="00043D58">
          <w:rPr>
            <w:rFonts w:ascii="icomoon" w:eastAsia="Times New Roman" w:hAnsi="icomoon" w:cs="Times New Roman"/>
            <w:color w:val="EC1A2E"/>
            <w:sz w:val="21"/>
            <w:szCs w:val="21"/>
            <w:u w:val="single"/>
            <w:lang w:eastAsia="en-GB"/>
          </w:rPr>
          <w:t>40 comments</w:t>
        </w:r>
      </w:hyperlink>
    </w:p>
    <w:tbl>
      <w:tblPr>
        <w:tblW w:w="0" w:type="dxa"/>
        <w:tblCellMar>
          <w:left w:w="0" w:type="dxa"/>
          <w:right w:w="0" w:type="dxa"/>
        </w:tblCellMar>
        <w:tblLook w:val="04A0" w:firstRow="1" w:lastRow="0" w:firstColumn="1" w:lastColumn="0" w:noHBand="0" w:noVBand="1"/>
      </w:tblPr>
      <w:tblGrid>
        <w:gridCol w:w="1452"/>
        <w:gridCol w:w="1452"/>
        <w:gridCol w:w="22"/>
        <w:gridCol w:w="1452"/>
        <w:gridCol w:w="247"/>
      </w:tblGrid>
      <w:tr w:rsidR="00043D58" w:rsidRPr="00043D58" w:rsidTr="00043D58">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1440"/>
              <w:gridCol w:w="6"/>
            </w:tblGrid>
            <w:tr w:rsidR="00043D58" w:rsidRPr="00043D58" w:rsidTr="00043D58">
              <w:tc>
                <w:tcPr>
                  <w:tcW w:w="6" w:type="dxa"/>
                  <w:tcBorders>
                    <w:top w:val="nil"/>
                    <w:left w:val="nil"/>
                    <w:bottom w:val="nil"/>
                    <w:right w:val="nil"/>
                  </w:tcBorders>
                  <w:vAlign w:val="center"/>
                  <w:hideMark/>
                </w:tcPr>
                <w:p w:rsidR="00043D58" w:rsidRPr="00043D58" w:rsidRDefault="00043D58" w:rsidP="00043D58">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p>
              </w:tc>
              <w:tc>
                <w:tcPr>
                  <w:tcW w:w="6" w:type="dxa"/>
                  <w:tcBorders>
                    <w:top w:val="nil"/>
                    <w:left w:val="nil"/>
                    <w:bottom w:val="nil"/>
                    <w:right w:val="nil"/>
                  </w:tcBorders>
                  <w:vAlign w:val="center"/>
                  <w:hideMark/>
                </w:tcPr>
                <w:p w:rsidR="00043D58" w:rsidRPr="00043D58" w:rsidRDefault="00043D58" w:rsidP="00043D58">
                  <w:pPr>
                    <w:spacing w:after="0" w:line="240" w:lineRule="auto"/>
                    <w:rPr>
                      <w:rFonts w:ascii="Arial" w:eastAsia="Times New Roman" w:hAnsi="Arial" w:cs="Arial"/>
                      <w:color w:val="4D4D4D"/>
                      <w:sz w:val="17"/>
                      <w:szCs w:val="17"/>
                      <w:lang w:eastAsia="en-GB"/>
                    </w:rPr>
                  </w:pPr>
                  <w:r w:rsidRPr="00043D58">
                    <w:rPr>
                      <w:rFonts w:ascii="Arial" w:eastAsia="Times New Roman" w:hAnsi="Arial" w:cs="Arial"/>
                      <w:noProof/>
                      <w:color w:val="4D4D4D"/>
                      <w:sz w:val="17"/>
                      <w:szCs w:val="17"/>
                      <w:lang w:eastAsia="en-GB"/>
                    </w:rPr>
                    <w:drawing>
                      <wp:inline distT="0" distB="0" distL="0" distR="0">
                        <wp:extent cx="914400" cy="914400"/>
                        <wp:effectExtent l="0" t="0" r="0" b="0"/>
                        <wp:docPr id="5" name="Picture 5" descr="http://www.independent.co.uk/sites/all/themes/ines_themes/independent_theme/img/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0-icon_img" descr="http://www.independent.co.uk/sites/all/themes/ines_themes/independent_theme/img/faceboo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043D58" w:rsidRPr="00043D58" w:rsidRDefault="00043D58" w:rsidP="00043D58">
                  <w:pPr>
                    <w:spacing w:after="0" w:line="240" w:lineRule="auto"/>
                    <w:rPr>
                      <w:rFonts w:ascii="Arial" w:eastAsia="Times New Roman" w:hAnsi="Arial" w:cs="Arial"/>
                      <w:color w:val="4D4D4D"/>
                      <w:sz w:val="17"/>
                      <w:szCs w:val="17"/>
                      <w:lang w:eastAsia="en-GB"/>
                    </w:rPr>
                  </w:pPr>
                </w:p>
              </w:tc>
            </w:tr>
          </w:tbl>
          <w:p w:rsidR="00043D58" w:rsidRPr="00043D58" w:rsidRDefault="00043D58" w:rsidP="00043D58">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1440"/>
              <w:gridCol w:w="6"/>
            </w:tblGrid>
            <w:tr w:rsidR="00043D58" w:rsidRPr="00043D58" w:rsidTr="00043D58">
              <w:tc>
                <w:tcPr>
                  <w:tcW w:w="6" w:type="dxa"/>
                  <w:tcBorders>
                    <w:top w:val="nil"/>
                    <w:left w:val="nil"/>
                    <w:bottom w:val="nil"/>
                    <w:right w:val="nil"/>
                  </w:tcBorders>
                  <w:vAlign w:val="center"/>
                  <w:hideMark/>
                </w:tcPr>
                <w:p w:rsidR="00043D58" w:rsidRPr="00043D58" w:rsidRDefault="00043D58" w:rsidP="00043D58">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043D58" w:rsidRPr="00043D58" w:rsidRDefault="00043D58" w:rsidP="00043D58">
                  <w:pPr>
                    <w:spacing w:after="0" w:line="240" w:lineRule="auto"/>
                    <w:rPr>
                      <w:rFonts w:ascii="Arial" w:eastAsia="Times New Roman" w:hAnsi="Arial" w:cs="Arial"/>
                      <w:color w:val="4D4D4D"/>
                      <w:sz w:val="17"/>
                      <w:szCs w:val="17"/>
                      <w:lang w:eastAsia="en-GB"/>
                    </w:rPr>
                  </w:pPr>
                  <w:r w:rsidRPr="00043D58">
                    <w:rPr>
                      <w:rFonts w:ascii="Arial" w:eastAsia="Times New Roman" w:hAnsi="Arial" w:cs="Arial"/>
                      <w:noProof/>
                      <w:color w:val="4D4D4D"/>
                      <w:sz w:val="17"/>
                      <w:szCs w:val="17"/>
                      <w:lang w:eastAsia="en-GB"/>
                    </w:rPr>
                    <w:drawing>
                      <wp:inline distT="0" distB="0" distL="0" distR="0">
                        <wp:extent cx="914400" cy="914400"/>
                        <wp:effectExtent l="0" t="0" r="0" b="0"/>
                        <wp:docPr id="4" name="Picture 4" descr="http://www.independent.co.uk/sites/all/themes/ines_themes/independent_theme/img/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1-icon_img" descr="http://www.independent.co.uk/sites/all/themes/ines_themes/independent_theme/img/twit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043D58" w:rsidRPr="00043D58" w:rsidRDefault="00043D58" w:rsidP="00043D58">
                  <w:pPr>
                    <w:spacing w:after="0" w:line="240" w:lineRule="auto"/>
                    <w:rPr>
                      <w:rFonts w:ascii="Arial" w:eastAsia="Times New Roman" w:hAnsi="Arial" w:cs="Arial"/>
                      <w:color w:val="4D4D4D"/>
                      <w:sz w:val="17"/>
                      <w:szCs w:val="17"/>
                      <w:lang w:eastAsia="en-GB"/>
                    </w:rPr>
                  </w:pPr>
                </w:p>
              </w:tc>
            </w:tr>
          </w:tbl>
          <w:p w:rsidR="00043D58" w:rsidRPr="00043D58" w:rsidRDefault="00043D58" w:rsidP="00043D58">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p w:rsidR="00043D58" w:rsidRPr="00043D58" w:rsidRDefault="00043D58" w:rsidP="00043D58">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1440"/>
              <w:gridCol w:w="6"/>
            </w:tblGrid>
            <w:tr w:rsidR="00043D58" w:rsidRPr="00043D58" w:rsidTr="00043D58">
              <w:tc>
                <w:tcPr>
                  <w:tcW w:w="6" w:type="dxa"/>
                  <w:tcBorders>
                    <w:top w:val="nil"/>
                    <w:left w:val="nil"/>
                    <w:bottom w:val="nil"/>
                    <w:right w:val="nil"/>
                  </w:tcBorders>
                  <w:vAlign w:val="center"/>
                  <w:hideMark/>
                </w:tcPr>
                <w:p w:rsidR="00043D58" w:rsidRPr="00043D58" w:rsidRDefault="00043D58" w:rsidP="00043D58">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043D58" w:rsidRPr="00043D58" w:rsidRDefault="00043D58" w:rsidP="00043D58">
                  <w:pPr>
                    <w:spacing w:after="0" w:line="240" w:lineRule="auto"/>
                    <w:rPr>
                      <w:rFonts w:ascii="Arial" w:eastAsia="Times New Roman" w:hAnsi="Arial" w:cs="Arial"/>
                      <w:color w:val="4D4D4D"/>
                      <w:sz w:val="17"/>
                      <w:szCs w:val="17"/>
                      <w:lang w:eastAsia="en-GB"/>
                    </w:rPr>
                  </w:pPr>
                  <w:r w:rsidRPr="00043D58">
                    <w:rPr>
                      <w:rFonts w:ascii="Arial" w:eastAsia="Times New Roman" w:hAnsi="Arial" w:cs="Arial"/>
                      <w:noProof/>
                      <w:color w:val="4D4D4D"/>
                      <w:sz w:val="17"/>
                      <w:szCs w:val="17"/>
                      <w:lang w:eastAsia="en-GB"/>
                    </w:rPr>
                    <w:drawing>
                      <wp:inline distT="0" distB="0" distL="0" distR="0">
                        <wp:extent cx="914400" cy="914400"/>
                        <wp:effectExtent l="0" t="0" r="0" b="0"/>
                        <wp:docPr id="3" name="Picture 3" descr="http://www.independent.co.uk/sites/all/themes/ines_themes/independent_theme/img/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3-icon_img" descr="http://www.independent.co.uk/sites/all/themes/ines_themes/independent_theme/img/ema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043D58" w:rsidRPr="00043D58" w:rsidRDefault="00043D58" w:rsidP="00043D58">
                  <w:pPr>
                    <w:spacing w:after="0" w:line="240" w:lineRule="auto"/>
                    <w:rPr>
                      <w:rFonts w:ascii="Arial" w:eastAsia="Times New Roman" w:hAnsi="Arial" w:cs="Arial"/>
                      <w:color w:val="4D4D4D"/>
                      <w:sz w:val="17"/>
                      <w:szCs w:val="17"/>
                      <w:lang w:eastAsia="en-GB"/>
                    </w:rPr>
                  </w:pPr>
                </w:p>
              </w:tc>
            </w:tr>
          </w:tbl>
          <w:p w:rsidR="00043D58" w:rsidRPr="00043D58" w:rsidRDefault="00043D58" w:rsidP="00043D58">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29"/>
              <w:gridCol w:w="218"/>
            </w:tblGrid>
            <w:tr w:rsidR="00043D58" w:rsidRPr="00043D58" w:rsidTr="00043D58">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17"/>
                    <w:gridCol w:w="6"/>
                  </w:tblGrid>
                  <w:tr w:rsidR="00043D58" w:rsidRPr="00043D58" w:rsidTr="00043D58">
                    <w:tc>
                      <w:tcPr>
                        <w:tcW w:w="6" w:type="dxa"/>
                        <w:tcBorders>
                          <w:top w:val="nil"/>
                          <w:left w:val="nil"/>
                          <w:bottom w:val="nil"/>
                          <w:right w:val="nil"/>
                        </w:tcBorders>
                        <w:vAlign w:val="center"/>
                        <w:hideMark/>
                      </w:tcPr>
                      <w:p w:rsidR="00043D58" w:rsidRPr="00043D58" w:rsidRDefault="00043D58" w:rsidP="00043D58">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043D58" w:rsidRPr="00043D58" w:rsidRDefault="00043D58" w:rsidP="00043D58">
                        <w:pPr>
                          <w:spacing w:after="0" w:line="240" w:lineRule="auto"/>
                          <w:rPr>
                            <w:rFonts w:ascii="Arial" w:eastAsia="Times New Roman" w:hAnsi="Arial" w:cs="Arial"/>
                            <w:color w:val="4D4D4D"/>
                            <w:sz w:val="17"/>
                            <w:szCs w:val="17"/>
                            <w:lang w:eastAsia="en-GB"/>
                          </w:rPr>
                        </w:pPr>
                        <w:r w:rsidRPr="00043D58">
                          <w:rPr>
                            <w:rFonts w:ascii="Arial" w:eastAsia="Times New Roman" w:hAnsi="Arial" w:cs="Arial"/>
                            <w:noProof/>
                            <w:color w:val="4D4D4D"/>
                            <w:sz w:val="17"/>
                            <w:szCs w:val="17"/>
                            <w:lang w:eastAsia="en-GB"/>
                          </w:rPr>
                          <w:drawing>
                            <wp:inline distT="0" distB="0" distL="0" distR="0">
                              <wp:extent cx="10795" cy="10795"/>
                              <wp:effectExtent l="0" t="0" r="0" b="0"/>
                              <wp:docPr id="2" name="Picture 2" descr="http://www.independent.co.uk/sites/all/themes/ines_themes/ines_theme/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4-icon_img" descr="http://www.independent.co.uk/sites/all/themes/ines_themes/ines_theme/img/blan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043D58" w:rsidRPr="00043D58" w:rsidRDefault="00043D58" w:rsidP="00043D58">
                        <w:pPr>
                          <w:spacing w:after="0" w:line="240" w:lineRule="auto"/>
                          <w:rPr>
                            <w:rFonts w:ascii="Arial" w:eastAsia="Times New Roman" w:hAnsi="Arial" w:cs="Arial"/>
                            <w:color w:val="4D4D4D"/>
                            <w:sz w:val="17"/>
                            <w:szCs w:val="17"/>
                            <w:lang w:eastAsia="en-GB"/>
                          </w:rPr>
                        </w:pPr>
                      </w:p>
                    </w:tc>
                  </w:tr>
                </w:tbl>
                <w:p w:rsidR="00043D58" w:rsidRPr="00043D58" w:rsidRDefault="00043D58" w:rsidP="00043D58">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vAlign w:val="center"/>
                  <w:hideMark/>
                </w:tcPr>
                <w:p w:rsidR="00043D58" w:rsidRPr="00043D58" w:rsidRDefault="00043D58" w:rsidP="00043D58">
                  <w:pPr>
                    <w:spacing w:after="0" w:line="300" w:lineRule="atLeast"/>
                    <w:jc w:val="center"/>
                    <w:textAlignment w:val="center"/>
                    <w:rPr>
                      <w:rFonts w:ascii="Indy Serif" w:eastAsia="Times New Roman" w:hAnsi="Indy Serif" w:cs="Arial"/>
                      <w:color w:val="4D4D4D"/>
                      <w:sz w:val="15"/>
                      <w:szCs w:val="15"/>
                      <w:lang w:eastAsia="en-GB"/>
                    </w:rPr>
                  </w:pPr>
                  <w:r w:rsidRPr="00043D58">
                    <w:rPr>
                      <w:rFonts w:ascii="Arial" w:eastAsia="Times New Roman" w:hAnsi="Arial" w:cs="Arial"/>
                      <w:b/>
                      <w:bCs/>
                      <w:color w:val="4D4D4D"/>
                      <w:sz w:val="17"/>
                      <w:szCs w:val="17"/>
                      <w:bdr w:val="none" w:sz="0" w:space="0" w:color="auto" w:frame="1"/>
                      <w:lang w:eastAsia="en-GB"/>
                    </w:rPr>
                    <w:t>1K</w:t>
                  </w:r>
                </w:p>
              </w:tc>
            </w:tr>
          </w:tbl>
          <w:p w:rsidR="00043D58" w:rsidRPr="00043D58" w:rsidRDefault="00043D58" w:rsidP="00043D58">
            <w:pPr>
              <w:spacing w:after="0" w:line="240" w:lineRule="auto"/>
              <w:textAlignment w:val="top"/>
              <w:rPr>
                <w:rFonts w:ascii="Arial" w:eastAsia="Times New Roman" w:hAnsi="Arial" w:cs="Arial"/>
                <w:color w:val="4D4D4D"/>
                <w:sz w:val="15"/>
                <w:szCs w:val="15"/>
                <w:lang w:eastAsia="en-GB"/>
              </w:rPr>
            </w:pPr>
          </w:p>
        </w:tc>
      </w:tr>
    </w:tbl>
    <w:p w:rsidR="00043D58" w:rsidRPr="00043D58" w:rsidRDefault="00043D58" w:rsidP="00043D58">
      <w:pPr>
        <w:spacing w:after="0" w:line="240" w:lineRule="auto"/>
        <w:rPr>
          <w:rFonts w:ascii="Times New Roman" w:eastAsia="Times New Roman" w:hAnsi="Times New Roman" w:cs="Times New Roman"/>
          <w:color w:val="888888"/>
          <w:sz w:val="18"/>
          <w:szCs w:val="18"/>
          <w:lang w:eastAsia="en-GB"/>
        </w:rPr>
      </w:pPr>
      <w:r w:rsidRPr="00043D58">
        <w:rPr>
          <w:rFonts w:ascii="Times New Roman" w:eastAsia="Times New Roman" w:hAnsi="Times New Roman" w:cs="Times New Roman"/>
          <w:color w:val="888888"/>
          <w:sz w:val="18"/>
          <w:szCs w:val="18"/>
          <w:lang w:eastAsia="en-GB"/>
        </w:rPr>
        <w:t>Click to follow</w:t>
      </w:r>
      <w:r w:rsidRPr="00043D58">
        <w:rPr>
          <w:rFonts w:ascii="Times New Roman" w:eastAsia="Times New Roman" w:hAnsi="Times New Roman" w:cs="Times New Roman"/>
          <w:color w:val="888888"/>
          <w:sz w:val="18"/>
          <w:szCs w:val="18"/>
          <w:lang w:eastAsia="en-GB"/>
        </w:rPr>
        <w:br/>
        <w:t>Indy Lifestyle Online</w:t>
      </w:r>
    </w:p>
    <w:p w:rsidR="00043D58" w:rsidRDefault="00043D58" w:rsidP="00043D58">
      <w:pPr>
        <w:shd w:val="clear" w:color="auto" w:fill="FFFFFF"/>
        <w:spacing w:after="0" w:line="420" w:lineRule="atLeast"/>
        <w:rPr>
          <w:rFonts w:ascii="Indy Serif" w:eastAsia="Times New Roman" w:hAnsi="Indy Serif" w:cs="Times New Roman"/>
          <w:color w:val="281E1E"/>
          <w:sz w:val="29"/>
          <w:szCs w:val="29"/>
          <w:lang w:eastAsia="en-GB"/>
        </w:rPr>
      </w:pPr>
    </w:p>
    <w:p w:rsidR="00043D58" w:rsidRPr="00043D58" w:rsidRDefault="00043D58" w:rsidP="00043D58">
      <w:pPr>
        <w:spacing w:line="360" w:lineRule="atLeast"/>
        <w:rPr>
          <w:rFonts w:ascii="Fira Sans" w:eastAsia="Times New Roman" w:hAnsi="Fira Sans" w:cs="Times New Roman"/>
          <w:sz w:val="30"/>
          <w:szCs w:val="30"/>
          <w:lang w:eastAsia="en-GB"/>
        </w:rPr>
      </w:pPr>
      <w:r w:rsidRPr="00043D58">
        <w:rPr>
          <w:rFonts w:ascii="Fira Sans" w:eastAsia="Times New Roman" w:hAnsi="Fira Sans" w:cs="Times New Roman"/>
          <w:sz w:val="30"/>
          <w:szCs w:val="30"/>
          <w:lang w:eastAsia="en-GB"/>
        </w:rPr>
        <w:t>New research finds taking on additional nutrients protects against acute respiratory infections</w:t>
      </w:r>
    </w:p>
    <w:p w:rsidR="00043D58" w:rsidRDefault="00043D58" w:rsidP="00043D58">
      <w:pPr>
        <w:shd w:val="clear" w:color="auto" w:fill="FFFFFF"/>
        <w:spacing w:after="0" w:line="420" w:lineRule="atLeast"/>
        <w:rPr>
          <w:rFonts w:ascii="Indy Serif" w:eastAsia="Times New Roman" w:hAnsi="Indy Serif" w:cs="Times New Roman"/>
          <w:color w:val="281E1E"/>
          <w:sz w:val="29"/>
          <w:szCs w:val="29"/>
          <w:lang w:eastAsia="en-GB"/>
        </w:rPr>
      </w:pPr>
      <w:bookmarkStart w:id="0" w:name="_GoBack"/>
      <w:bookmarkEnd w:id="0"/>
    </w:p>
    <w:p w:rsidR="00043D58" w:rsidRPr="00043D58" w:rsidRDefault="00043D58" w:rsidP="00043D58">
      <w:pPr>
        <w:shd w:val="clear" w:color="auto" w:fill="FFFFFF"/>
        <w:spacing w:after="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More than three million people across the UK could stave off infections such as </w:t>
      </w:r>
      <w:hyperlink r:id="rId11" w:history="1">
        <w:r w:rsidRPr="00043D58">
          <w:rPr>
            <w:rFonts w:ascii="Indy Serif" w:eastAsia="Times New Roman" w:hAnsi="Indy Serif" w:cs="Times New Roman"/>
            <w:color w:val="EC1A2E"/>
            <w:sz w:val="29"/>
            <w:szCs w:val="29"/>
            <w:u w:val="single"/>
            <w:lang w:eastAsia="en-GB"/>
          </w:rPr>
          <w:t>colds</w:t>
        </w:r>
      </w:hyperlink>
      <w:r w:rsidRPr="00043D58">
        <w:rPr>
          <w:rFonts w:ascii="Indy Serif" w:eastAsia="Times New Roman" w:hAnsi="Indy Serif" w:cs="Times New Roman"/>
          <w:color w:val="281E1E"/>
          <w:sz w:val="29"/>
          <w:szCs w:val="29"/>
          <w:lang w:eastAsia="en-GB"/>
        </w:rPr>
        <w:t> or </w:t>
      </w:r>
      <w:hyperlink r:id="rId12" w:history="1">
        <w:r w:rsidRPr="00043D58">
          <w:rPr>
            <w:rFonts w:ascii="Indy Serif" w:eastAsia="Times New Roman" w:hAnsi="Indy Serif" w:cs="Times New Roman"/>
            <w:color w:val="EC1A2E"/>
            <w:sz w:val="29"/>
            <w:szCs w:val="29"/>
            <w:u w:val="single"/>
            <w:lang w:eastAsia="en-GB"/>
          </w:rPr>
          <w:t>flu</w:t>
        </w:r>
      </w:hyperlink>
      <w:r w:rsidRPr="00043D58">
        <w:rPr>
          <w:rFonts w:ascii="Indy Serif" w:eastAsia="Times New Roman" w:hAnsi="Indy Serif" w:cs="Times New Roman"/>
          <w:color w:val="281E1E"/>
          <w:sz w:val="29"/>
          <w:szCs w:val="29"/>
          <w:lang w:eastAsia="en-GB"/>
        </w:rPr>
        <w:t> every year if everyone took </w:t>
      </w:r>
      <w:hyperlink r:id="rId13" w:history="1">
        <w:r w:rsidRPr="00043D58">
          <w:rPr>
            <w:rFonts w:ascii="Indy Serif" w:eastAsia="Times New Roman" w:hAnsi="Indy Serif" w:cs="Times New Roman"/>
            <w:color w:val="EC1A2E"/>
            <w:sz w:val="29"/>
            <w:szCs w:val="29"/>
            <w:u w:val="single"/>
            <w:lang w:eastAsia="en-GB"/>
          </w:rPr>
          <w:t>Vitamin D</w:t>
        </w:r>
      </w:hyperlink>
      <w:r w:rsidRPr="00043D58">
        <w:rPr>
          <w:rFonts w:ascii="Indy Serif" w:eastAsia="Times New Roman" w:hAnsi="Indy Serif" w:cs="Times New Roman"/>
          <w:color w:val="281E1E"/>
          <w:sz w:val="29"/>
          <w:szCs w:val="29"/>
          <w:lang w:eastAsia="en-GB"/>
        </w:rPr>
        <w:t> supplements, experts have said.</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A new study has found that taking the supplements protects against acute respiratory infections.</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Vitamin D supplements have been a hot topic in medical circles in recent years with some experts arguing that their usefulness remains uncertain.</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But health officials say that vitamin D is vital for bone and muscle health.</w:t>
      </w:r>
    </w:p>
    <w:p w:rsidR="00043D58" w:rsidRPr="00043D58" w:rsidRDefault="00043D58" w:rsidP="00043D58">
      <w:pPr>
        <w:shd w:val="clear" w:color="auto" w:fill="FFFFFF"/>
        <w:spacing w:after="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Last year, </w:t>
      </w:r>
      <w:hyperlink r:id="rId14" w:history="1">
        <w:r w:rsidRPr="00043D58">
          <w:rPr>
            <w:rFonts w:ascii="Indy Serif" w:eastAsia="Times New Roman" w:hAnsi="Indy Serif" w:cs="Times New Roman"/>
            <w:color w:val="EC1A2E"/>
            <w:sz w:val="29"/>
            <w:szCs w:val="29"/>
            <w:u w:val="single"/>
            <w:lang w:eastAsia="en-GB"/>
          </w:rPr>
          <w:t>Public Health England</w:t>
        </w:r>
      </w:hyperlink>
      <w:r w:rsidRPr="00043D58">
        <w:rPr>
          <w:rFonts w:ascii="Indy Serif" w:eastAsia="Times New Roman" w:hAnsi="Indy Serif" w:cs="Times New Roman"/>
          <w:color w:val="281E1E"/>
          <w:sz w:val="29"/>
          <w:szCs w:val="29"/>
          <w:lang w:eastAsia="en-GB"/>
        </w:rPr>
        <w:t> said that people were generally not getting the recommended 10 micrograms of vitamin D a day from sunlight in winter.</w:t>
      </w:r>
    </w:p>
    <w:p w:rsidR="00043D58" w:rsidRPr="00043D58" w:rsidRDefault="00043D58" w:rsidP="00043D58">
      <w:pPr>
        <w:shd w:val="clear" w:color="auto" w:fill="FFFFFF"/>
        <w:spacing w:after="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The latest new study, published in </w:t>
      </w:r>
      <w:r w:rsidRPr="00043D58">
        <w:rPr>
          <w:rFonts w:ascii="Indy Serif" w:eastAsia="Times New Roman" w:hAnsi="Indy Serif" w:cs="Times New Roman"/>
          <w:i/>
          <w:iCs/>
          <w:color w:val="281E1E"/>
          <w:sz w:val="29"/>
          <w:szCs w:val="29"/>
          <w:lang w:eastAsia="en-GB"/>
        </w:rPr>
        <w:t>The British Medical Journal</w:t>
      </w:r>
      <w:r w:rsidRPr="00043D58">
        <w:rPr>
          <w:rFonts w:ascii="Indy Serif" w:eastAsia="Times New Roman" w:hAnsi="Indy Serif" w:cs="Times New Roman"/>
          <w:color w:val="281E1E"/>
          <w:sz w:val="29"/>
          <w:szCs w:val="29"/>
          <w:lang w:eastAsia="en-GB"/>
        </w:rPr>
        <w:t>, suggests that taking vitamin D - also known as the sunshine vitamin - may have benefits beyond bone and muscle health and protects against acute respiratory infections.</w:t>
      </w:r>
    </w:p>
    <w:p w:rsidR="00043D58" w:rsidRDefault="00043D58" w:rsidP="00043D58">
      <w:pPr>
        <w:shd w:val="clear" w:color="auto" w:fill="FFFFFF"/>
        <w:spacing w:after="300" w:line="420" w:lineRule="atLeast"/>
        <w:rPr>
          <w:rFonts w:ascii="Fira Sans" w:eastAsia="Times New Roman" w:hAnsi="Fira Sans" w:cs="Times New Roman"/>
          <w:b/>
          <w:bCs/>
          <w:caps/>
          <w:color w:val="281E1E"/>
          <w:sz w:val="39"/>
          <w:szCs w:val="39"/>
          <w:lang w:eastAsia="en-GB"/>
        </w:rPr>
      </w:pP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Results of the study fit with the observation that colds and flu are most common during winter and spring, when levels of vitamin D are at their lowest.</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Respiratory tract infections are any infection of the sinuses, throat, airways or lungs and can last up to 30 days.</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The common cold is the most widespread respiratory tract infection; others include ear infections, bronchitis and pneumonia.</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At least 70% of the population gets at least one acute respiratory infection every year. And about a quarter of the UK population will visit the GP each year to get treatment.</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Acute respiratory infections lead to 300,000 hospital admissions and they lead to 35,000 deaths across the UK every year.</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The new research, led by academics from Queen Mary University of London (QMUL), analysed data from almost 11,000 participants aged up to 95 who took part in 25 clinical trials conducted in 14 countries, including the UK.</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The study concluded that supplements can help prevent acute respiratory tract infections, particularly among those who are deficient in vitamin D.</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After adjusting for other potentially influential factors, the researchers found that vitamin D supplementation cut the proportion of participants experiencing at least one acute respiratory tract infection by 12%.</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Lead researcher Professor Adrian Martineau, from QMUL, said: “Assuming a UK population of 65 million, and that 70% have at least one acute respiratory infection each year, then daily or weekly vitamin D supplements will mean 3.25 million fewer people would get at least one acute respiratory infection a year.”</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lastRenderedPageBreak/>
        <w:t>Experts said that the study had implications for public health policy, including the possibility of fortification of foods with vitamin D to tackle high levels of deficiency in the UK.</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Professor Martineau added: “The bottom line is that the protective effects of vitamin D supplementation are strongest in those who have the lowest vitamin D levels and when supplementation is given daily or weekly rather than in more widely spaced doses.</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“Vitamin D fortification of foods provides a steady, low-level intake of vitamin D that has virtually eliminated profound vitamin D deficiency in several countries.</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 xml:space="preserve"> “By demonstrating this new benefit of vitamin D, our study strengthens the case for introducing food fortification to improve vitamin D levels in countries such as the UK where profound vitamin D deficiency is common.”</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 xml:space="preserve">But in a linked editorial, other experts suggest that evidence does not support the use of vitamin D supplementation to prevent disease “except for those at high risk of </w:t>
      </w:r>
      <w:proofErr w:type="spellStart"/>
      <w:r w:rsidRPr="00043D58">
        <w:rPr>
          <w:rFonts w:ascii="Indy Serif" w:eastAsia="Times New Roman" w:hAnsi="Indy Serif" w:cs="Times New Roman"/>
          <w:color w:val="281E1E"/>
          <w:sz w:val="29"/>
          <w:szCs w:val="29"/>
          <w:lang w:eastAsia="en-GB"/>
        </w:rPr>
        <w:t>osteomalacia</w:t>
      </w:r>
      <w:proofErr w:type="spellEnd"/>
      <w:r w:rsidRPr="00043D58">
        <w:rPr>
          <w:rFonts w:ascii="Indy Serif" w:eastAsia="Times New Roman" w:hAnsi="Indy Serif" w:cs="Times New Roman"/>
          <w:color w:val="281E1E"/>
          <w:sz w:val="29"/>
          <w:szCs w:val="29"/>
          <w:lang w:eastAsia="en-GB"/>
        </w:rPr>
        <w:t>”.</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Commenting on the latest study, Professor Louis Levy, head of nutrition science at Public Health England, said: “Based on evidence reviewed by the Scientific Advisory Committee on Nutrition (SACN), we recommend that certain population groups take a daily 10 micrograms vitamin D supplement year round and everyone considers taking one during the autumn and winter months to protect musculoskeletal health.</w:t>
      </w:r>
    </w:p>
    <w:p w:rsidR="00043D58" w:rsidRPr="00043D58" w:rsidRDefault="00043D58" w:rsidP="00043D58">
      <w:pPr>
        <w:shd w:val="clear" w:color="auto" w:fill="FFFFFF"/>
        <w:spacing w:after="300" w:line="420" w:lineRule="atLeast"/>
        <w:rPr>
          <w:rFonts w:ascii="Indy Serif" w:eastAsia="Times New Roman" w:hAnsi="Indy Serif" w:cs="Times New Roman"/>
          <w:color w:val="281E1E"/>
          <w:sz w:val="29"/>
          <w:szCs w:val="29"/>
          <w:lang w:eastAsia="en-GB"/>
        </w:rPr>
      </w:pPr>
      <w:r w:rsidRPr="00043D58">
        <w:rPr>
          <w:rFonts w:ascii="Indy Serif" w:eastAsia="Times New Roman" w:hAnsi="Indy Serif" w:cs="Times New Roman"/>
          <w:color w:val="281E1E"/>
          <w:sz w:val="29"/>
          <w:szCs w:val="29"/>
          <w:lang w:eastAsia="en-GB"/>
        </w:rPr>
        <w:t>“The evidence on vitamin D and infection is inconsistent and this study does not provide sufficient evidence to support recommending vitamin D for reducing the risk of respiratory tract infections.”</w:t>
      </w:r>
    </w:p>
    <w:p w:rsidR="003E4227" w:rsidRDefault="003E4227"/>
    <w:sectPr w:rsidR="003E4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comoo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dy Serif">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D12FD"/>
    <w:multiLevelType w:val="multilevel"/>
    <w:tmpl w:val="5AA0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91A36"/>
    <w:multiLevelType w:val="multilevel"/>
    <w:tmpl w:val="8026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152A3"/>
    <w:multiLevelType w:val="multilevel"/>
    <w:tmpl w:val="105E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58"/>
    <w:rsid w:val="00043D58"/>
    <w:rsid w:val="003E4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467E2-D7C8-46D5-B450-8FD5BB34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3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43D5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D5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43D5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43D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43D58"/>
    <w:rPr>
      <w:color w:val="0000FF"/>
      <w:u w:val="single"/>
    </w:rPr>
  </w:style>
  <w:style w:type="character" w:customStyle="1" w:styleId="apple-converted-space">
    <w:name w:val="apple-converted-space"/>
    <w:basedOn w:val="DefaultParagraphFont"/>
    <w:rsid w:val="00043D58"/>
  </w:style>
  <w:style w:type="character" w:customStyle="1" w:styleId="gig-counter-text">
    <w:name w:val="gig-counter-text"/>
    <w:basedOn w:val="DefaultParagraphFont"/>
    <w:rsid w:val="00043D58"/>
  </w:style>
  <w:style w:type="character" w:customStyle="1" w:styleId="copyright">
    <w:name w:val="copyright"/>
    <w:basedOn w:val="DefaultParagraphFont"/>
    <w:rsid w:val="00043D58"/>
  </w:style>
  <w:style w:type="character" w:styleId="Emphasis">
    <w:name w:val="Emphasis"/>
    <w:basedOn w:val="DefaultParagraphFont"/>
    <w:uiPriority w:val="20"/>
    <w:qFormat/>
    <w:rsid w:val="00043D58"/>
    <w:rPr>
      <w:i/>
      <w:iCs/>
    </w:rPr>
  </w:style>
  <w:style w:type="character" w:customStyle="1" w:styleId="additional-photos">
    <w:name w:val="additional-photos"/>
    <w:basedOn w:val="DefaultParagraphFont"/>
    <w:rsid w:val="00043D58"/>
  </w:style>
  <w:style w:type="character" w:customStyle="1" w:styleId="label">
    <w:name w:val="label"/>
    <w:basedOn w:val="DefaultParagraphFont"/>
    <w:rsid w:val="00043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052321">
      <w:bodyDiv w:val="1"/>
      <w:marLeft w:val="0"/>
      <w:marRight w:val="0"/>
      <w:marTop w:val="0"/>
      <w:marBottom w:val="0"/>
      <w:divBdr>
        <w:top w:val="none" w:sz="0" w:space="0" w:color="auto"/>
        <w:left w:val="none" w:sz="0" w:space="0" w:color="auto"/>
        <w:bottom w:val="none" w:sz="0" w:space="0" w:color="auto"/>
        <w:right w:val="none" w:sz="0" w:space="0" w:color="auto"/>
      </w:divBdr>
      <w:divsChild>
        <w:div w:id="2035572990">
          <w:marLeft w:val="0"/>
          <w:marRight w:val="0"/>
          <w:marTop w:val="0"/>
          <w:marBottom w:val="300"/>
          <w:divBdr>
            <w:top w:val="none" w:sz="0" w:space="0" w:color="auto"/>
            <w:left w:val="none" w:sz="0" w:space="0" w:color="auto"/>
            <w:bottom w:val="none" w:sz="0" w:space="0" w:color="auto"/>
            <w:right w:val="none" w:sz="0" w:space="0" w:color="auto"/>
          </w:divBdr>
        </w:div>
        <w:div w:id="1168255370">
          <w:marLeft w:val="0"/>
          <w:marRight w:val="0"/>
          <w:marTop w:val="0"/>
          <w:marBottom w:val="0"/>
          <w:divBdr>
            <w:top w:val="none" w:sz="0" w:space="0" w:color="auto"/>
            <w:left w:val="none" w:sz="0" w:space="0" w:color="auto"/>
            <w:bottom w:val="none" w:sz="0" w:space="0" w:color="auto"/>
            <w:right w:val="none" w:sz="0" w:space="0" w:color="auto"/>
          </w:divBdr>
          <w:divsChild>
            <w:div w:id="1795051741">
              <w:marLeft w:val="0"/>
              <w:marRight w:val="0"/>
              <w:marTop w:val="0"/>
              <w:marBottom w:val="0"/>
              <w:divBdr>
                <w:top w:val="none" w:sz="0" w:space="0" w:color="auto"/>
                <w:left w:val="none" w:sz="0" w:space="0" w:color="auto"/>
                <w:bottom w:val="none" w:sz="0" w:space="0" w:color="auto"/>
                <w:right w:val="none" w:sz="0" w:space="0" w:color="auto"/>
              </w:divBdr>
              <w:divsChild>
                <w:div w:id="1748959362">
                  <w:marLeft w:val="0"/>
                  <w:marRight w:val="0"/>
                  <w:marTop w:val="0"/>
                  <w:marBottom w:val="75"/>
                  <w:divBdr>
                    <w:top w:val="none" w:sz="0" w:space="0" w:color="auto"/>
                    <w:left w:val="none" w:sz="0" w:space="0" w:color="auto"/>
                    <w:bottom w:val="none" w:sz="0" w:space="0" w:color="auto"/>
                    <w:right w:val="none" w:sz="0" w:space="0" w:color="auto"/>
                  </w:divBdr>
                  <w:divsChild>
                    <w:div w:id="229384477">
                      <w:marLeft w:val="0"/>
                      <w:marRight w:val="0"/>
                      <w:marTop w:val="0"/>
                      <w:marBottom w:val="0"/>
                      <w:divBdr>
                        <w:top w:val="none" w:sz="0" w:space="0" w:color="auto"/>
                        <w:left w:val="none" w:sz="0" w:space="0" w:color="auto"/>
                        <w:bottom w:val="none" w:sz="0" w:space="0" w:color="auto"/>
                        <w:right w:val="none" w:sz="0" w:space="0" w:color="auto"/>
                      </w:divBdr>
                    </w:div>
                  </w:divsChild>
                </w:div>
                <w:div w:id="266431365">
                  <w:marLeft w:val="0"/>
                  <w:marRight w:val="0"/>
                  <w:marTop w:val="0"/>
                  <w:marBottom w:val="75"/>
                  <w:divBdr>
                    <w:top w:val="none" w:sz="0" w:space="0" w:color="auto"/>
                    <w:left w:val="none" w:sz="0" w:space="0" w:color="auto"/>
                    <w:bottom w:val="none" w:sz="0" w:space="0" w:color="auto"/>
                    <w:right w:val="none" w:sz="0" w:space="0" w:color="auto"/>
                  </w:divBdr>
                  <w:divsChild>
                    <w:div w:id="827017735">
                      <w:marLeft w:val="0"/>
                      <w:marRight w:val="0"/>
                      <w:marTop w:val="0"/>
                      <w:marBottom w:val="0"/>
                      <w:divBdr>
                        <w:top w:val="none" w:sz="0" w:space="0" w:color="auto"/>
                        <w:left w:val="none" w:sz="0" w:space="0" w:color="auto"/>
                        <w:bottom w:val="none" w:sz="0" w:space="0" w:color="auto"/>
                        <w:right w:val="none" w:sz="0" w:space="0" w:color="auto"/>
                      </w:divBdr>
                    </w:div>
                  </w:divsChild>
                </w:div>
                <w:div w:id="202330290">
                  <w:marLeft w:val="0"/>
                  <w:marRight w:val="0"/>
                  <w:marTop w:val="0"/>
                  <w:marBottom w:val="75"/>
                  <w:divBdr>
                    <w:top w:val="none" w:sz="0" w:space="0" w:color="auto"/>
                    <w:left w:val="none" w:sz="0" w:space="0" w:color="auto"/>
                    <w:bottom w:val="none" w:sz="0" w:space="0" w:color="auto"/>
                    <w:right w:val="none" w:sz="0" w:space="0" w:color="auto"/>
                  </w:divBdr>
                  <w:divsChild>
                    <w:div w:id="153763464">
                      <w:marLeft w:val="0"/>
                      <w:marRight w:val="0"/>
                      <w:marTop w:val="0"/>
                      <w:marBottom w:val="0"/>
                      <w:divBdr>
                        <w:top w:val="none" w:sz="0" w:space="0" w:color="auto"/>
                        <w:left w:val="none" w:sz="0" w:space="0" w:color="auto"/>
                        <w:bottom w:val="none" w:sz="0" w:space="0" w:color="auto"/>
                        <w:right w:val="none" w:sz="0" w:space="0" w:color="auto"/>
                      </w:divBdr>
                    </w:div>
                  </w:divsChild>
                </w:div>
                <w:div w:id="1696878916">
                  <w:marLeft w:val="0"/>
                  <w:marRight w:val="0"/>
                  <w:marTop w:val="0"/>
                  <w:marBottom w:val="75"/>
                  <w:divBdr>
                    <w:top w:val="none" w:sz="0" w:space="0" w:color="auto"/>
                    <w:left w:val="none" w:sz="0" w:space="0" w:color="auto"/>
                    <w:bottom w:val="none" w:sz="0" w:space="0" w:color="auto"/>
                    <w:right w:val="none" w:sz="0" w:space="0" w:color="auto"/>
                  </w:divBdr>
                  <w:divsChild>
                    <w:div w:id="284196850">
                      <w:marLeft w:val="0"/>
                      <w:marRight w:val="0"/>
                      <w:marTop w:val="0"/>
                      <w:marBottom w:val="0"/>
                      <w:divBdr>
                        <w:top w:val="none" w:sz="0" w:space="0" w:color="auto"/>
                        <w:left w:val="none" w:sz="0" w:space="0" w:color="auto"/>
                        <w:bottom w:val="none" w:sz="0" w:space="0" w:color="auto"/>
                        <w:right w:val="none" w:sz="0" w:space="0" w:color="auto"/>
                      </w:divBdr>
                    </w:div>
                    <w:div w:id="38995780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3321">
          <w:marLeft w:val="0"/>
          <w:marRight w:val="0"/>
          <w:marTop w:val="0"/>
          <w:marBottom w:val="0"/>
          <w:divBdr>
            <w:top w:val="none" w:sz="0" w:space="0" w:color="auto"/>
            <w:left w:val="none" w:sz="0" w:space="0" w:color="auto"/>
            <w:bottom w:val="none" w:sz="0" w:space="0" w:color="auto"/>
            <w:right w:val="none" w:sz="0" w:space="0" w:color="auto"/>
          </w:divBdr>
          <w:divsChild>
            <w:div w:id="548493390">
              <w:marLeft w:val="0"/>
              <w:marRight w:val="0"/>
              <w:marTop w:val="0"/>
              <w:marBottom w:val="0"/>
              <w:divBdr>
                <w:top w:val="none" w:sz="0" w:space="0" w:color="auto"/>
                <w:left w:val="none" w:sz="0" w:space="0" w:color="auto"/>
                <w:bottom w:val="none" w:sz="0" w:space="0" w:color="auto"/>
                <w:right w:val="none" w:sz="0" w:space="0" w:color="auto"/>
              </w:divBdr>
            </w:div>
          </w:divsChild>
        </w:div>
        <w:div w:id="1407731134">
          <w:marLeft w:val="0"/>
          <w:marRight w:val="0"/>
          <w:marTop w:val="100"/>
          <w:marBottom w:val="100"/>
          <w:divBdr>
            <w:top w:val="none" w:sz="0" w:space="0" w:color="auto"/>
            <w:left w:val="none" w:sz="0" w:space="0" w:color="auto"/>
            <w:bottom w:val="none" w:sz="0" w:space="0" w:color="auto"/>
            <w:right w:val="none" w:sz="0" w:space="0" w:color="auto"/>
          </w:divBdr>
          <w:divsChild>
            <w:div w:id="1837724722">
              <w:marLeft w:val="0"/>
              <w:marRight w:val="600"/>
              <w:marTop w:val="0"/>
              <w:marBottom w:val="0"/>
              <w:divBdr>
                <w:top w:val="none" w:sz="0" w:space="0" w:color="auto"/>
                <w:left w:val="none" w:sz="0" w:space="0" w:color="auto"/>
                <w:bottom w:val="none" w:sz="0" w:space="0" w:color="auto"/>
                <w:right w:val="none" w:sz="0" w:space="0" w:color="auto"/>
              </w:divBdr>
              <w:divsChild>
                <w:div w:id="1068108527">
                  <w:marLeft w:val="0"/>
                  <w:marRight w:val="0"/>
                  <w:marTop w:val="0"/>
                  <w:marBottom w:val="0"/>
                  <w:divBdr>
                    <w:top w:val="none" w:sz="0" w:space="0" w:color="auto"/>
                    <w:left w:val="none" w:sz="0" w:space="0" w:color="auto"/>
                    <w:bottom w:val="none" w:sz="0" w:space="0" w:color="auto"/>
                    <w:right w:val="none" w:sz="0" w:space="0" w:color="auto"/>
                  </w:divBdr>
                  <w:divsChild>
                    <w:div w:id="1667974967">
                      <w:marLeft w:val="0"/>
                      <w:marRight w:val="0"/>
                      <w:marTop w:val="0"/>
                      <w:marBottom w:val="300"/>
                      <w:divBdr>
                        <w:top w:val="none" w:sz="0" w:space="0" w:color="auto"/>
                        <w:left w:val="none" w:sz="0" w:space="0" w:color="auto"/>
                        <w:bottom w:val="none" w:sz="0" w:space="0" w:color="auto"/>
                        <w:right w:val="none" w:sz="0" w:space="0" w:color="auto"/>
                      </w:divBdr>
                      <w:divsChild>
                        <w:div w:id="1452747416">
                          <w:marLeft w:val="0"/>
                          <w:marRight w:val="0"/>
                          <w:marTop w:val="0"/>
                          <w:marBottom w:val="0"/>
                          <w:divBdr>
                            <w:top w:val="none" w:sz="0" w:space="0" w:color="auto"/>
                            <w:left w:val="none" w:sz="0" w:space="0" w:color="auto"/>
                            <w:bottom w:val="none" w:sz="0" w:space="0" w:color="auto"/>
                            <w:right w:val="none" w:sz="0" w:space="0" w:color="auto"/>
                          </w:divBdr>
                          <w:divsChild>
                            <w:div w:id="1374766197">
                              <w:marLeft w:val="0"/>
                              <w:marRight w:val="0"/>
                              <w:marTop w:val="0"/>
                              <w:marBottom w:val="0"/>
                              <w:divBdr>
                                <w:top w:val="none" w:sz="0" w:space="0" w:color="auto"/>
                                <w:left w:val="none" w:sz="0" w:space="0" w:color="auto"/>
                                <w:bottom w:val="none" w:sz="0" w:space="0" w:color="auto"/>
                                <w:right w:val="none" w:sz="0" w:space="0" w:color="auto"/>
                              </w:divBdr>
                              <w:divsChild>
                                <w:div w:id="1947692262">
                                  <w:marLeft w:val="0"/>
                                  <w:marRight w:val="0"/>
                                  <w:marTop w:val="300"/>
                                  <w:marBottom w:val="300"/>
                                  <w:divBdr>
                                    <w:top w:val="none" w:sz="0" w:space="0" w:color="auto"/>
                                    <w:left w:val="none" w:sz="0" w:space="0" w:color="auto"/>
                                    <w:bottom w:val="none" w:sz="0" w:space="0" w:color="auto"/>
                                    <w:right w:val="none" w:sz="0" w:space="0" w:color="auto"/>
                                  </w:divBdr>
                                  <w:divsChild>
                                    <w:div w:id="128671306">
                                      <w:marLeft w:val="0"/>
                                      <w:marRight w:val="0"/>
                                      <w:marTop w:val="0"/>
                                      <w:marBottom w:val="0"/>
                                      <w:divBdr>
                                        <w:top w:val="none" w:sz="0" w:space="0" w:color="auto"/>
                                        <w:left w:val="none" w:sz="0" w:space="0" w:color="auto"/>
                                        <w:bottom w:val="none" w:sz="0" w:space="0" w:color="auto"/>
                                        <w:right w:val="none" w:sz="0" w:space="0" w:color="auto"/>
                                      </w:divBdr>
                                      <w:divsChild>
                                        <w:div w:id="270667347">
                                          <w:marLeft w:val="0"/>
                                          <w:marRight w:val="0"/>
                                          <w:marTop w:val="0"/>
                                          <w:marBottom w:val="0"/>
                                          <w:divBdr>
                                            <w:top w:val="none" w:sz="0" w:space="0" w:color="auto"/>
                                            <w:left w:val="none" w:sz="0" w:space="0" w:color="auto"/>
                                            <w:bottom w:val="none" w:sz="0" w:space="0" w:color="auto"/>
                                            <w:right w:val="none" w:sz="0" w:space="0" w:color="auto"/>
                                          </w:divBdr>
                                          <w:divsChild>
                                            <w:div w:id="1105996317">
                                              <w:marLeft w:val="0"/>
                                              <w:marRight w:val="0"/>
                                              <w:marTop w:val="0"/>
                                              <w:marBottom w:val="0"/>
                                              <w:divBdr>
                                                <w:top w:val="none" w:sz="0" w:space="0" w:color="auto"/>
                                                <w:left w:val="none" w:sz="0" w:space="0" w:color="auto"/>
                                                <w:bottom w:val="none" w:sz="0" w:space="0" w:color="auto"/>
                                                <w:right w:val="none" w:sz="0" w:space="0" w:color="auto"/>
                                              </w:divBdr>
                                            </w:div>
                                            <w:div w:id="972363971">
                                              <w:marLeft w:val="0"/>
                                              <w:marRight w:val="0"/>
                                              <w:marTop w:val="0"/>
                                              <w:marBottom w:val="0"/>
                                              <w:divBdr>
                                                <w:top w:val="none" w:sz="0" w:space="0" w:color="auto"/>
                                                <w:left w:val="none" w:sz="0" w:space="0" w:color="auto"/>
                                                <w:bottom w:val="none" w:sz="0" w:space="0" w:color="auto"/>
                                                <w:right w:val="none" w:sz="0" w:space="0" w:color="auto"/>
                                              </w:divBdr>
                                            </w:div>
                                            <w:div w:id="2139369600">
                                              <w:marLeft w:val="0"/>
                                              <w:marRight w:val="0"/>
                                              <w:marTop w:val="0"/>
                                              <w:marBottom w:val="0"/>
                                              <w:divBdr>
                                                <w:top w:val="none" w:sz="0" w:space="0" w:color="auto"/>
                                                <w:left w:val="none" w:sz="0" w:space="0" w:color="auto"/>
                                                <w:bottom w:val="none" w:sz="0" w:space="0" w:color="auto"/>
                                                <w:right w:val="none" w:sz="0" w:space="0" w:color="auto"/>
                                              </w:divBdr>
                                            </w:div>
                                            <w:div w:id="7429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5742">
                          <w:marLeft w:val="0"/>
                          <w:marRight w:val="0"/>
                          <w:marTop w:val="0"/>
                          <w:marBottom w:val="0"/>
                          <w:divBdr>
                            <w:top w:val="none" w:sz="0" w:space="0" w:color="auto"/>
                            <w:left w:val="none" w:sz="0" w:space="0" w:color="auto"/>
                            <w:bottom w:val="none" w:sz="0" w:space="0" w:color="auto"/>
                            <w:right w:val="none" w:sz="0" w:space="0" w:color="auto"/>
                          </w:divBdr>
                        </w:div>
                      </w:divsChild>
                    </w:div>
                    <w:div w:id="1188057035">
                      <w:marLeft w:val="-2100"/>
                      <w:marRight w:val="300"/>
                      <w:marTop w:val="0"/>
                      <w:marBottom w:val="255"/>
                      <w:divBdr>
                        <w:top w:val="none" w:sz="0" w:space="0" w:color="auto"/>
                        <w:left w:val="none" w:sz="0" w:space="0" w:color="auto"/>
                        <w:bottom w:val="none" w:sz="0" w:space="0" w:color="auto"/>
                        <w:right w:val="none" w:sz="0" w:space="0" w:color="auto"/>
                      </w:divBdr>
                      <w:divsChild>
                        <w:div w:id="1144542486">
                          <w:marLeft w:val="0"/>
                          <w:marRight w:val="0"/>
                          <w:marTop w:val="0"/>
                          <w:marBottom w:val="0"/>
                          <w:divBdr>
                            <w:top w:val="none" w:sz="0" w:space="0" w:color="auto"/>
                            <w:left w:val="none" w:sz="0" w:space="0" w:color="auto"/>
                            <w:bottom w:val="none" w:sz="0" w:space="0" w:color="auto"/>
                            <w:right w:val="none" w:sz="0" w:space="0" w:color="auto"/>
                          </w:divBdr>
                        </w:div>
                      </w:divsChild>
                    </w:div>
                    <w:div w:id="348455808">
                      <w:marLeft w:val="0"/>
                      <w:marRight w:val="0"/>
                      <w:marTop w:val="0"/>
                      <w:marBottom w:val="300"/>
                      <w:divBdr>
                        <w:top w:val="none" w:sz="0" w:space="0" w:color="auto"/>
                        <w:left w:val="none" w:sz="0" w:space="0" w:color="auto"/>
                        <w:bottom w:val="none" w:sz="0" w:space="0" w:color="auto"/>
                        <w:right w:val="none" w:sz="0" w:space="0" w:color="auto"/>
                      </w:divBdr>
                      <w:divsChild>
                        <w:div w:id="1353259110">
                          <w:marLeft w:val="0"/>
                          <w:marRight w:val="0"/>
                          <w:marTop w:val="0"/>
                          <w:marBottom w:val="0"/>
                          <w:divBdr>
                            <w:top w:val="none" w:sz="0" w:space="0" w:color="auto"/>
                            <w:left w:val="none" w:sz="0" w:space="0" w:color="auto"/>
                            <w:bottom w:val="none" w:sz="0" w:space="0" w:color="auto"/>
                            <w:right w:val="none" w:sz="0" w:space="0" w:color="auto"/>
                          </w:divBdr>
                          <w:divsChild>
                            <w:div w:id="1323198273">
                              <w:marLeft w:val="0"/>
                              <w:marRight w:val="0"/>
                              <w:marTop w:val="0"/>
                              <w:marBottom w:val="0"/>
                              <w:divBdr>
                                <w:top w:val="none" w:sz="0" w:space="0" w:color="auto"/>
                                <w:left w:val="none" w:sz="0" w:space="0" w:color="auto"/>
                                <w:bottom w:val="none" w:sz="0" w:space="0" w:color="auto"/>
                                <w:right w:val="none" w:sz="0" w:space="0" w:color="auto"/>
                              </w:divBdr>
                              <w:divsChild>
                                <w:div w:id="2032147904">
                                  <w:marLeft w:val="150"/>
                                  <w:marRight w:val="150"/>
                                  <w:marTop w:val="0"/>
                                  <w:marBottom w:val="300"/>
                                  <w:divBdr>
                                    <w:top w:val="none" w:sz="0" w:space="0" w:color="auto"/>
                                    <w:left w:val="none" w:sz="0" w:space="0" w:color="auto"/>
                                    <w:bottom w:val="none" w:sz="0" w:space="0" w:color="auto"/>
                                    <w:right w:val="none" w:sz="0" w:space="0" w:color="auto"/>
                                  </w:divBdr>
                                  <w:divsChild>
                                    <w:div w:id="25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ndependent.co.uk/topic/vitamin-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dependent.co.uk/topic/influenz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ndependent.co.uk/life-style/health-and-families/health-news/health-vitamin-d-supplements-cold-virus-influenza-flu-respiratory-infections-bones-muscle-a7582791.html" TargetMode="External"/><Relationship Id="rId11" Type="http://schemas.openxmlformats.org/officeDocument/2006/relationships/hyperlink" Target="http://www.independent.co.uk/topic/cold-virus" TargetMode="External"/><Relationship Id="rId5" Type="http://schemas.openxmlformats.org/officeDocument/2006/relationships/hyperlink" Target="http://www.independent.co.uk/author/ella-pickover-1" TargetMode="Externa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ndependent.co.uk/topic/public-health-eng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2017-03-23T11:43:00Z</dcterms:created>
  <dcterms:modified xsi:type="dcterms:W3CDTF">2017-03-23T11:45:00Z</dcterms:modified>
</cp:coreProperties>
</file>