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C1" w:rsidRPr="008F1BC1" w:rsidRDefault="008F1BC1" w:rsidP="008F1BC1">
      <w:pPr>
        <w:spacing w:after="15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</w:pPr>
      <w:r w:rsidRPr="008F1BC1">
        <w:rPr>
          <w:rFonts w:ascii="Georgia" w:eastAsia="Times New Roman" w:hAnsi="Georgia" w:cs="Times New Roman"/>
          <w:color w:val="000000"/>
          <w:kern w:val="36"/>
          <w:sz w:val="48"/>
          <w:szCs w:val="48"/>
          <w:lang w:eastAsia="en-GB"/>
        </w:rPr>
        <w:t>Current and Former Smokers: Eat Your Fruits and Vegetables</w:t>
      </w:r>
    </w:p>
    <w:p w:rsidR="008F1BC1" w:rsidRPr="008F1BC1" w:rsidRDefault="008F1BC1" w:rsidP="008F1BC1">
      <w:pPr>
        <w:spacing w:after="45" w:line="255" w:lineRule="atLeast"/>
        <w:ind w:right="675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8F1BC1">
        <w:rPr>
          <w:rFonts w:ascii="Georgia" w:eastAsia="Times New Roman" w:hAnsi="Georgia" w:cs="Times New Roman"/>
          <w:b/>
          <w:bCs/>
          <w:sz w:val="24"/>
          <w:szCs w:val="24"/>
          <w:lang w:eastAsia="en-GB"/>
        </w:rPr>
        <w:t>By </w:t>
      </w:r>
      <w:hyperlink r:id="rId5" w:tooltip="More Articles by RONI CARYN RABIN" w:history="1">
        <w:r w:rsidRPr="008F1BC1">
          <w:rPr>
            <w:rFonts w:ascii="Georgia" w:eastAsia="Times New Roman" w:hAnsi="Georgia" w:cs="Times New Roman"/>
            <w:b/>
            <w:bCs/>
            <w:color w:val="000000"/>
            <w:sz w:val="24"/>
            <w:szCs w:val="24"/>
            <w:lang w:eastAsia="en-GB"/>
          </w:rPr>
          <w:t>RONI CARYN RABIN</w:t>
        </w:r>
      </w:hyperlink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FEB. 23, 2017</w:t>
      </w:r>
    </w:p>
    <w:p w:rsidR="008F1BC1" w:rsidRPr="008F1BC1" w:rsidRDefault="008F1BC1" w:rsidP="008F1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anchor="story-continues-1" w:history="1">
        <w:r w:rsidRPr="008F1BC1">
          <w:rPr>
            <w:rFonts w:ascii="Times New Roman" w:eastAsia="Times New Roman" w:hAnsi="Times New Roman" w:cs="Times New Roman"/>
            <w:color w:val="326891"/>
            <w:sz w:val="24"/>
            <w:szCs w:val="24"/>
            <w:bdr w:val="none" w:sz="0" w:space="0" w:color="auto" w:frame="1"/>
            <w:lang w:eastAsia="en-GB"/>
          </w:rPr>
          <w:t xml:space="preserve">Continue reading the main </w:t>
        </w:r>
        <w:proofErr w:type="spellStart"/>
        <w:r w:rsidRPr="008F1BC1">
          <w:rPr>
            <w:rFonts w:ascii="Times New Roman" w:eastAsia="Times New Roman" w:hAnsi="Times New Roman" w:cs="Times New Roman"/>
            <w:color w:val="326891"/>
            <w:sz w:val="24"/>
            <w:szCs w:val="24"/>
            <w:bdr w:val="none" w:sz="0" w:space="0" w:color="auto" w:frame="1"/>
            <w:lang w:eastAsia="en-GB"/>
          </w:rPr>
          <w:t>story</w:t>
        </w:r>
      </w:hyperlink>
      <w:r w:rsidRPr="008F1BC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Share</w:t>
      </w:r>
      <w:proofErr w:type="spellEnd"/>
      <w:r w:rsidRPr="008F1BC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This Page</w:t>
      </w:r>
    </w:p>
    <w:p w:rsidR="008F1BC1" w:rsidRPr="008F1BC1" w:rsidRDefault="008F1BC1" w:rsidP="008F1BC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8F1BC1" w:rsidRPr="008F1BC1" w:rsidRDefault="008F1BC1" w:rsidP="008F1BC1">
      <w:pPr>
        <w:spacing w:after="240" w:line="240" w:lineRule="auto"/>
        <w:ind w:left="1125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Each additional daily serving of fruits and vegetables that smokers and former smokers eat is associated with a 4 to 8 percent lower risk of their developing </w:t>
      </w:r>
      <w:hyperlink r:id="rId7" w:history="1">
        <w:r w:rsidRPr="008F1BC1">
          <w:rPr>
            <w:rFonts w:ascii="Georgia" w:eastAsia="Times New Roman" w:hAnsi="Georgia" w:cs="Times New Roman"/>
            <w:color w:val="326891"/>
            <w:sz w:val="24"/>
            <w:szCs w:val="24"/>
            <w:u w:val="single"/>
            <w:lang w:eastAsia="en-GB"/>
          </w:rPr>
          <w:t>chronic obstructive pulmonary disease</w:t>
        </w:r>
      </w:hyperlink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, the third leading cause of death in the United States, a new study found.</w:t>
      </w:r>
    </w:p>
    <w:p w:rsidR="008F1BC1" w:rsidRPr="008F1BC1" w:rsidRDefault="008F1BC1" w:rsidP="008F1BC1">
      <w:pPr>
        <w:spacing w:after="240" w:line="240" w:lineRule="auto"/>
        <w:ind w:left="1125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The </w:t>
      </w:r>
      <w:hyperlink r:id="rId8" w:history="1">
        <w:r w:rsidRPr="008F1BC1">
          <w:rPr>
            <w:rFonts w:ascii="Georgia" w:eastAsia="Times New Roman" w:hAnsi="Georgia" w:cs="Times New Roman"/>
            <w:color w:val="326891"/>
            <w:sz w:val="24"/>
            <w:szCs w:val="24"/>
            <w:u w:val="single"/>
            <w:lang w:eastAsia="en-GB"/>
          </w:rPr>
          <w:t>study, in Thorax</w:t>
        </w:r>
      </w:hyperlink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, looked at more than 44,000 Swedish men, ages 45 to 79, who completed detailed health and dietary questionnaires. Nearly two-thirds had smoked at some point, and roughly one in four were current smokers.</w:t>
      </w:r>
    </w:p>
    <w:p w:rsidR="008F1BC1" w:rsidRPr="008F1BC1" w:rsidRDefault="008F1BC1" w:rsidP="008F1BC1">
      <w:pPr>
        <w:spacing w:after="240" w:line="240" w:lineRule="auto"/>
        <w:ind w:left="1125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 xml:space="preserve">Over the 13-year course of the study, 1,918 new cases of C.O.P.D. were identified. Men who ate five or more servings of fruits and vegetables a day were 35 percent less likely to develop lung disease than those who ate two servings or less. There was no benefit for </w:t>
      </w:r>
      <w:proofErr w:type="spellStart"/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nonsmokers</w:t>
      </w:r>
      <w:proofErr w:type="spellEnd"/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.</w:t>
      </w:r>
    </w:p>
    <w:p w:rsidR="008F1BC1" w:rsidRPr="008F1BC1" w:rsidRDefault="008F1BC1" w:rsidP="008F1BC1">
      <w:pPr>
        <w:spacing w:after="240" w:line="240" w:lineRule="auto"/>
        <w:ind w:left="1125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 xml:space="preserve">Antioxidants in fruits and vegetables may help to counter the harmful </w:t>
      </w:r>
      <w:proofErr w:type="gramStart"/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effects</w:t>
      </w:r>
      <w:proofErr w:type="gramEnd"/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of smoking, the researchers say.</w:t>
      </w:r>
    </w:p>
    <w:p w:rsidR="008F1BC1" w:rsidRPr="008F1BC1" w:rsidRDefault="008F1BC1" w:rsidP="008F1BC1">
      <w:pPr>
        <w:spacing w:after="240" w:line="240" w:lineRule="auto"/>
        <w:ind w:left="1125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 xml:space="preserve">“Even if smokers cannot give up smoking, they should consume as many fruits and vegetables as possible, and people who quit smoking should also increase their consumption,” said Joanna </w:t>
      </w:r>
      <w:proofErr w:type="spellStart"/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Kaluza</w:t>
      </w:r>
      <w:proofErr w:type="spellEnd"/>
      <w:r w:rsidRPr="008F1BC1">
        <w:rPr>
          <w:rFonts w:ascii="Georgia" w:eastAsia="Times New Roman" w:hAnsi="Georgia" w:cs="Times New Roman"/>
          <w:sz w:val="24"/>
          <w:szCs w:val="24"/>
          <w:lang w:eastAsia="en-GB"/>
        </w:rPr>
        <w:t>, the first author of the paper and a professor at Warsaw University of Life Sciences in Poland. She said the protective effects of fruits and vegetables are likely to apply to women as well.</w:t>
      </w:r>
    </w:p>
    <w:p w:rsidR="006975B5" w:rsidRDefault="006975B5"/>
    <w:sectPr w:rsidR="0069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43746"/>
    <w:multiLevelType w:val="multilevel"/>
    <w:tmpl w:val="6562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C1"/>
    <w:rsid w:val="006975B5"/>
    <w:rsid w:val="008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E23D9-8B5D-4EBB-B9CC-57F0DEBE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757">
              <w:marLeft w:val="0"/>
              <w:marRight w:val="0"/>
              <w:marTop w:val="0"/>
              <w:marBottom w:val="0"/>
              <w:divBdr>
                <w:top w:val="single" w:sz="6" w:space="11" w:color="E2E2E2"/>
                <w:left w:val="none" w:sz="0" w:space="0" w:color="auto"/>
                <w:bottom w:val="single" w:sz="6" w:space="12" w:color="E2E2E2"/>
                <w:right w:val="none" w:sz="0" w:space="0" w:color="auto"/>
              </w:divBdr>
              <w:divsChild>
                <w:div w:id="3938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6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215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s.psprings.co.uk/thx/february/thx20785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ytimes.com/2007/11/29/health/29lu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7/02/23/well/eat/current-and-former-smokers-eat-your-fruits-and-vegetables.html" TargetMode="External"/><Relationship Id="rId5" Type="http://schemas.openxmlformats.org/officeDocument/2006/relationships/hyperlink" Target="https://www.nytimes.com/by/roni-caryn-rab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2017-04-25T12:13:00Z</dcterms:created>
  <dcterms:modified xsi:type="dcterms:W3CDTF">2017-04-25T12:15:00Z</dcterms:modified>
</cp:coreProperties>
</file>