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3E2" w:rsidRDefault="002853E2" w:rsidP="002853E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  <w:r w:rsidRPr="002853E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>The once a day slimming jab that can cut the risk of developing type 2 diabetes by 80% </w:t>
      </w:r>
    </w:p>
    <w:p w:rsidR="002853E2" w:rsidRPr="002853E2" w:rsidRDefault="002853E2" w:rsidP="002853E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</w:p>
    <w:p w:rsidR="002853E2" w:rsidRPr="002853E2" w:rsidRDefault="002853E2" w:rsidP="002853E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853E2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The weight loss drug could potentially help thousands of people avoid diabetes</w:t>
      </w:r>
    </w:p>
    <w:p w:rsidR="002853E2" w:rsidRPr="002853E2" w:rsidRDefault="002853E2" w:rsidP="002853E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853E2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They would be used in the same way </w:t>
      </w:r>
      <w:proofErr w:type="spellStart"/>
      <w:r w:rsidRPr="002853E2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statins</w:t>
      </w:r>
      <w:proofErr w:type="spellEnd"/>
      <w:r w:rsidRPr="002853E2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 are used to ward off heart disease</w:t>
      </w:r>
    </w:p>
    <w:p w:rsidR="002853E2" w:rsidRPr="002853E2" w:rsidRDefault="002853E2" w:rsidP="002853E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853E2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The landmark trial has been conducted by scientists at Imperial College London</w:t>
      </w:r>
    </w:p>
    <w:p w:rsidR="002853E2" w:rsidRPr="002853E2" w:rsidRDefault="002853E2" w:rsidP="002853E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853E2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Daily dose of </w:t>
      </w:r>
      <w:proofErr w:type="spellStart"/>
      <w:r w:rsidRPr="002853E2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liraglutide</w:t>
      </w:r>
      <w:proofErr w:type="spellEnd"/>
      <w:r w:rsidRPr="002853E2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 slashes the chance of at-risk patients developing type 2 </w:t>
      </w:r>
    </w:p>
    <w:p w:rsidR="002853E2" w:rsidRPr="002853E2" w:rsidRDefault="002853E2" w:rsidP="002853E2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t>By</w:t>
      </w:r>
      <w:r w:rsidRPr="002853E2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5" w:history="1">
        <w:r w:rsidRPr="002853E2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Ben Spencer Medical Correspondent </w:t>
        </w:r>
        <w:proofErr w:type="gramStart"/>
        <w:r w:rsidRPr="002853E2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For</w:t>
        </w:r>
        <w:proofErr w:type="gramEnd"/>
        <w:r w:rsidRPr="002853E2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The Daily Mail</w:t>
        </w:r>
      </w:hyperlink>
    </w:p>
    <w:p w:rsidR="002853E2" w:rsidRPr="002853E2" w:rsidRDefault="002853E2" w:rsidP="002853E2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853E2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PUBLISHED:</w:t>
      </w:r>
      <w:r w:rsidRPr="002853E2">
        <w:rPr>
          <w:rFonts w:ascii="Arial" w:eastAsia="Times New Roman" w:hAnsi="Arial" w:cs="Arial"/>
          <w:color w:val="000000"/>
          <w:sz w:val="15"/>
          <w:lang w:val="en-US"/>
        </w:rPr>
        <w:t> 00:42, 23 February 2017 </w:t>
      </w:r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2853E2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2853E2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UPDATED:</w:t>
      </w:r>
      <w:r w:rsidRPr="002853E2">
        <w:rPr>
          <w:rFonts w:ascii="Arial" w:eastAsia="Times New Roman" w:hAnsi="Arial" w:cs="Arial"/>
          <w:color w:val="000000"/>
          <w:sz w:val="15"/>
          <w:lang w:val="en-US"/>
        </w:rPr>
        <w:t> 16:34, 25 February 2017</w:t>
      </w:r>
    </w:p>
    <w:p w:rsidR="002853E2" w:rsidRPr="002853E2" w:rsidRDefault="002853E2" w:rsidP="002853E2">
      <w:pPr>
        <w:spacing w:after="167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A woman holds out her jeans to illustrate weight loss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A weight loss drug could help thousands of people avoid diabetes in the same way </w:t>
      </w:r>
      <w:proofErr w:type="spellStart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statins</w:t>
      </w:r>
      <w:proofErr w:type="spellEnd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are used to ward off heart disease, according to a landmark trial.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The daily medication </w:t>
      </w:r>
      <w:proofErr w:type="spellStart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liraglutide</w:t>
      </w:r>
      <w:proofErr w:type="spellEnd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slashes the chance of at-risk patients developing type </w:t>
      </w:r>
      <w:proofErr w:type="gramStart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2 diabetes by nearly 80 per cent, scientists at Imperial College London</w:t>
      </w:r>
      <w:proofErr w:type="gramEnd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found.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It is injected into the skin once a day and already prescribed on the NHS to help people with type 2 diabetes manage their condition.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But the study of 2,300 people, published yesterday in the Lancet medical journal, showed the drug was also very effective at stopping the condition developing in the first place.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When given to obese people with ‘pre-diabetes’ – those who already have raised blood sugar but who have not yet developed the full condition – </w:t>
      </w:r>
      <w:proofErr w:type="spellStart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liraglutide</w:t>
      </w:r>
      <w:proofErr w:type="spellEnd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had a remarkable impact.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The drug uses a ‘twin attack’ mechanism to tackle type 2 diabetes. 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By producing appetite-suppressing hormones it makes people feel full quickly so they eat less. 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Simultaneously it promotes the production of insulin from the pancreas.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>Over three years half of the patients taking the drug lost 5 per cent of their body weight, a quarter lost 10 per cent and one in ten lost more than 15 per cent.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With the help of diet and exercise, some 60 per cent of patients saw their pre-diabetes reversed and their blood sugar return to healthy levels. 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If the drug was made available on the NHS, around 2million people could benefit.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But it is very expensive at £2,387 a year so the researchers said more work was needed to identify which patients would benefit the most before it is considered for use on the NHS. 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By comparison </w:t>
      </w:r>
      <w:proofErr w:type="spellStart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statins</w:t>
      </w:r>
      <w:proofErr w:type="spellEnd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, which are taken by between 6million and 10million patients to ward off heart disease, cost just £20 a year.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Study leader Professor </w:t>
      </w:r>
      <w:proofErr w:type="spellStart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Carel</w:t>
      </w:r>
      <w:proofErr w:type="spellEnd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le Roux said: ‘</w:t>
      </w:r>
      <w:proofErr w:type="spellStart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Liraglutide</w:t>
      </w:r>
      <w:proofErr w:type="spellEnd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promotes weight loss by activating brain areas that control appetite.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‘These groundbreaking results could pave the way for a widely used, effective, and safe drug to reverse pre-diabetes and prevent diabetes in 80 per cent of at-risk people. 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'This could improve the health of the population and save millions on healthcare spending.’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The landmark trial was conducted by scientists at Imperial College London (pictured)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But he stressed it is not ready for large-scale use quite yet. 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Professor le Roux added: ‘When </w:t>
      </w:r>
      <w:proofErr w:type="spellStart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statins</w:t>
      </w:r>
      <w:proofErr w:type="spellEnd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were first introduced they cost £50 a month – this is just the first in class of this drug, others will come along and the price will go down.’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>He has already established that people who do not respond within 12 weeks are not likely to benefit, but is now developing genetic tests to screen those who will benefit most.</w:t>
      </w:r>
    </w:p>
    <w:p w:rsidR="002853E2" w:rsidRPr="002853E2" w:rsidRDefault="002853E2" w:rsidP="002853E2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A spokesman for Novo Nordisk, the Danish company which makes </w:t>
      </w:r>
      <w:proofErr w:type="spellStart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>liraglutide</w:t>
      </w:r>
      <w:proofErr w:type="spellEnd"/>
      <w:r w:rsidRPr="002853E2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and funded the Imperial study, said the firm has not yet decided whether to apply for NICE approval of the drug for pre-diabetes. </w:t>
      </w:r>
    </w:p>
    <w:p w:rsidR="002853E2" w:rsidRPr="002853E2" w:rsidRDefault="002853E2" w:rsidP="002853E2">
      <w:pPr>
        <w:pBdr>
          <w:bottom w:val="single" w:sz="6" w:space="13" w:color="33CCCC"/>
        </w:pBdr>
        <w:spacing w:after="201" w:line="636" w:lineRule="atLeast"/>
        <w:outlineLvl w:val="2"/>
        <w:rPr>
          <w:rFonts w:ascii="Arial" w:eastAsia="Times New Roman" w:hAnsi="Arial" w:cs="Arial"/>
          <w:b/>
          <w:bCs/>
          <w:color w:val="33CCCC"/>
          <w:sz w:val="57"/>
          <w:szCs w:val="57"/>
          <w:lang w:val="en-US"/>
        </w:rPr>
      </w:pPr>
      <w:bookmarkStart w:id="0" w:name="video"/>
      <w:bookmarkEnd w:id="0"/>
      <w:r w:rsidRPr="002853E2">
        <w:rPr>
          <w:rFonts w:ascii="Arial" w:eastAsia="Times New Roman" w:hAnsi="Arial" w:cs="Arial"/>
          <w:b/>
          <w:bCs/>
          <w:color w:val="33CCCC"/>
          <w:sz w:val="57"/>
          <w:szCs w:val="57"/>
          <w:lang w:val="en-US"/>
        </w:rPr>
        <w:t>GUM DISEASE: A WARNING SIGN? </w:t>
      </w:r>
    </w:p>
    <w:p w:rsidR="002853E2" w:rsidRPr="002853E2" w:rsidRDefault="002853E2" w:rsidP="002853E2">
      <w:pPr>
        <w:shd w:val="clear" w:color="auto" w:fill="F7FDEF"/>
        <w:spacing w:after="268" w:line="385" w:lineRule="atLeast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 xml:space="preserve">Gum disease could be an early warning sign of type </w:t>
      </w:r>
      <w:proofErr w:type="gramStart"/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>2 diabetes,</w:t>
      </w:r>
      <w:proofErr w:type="gramEnd"/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 xml:space="preserve"> a study suggests.</w:t>
      </w:r>
    </w:p>
    <w:p w:rsidR="002853E2" w:rsidRPr="002853E2" w:rsidRDefault="002853E2" w:rsidP="002853E2">
      <w:pPr>
        <w:shd w:val="clear" w:color="auto" w:fill="F7FDEF"/>
        <w:spacing w:after="268" w:line="385" w:lineRule="atLeast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>Experts said dentists who discovered patients with severe gum problems should screen them for the condition. </w:t>
      </w:r>
    </w:p>
    <w:p w:rsidR="002853E2" w:rsidRPr="002853E2" w:rsidRDefault="002853E2" w:rsidP="002853E2">
      <w:pPr>
        <w:shd w:val="clear" w:color="auto" w:fill="F7FDEF"/>
        <w:spacing w:after="268" w:line="385" w:lineRule="atLeast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>A study of 313 middle-aged people by the University of Amsterdam found patients with severe gum disease were 23 per cent more likely to have type 2 diabetes, and 47 per cent more likely to have pre-diabetes than those with no gum disease.</w:t>
      </w:r>
    </w:p>
    <w:p w:rsidR="002853E2" w:rsidRPr="002853E2" w:rsidRDefault="002853E2" w:rsidP="002853E2">
      <w:pPr>
        <w:shd w:val="clear" w:color="auto" w:fill="F7FDEF"/>
        <w:spacing w:after="268" w:line="385" w:lineRule="atLeast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 xml:space="preserve">Writing in the journal BMJ Open Diabetes Research </w:t>
      </w:r>
      <w:proofErr w:type="gramStart"/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>And</w:t>
      </w:r>
      <w:proofErr w:type="gramEnd"/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 xml:space="preserve"> Care, they said this was because people with diabetes were more susceptible to infections and impaired wound healing.</w:t>
      </w:r>
    </w:p>
    <w:p w:rsidR="002853E2" w:rsidRPr="002853E2" w:rsidRDefault="002853E2" w:rsidP="002853E2">
      <w:pPr>
        <w:shd w:val="clear" w:color="auto" w:fill="F7FDEF"/>
        <w:spacing w:after="268" w:line="385" w:lineRule="atLeast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>The researchers said it would be feasible to screen for undiagnosed diabetes in dental practices, focusing on people with the most severe form of gum disease.</w:t>
      </w:r>
    </w:p>
    <w:p w:rsidR="002853E2" w:rsidRPr="002853E2" w:rsidRDefault="002853E2" w:rsidP="002853E2">
      <w:pPr>
        <w:shd w:val="clear" w:color="auto" w:fill="F7FDEF"/>
        <w:spacing w:after="268" w:line="385" w:lineRule="atLeast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>Picking up on diabetes and pre-diabetes early is essential in helping to avoid complications.</w:t>
      </w:r>
    </w:p>
    <w:p w:rsidR="002853E2" w:rsidRPr="002853E2" w:rsidRDefault="002853E2" w:rsidP="002853E2">
      <w:pPr>
        <w:shd w:val="clear" w:color="auto" w:fill="F7FDEF"/>
        <w:spacing w:line="385" w:lineRule="atLeast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lastRenderedPageBreak/>
        <w:t xml:space="preserve">Some 3.5million people have been diagnosed with type </w:t>
      </w:r>
      <w:proofErr w:type="gramStart"/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>2 diabetes –</w:t>
      </w:r>
      <w:proofErr w:type="gramEnd"/>
      <w:r w:rsidRPr="002853E2">
        <w:rPr>
          <w:rFonts w:ascii="Arial" w:eastAsia="Times New Roman" w:hAnsi="Arial" w:cs="Arial"/>
          <w:color w:val="666666"/>
          <w:sz w:val="27"/>
          <w:szCs w:val="27"/>
          <w:lang w:val="en-US"/>
        </w:rPr>
        <w:t xml:space="preserve"> but more than 500,000 are living with the condition unknowingly.</w:t>
      </w:r>
    </w:p>
    <w:p w:rsidR="00047082" w:rsidRDefault="002853E2" w:rsidP="002853E2"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</w:r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Read more:</w:t>
      </w:r>
      <w:r w:rsidRPr="002853E2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6" w:anchor="ixzz4eJSm0f00" w:history="1">
        <w:r w:rsidRPr="002853E2">
          <w:rPr>
            <w:rFonts w:ascii="Arial" w:eastAsia="Times New Roman" w:hAnsi="Arial" w:cs="Arial"/>
            <w:color w:val="003399"/>
            <w:sz w:val="17"/>
            <w:u w:val="single"/>
            <w:lang w:val="en-US"/>
          </w:rPr>
          <w:t>http://www.dailymail.co.uk/news/article-4251158/Once-day-slimming-jab-cut-diabetes-risk-80.html#ixzz4eJSm0f00</w:t>
        </w:r>
      </w:hyperlink>
      <w:r w:rsidRPr="002853E2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Follow us:</w:t>
      </w:r>
      <w:r w:rsidRPr="002853E2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7" w:tgtFrame="_blank" w:history="1">
        <w:r w:rsidRPr="002853E2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@</w:t>
        </w:r>
        <w:proofErr w:type="spellStart"/>
        <w:r w:rsidRPr="002853E2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  <w:r w:rsidRPr="002853E2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on Twitter</w:t>
        </w:r>
      </w:hyperlink>
      <w:r w:rsidRPr="002853E2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2853E2">
        <w:rPr>
          <w:rFonts w:ascii="Arial" w:eastAsia="Times New Roman" w:hAnsi="Arial" w:cs="Arial"/>
          <w:color w:val="000000"/>
          <w:sz w:val="17"/>
          <w:lang w:val="en-US"/>
        </w:rPr>
        <w:t> </w:t>
      </w:r>
      <w:proofErr w:type="spellStart"/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begin"/>
      </w:r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instrText xml:space="preserve"> HYPERLINK "http://ec.tynt.com/b/rf?id=bBOTTqvd0r3Pooab7jrHcU&amp;u=DailyMail" \t "_blank" </w:instrText>
      </w:r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separate"/>
      </w:r>
      <w:r w:rsidRPr="002853E2">
        <w:rPr>
          <w:rFonts w:ascii="Arial" w:eastAsia="Times New Roman" w:hAnsi="Arial" w:cs="Arial"/>
          <w:color w:val="003580"/>
          <w:sz w:val="17"/>
          <w:u w:val="single"/>
          <w:lang w:val="en-US"/>
        </w:rPr>
        <w:t>DailyMail</w:t>
      </w:r>
      <w:proofErr w:type="spellEnd"/>
      <w:r w:rsidRPr="002853E2">
        <w:rPr>
          <w:rFonts w:ascii="Arial" w:eastAsia="Times New Roman" w:hAnsi="Arial" w:cs="Arial"/>
          <w:color w:val="003580"/>
          <w:sz w:val="17"/>
          <w:u w:val="single"/>
          <w:lang w:val="en-US"/>
        </w:rPr>
        <w:t xml:space="preserve"> on </w:t>
      </w:r>
      <w:proofErr w:type="spellStart"/>
      <w:r w:rsidRPr="002853E2">
        <w:rPr>
          <w:rFonts w:ascii="Arial" w:eastAsia="Times New Roman" w:hAnsi="Arial" w:cs="Arial"/>
          <w:color w:val="003580"/>
          <w:sz w:val="17"/>
          <w:u w:val="single"/>
          <w:lang w:val="en-US"/>
        </w:rPr>
        <w:t>Facebook</w:t>
      </w:r>
      <w:proofErr w:type="spellEnd"/>
      <w:r w:rsidRPr="002853E2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end"/>
      </w:r>
    </w:p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67F"/>
    <w:multiLevelType w:val="multilevel"/>
    <w:tmpl w:val="503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84CF1"/>
    <w:multiLevelType w:val="multilevel"/>
    <w:tmpl w:val="1E78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01B97"/>
    <w:multiLevelType w:val="multilevel"/>
    <w:tmpl w:val="82B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25A37"/>
    <w:multiLevelType w:val="multilevel"/>
    <w:tmpl w:val="89C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04938"/>
    <w:multiLevelType w:val="multilevel"/>
    <w:tmpl w:val="4C6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A767AA"/>
    <w:multiLevelType w:val="multilevel"/>
    <w:tmpl w:val="63D4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53E2"/>
    <w:rsid w:val="00047082"/>
    <w:rsid w:val="002853E2"/>
    <w:rsid w:val="00C42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285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85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85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53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53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853E2"/>
    <w:rPr>
      <w:b/>
      <w:bCs/>
    </w:rPr>
  </w:style>
  <w:style w:type="paragraph" w:customStyle="1" w:styleId="author-section">
    <w:name w:val="author-section"/>
    <w:basedOn w:val="Normal"/>
    <w:rsid w:val="0028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853E2"/>
  </w:style>
  <w:style w:type="character" w:styleId="Hyperlink">
    <w:name w:val="Hyperlink"/>
    <w:basedOn w:val="DefaultParagraphFont"/>
    <w:uiPriority w:val="99"/>
    <w:semiHidden/>
    <w:unhideWhenUsed/>
    <w:rsid w:val="002853E2"/>
    <w:rPr>
      <w:color w:val="0000FF"/>
      <w:u w:val="single"/>
    </w:rPr>
  </w:style>
  <w:style w:type="paragraph" w:customStyle="1" w:styleId="byline-section">
    <w:name w:val="byline-section"/>
    <w:basedOn w:val="Normal"/>
    <w:rsid w:val="0028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rticle-timestamp">
    <w:name w:val="article-timestamp"/>
    <w:basedOn w:val="DefaultParagraphFont"/>
    <w:rsid w:val="002853E2"/>
  </w:style>
  <w:style w:type="character" w:customStyle="1" w:styleId="article-timestamp-label">
    <w:name w:val="article-timestamp-label"/>
    <w:basedOn w:val="DefaultParagraphFont"/>
    <w:rsid w:val="002853E2"/>
  </w:style>
  <w:style w:type="character" w:customStyle="1" w:styleId="wai">
    <w:name w:val="wai"/>
    <w:basedOn w:val="DefaultParagraphFont"/>
    <w:rsid w:val="002853E2"/>
  </w:style>
  <w:style w:type="paragraph" w:customStyle="1" w:styleId="count-number">
    <w:name w:val="count-number"/>
    <w:basedOn w:val="Normal"/>
    <w:rsid w:val="0028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unt-text">
    <w:name w:val="count-text"/>
    <w:basedOn w:val="Normal"/>
    <w:rsid w:val="0028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magecaption">
    <w:name w:val="imagecaption"/>
    <w:basedOn w:val="Normal"/>
    <w:rsid w:val="0028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ol-para-with-font">
    <w:name w:val="mol-para-with-font"/>
    <w:basedOn w:val="Normal"/>
    <w:rsid w:val="0028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js-control-text">
    <w:name w:val="vjs-control-text"/>
    <w:basedOn w:val="DefaultParagraphFont"/>
    <w:rsid w:val="002853E2"/>
  </w:style>
  <w:style w:type="paragraph" w:styleId="BalloonText">
    <w:name w:val="Balloon Text"/>
    <w:basedOn w:val="Normal"/>
    <w:link w:val="BalloonTextChar"/>
    <w:uiPriority w:val="99"/>
    <w:semiHidden/>
    <w:unhideWhenUsed/>
    <w:rsid w:val="00285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E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04">
          <w:marLeft w:val="0"/>
          <w:marRight w:val="0"/>
          <w:marTop w:val="167"/>
          <w:marBottom w:val="167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608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7697">
          <w:marLeft w:val="335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771">
              <w:marLeft w:val="2746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915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7890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13823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866750623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9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76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0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4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6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8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8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27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4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00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3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981918">
                                      <w:marLeft w:val="1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26958">
                                      <w:marLeft w:val="84"/>
                                      <w:marRight w:val="8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6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411761">
                                      <w:marLeft w:val="0"/>
                                      <w:marRight w:val="16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8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13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18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377562">
          <w:marLeft w:val="0"/>
          <w:marRight w:val="0"/>
          <w:marTop w:val="0"/>
          <w:marBottom w:val="268"/>
          <w:divBdr>
            <w:top w:val="single" w:sz="24" w:space="13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news/article-4251158/Once-day-slimming-jab-cut-diabetes-risk-80.html" TargetMode="External"/><Relationship Id="rId5" Type="http://schemas.openxmlformats.org/officeDocument/2006/relationships/hyperlink" Target="http://www.dailymail.co.uk/home/search.html?s=&amp;authornamef=Ben+Spencer+Medical+Correspondent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2017-04-15T10:29:00Z</dcterms:created>
  <dcterms:modified xsi:type="dcterms:W3CDTF">2017-04-15T10:32:00Z</dcterms:modified>
</cp:coreProperties>
</file>