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BF" w:rsidRPr="006954BF" w:rsidRDefault="006954BF" w:rsidP="006954BF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41414"/>
          <w:spacing w:val="-15"/>
          <w:kern w:val="36"/>
          <w:sz w:val="80"/>
          <w:szCs w:val="80"/>
          <w:lang w:eastAsia="en-GB"/>
        </w:rPr>
      </w:pPr>
      <w:r w:rsidRPr="006954BF">
        <w:rPr>
          <w:rFonts w:ascii="Times New Roman" w:eastAsia="Times New Roman" w:hAnsi="Times New Roman" w:cs="Times New Roman"/>
          <w:color w:val="141414"/>
          <w:spacing w:val="-15"/>
          <w:kern w:val="36"/>
          <w:sz w:val="80"/>
          <w:szCs w:val="80"/>
          <w:lang w:eastAsia="en-GB"/>
        </w:rPr>
        <w:t>Painkillers raise your risk of having a heart attack within one week</w:t>
      </w:r>
    </w:p>
    <w:p w:rsidR="006954BF" w:rsidRPr="006954BF" w:rsidRDefault="006954BF" w:rsidP="006954BF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6954BF" w:rsidRPr="006954BF" w:rsidRDefault="006954BF" w:rsidP="006954BF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6954BF" w:rsidRPr="006954BF" w:rsidRDefault="006954BF" w:rsidP="006954BF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6954BF" w:rsidRPr="006954BF" w:rsidRDefault="006954BF" w:rsidP="006954BF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6954BF" w:rsidRPr="006954BF" w:rsidRDefault="006954BF" w:rsidP="006954BF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r w:rsidRPr="006954BF">
        <w:rPr>
          <w:rFonts w:ascii="Arial" w:eastAsia="Times New Roman" w:hAnsi="Arial" w:cs="Arial"/>
          <w:caps/>
          <w:color w:val="494949"/>
          <w:sz w:val="17"/>
          <w:szCs w:val="17"/>
          <w:bdr w:val="none" w:sz="0" w:space="0" w:color="auto" w:frame="1"/>
          <w:lang w:eastAsia="en-GB"/>
        </w:rPr>
        <w:t>SHARE</w:t>
      </w:r>
    </w:p>
    <w:p w:rsidR="006954BF" w:rsidRPr="006954BF" w:rsidRDefault="006954BF" w:rsidP="006954BF">
      <w:pPr>
        <w:numPr>
          <w:ilvl w:val="0"/>
          <w:numId w:val="1"/>
        </w:numPr>
        <w:pBdr>
          <w:left w:val="single" w:sz="6" w:space="0" w:color="E0E0E0"/>
        </w:pBdr>
        <w:spacing w:after="0" w:line="240" w:lineRule="auto"/>
        <w:ind w:left="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6954BF" w:rsidRPr="006954BF" w:rsidRDefault="00CD4FEC" w:rsidP="006954BF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hyperlink r:id="rId5" w:anchor="comments-section" w:tooltip="Comments" w:history="1">
        <w:r w:rsidR="006954BF" w:rsidRPr="006954BF">
          <w:rPr>
            <w:rFonts w:ascii="Arial" w:eastAsia="Times New Roman" w:hAnsi="Arial" w:cs="Arial"/>
            <w:caps/>
            <w:color w:val="494949"/>
            <w:sz w:val="17"/>
            <w:szCs w:val="17"/>
            <w:bdr w:val="none" w:sz="0" w:space="0" w:color="auto" w:frame="1"/>
            <w:lang w:eastAsia="en-GB"/>
          </w:rPr>
          <w:t>COMMENTS</w:t>
        </w:r>
      </w:hyperlink>
    </w:p>
    <w:p w:rsidR="006954BF" w:rsidRPr="006954BF" w:rsidRDefault="006954BF" w:rsidP="006954BF">
      <w:pPr>
        <w:spacing w:after="0" w:line="240" w:lineRule="auto"/>
        <w:textAlignment w:val="baseline"/>
        <w:rPr>
          <w:rFonts w:ascii="Arial" w:eastAsia="Times New Roman" w:hAnsi="Arial" w:cs="Arial"/>
          <w:caps/>
          <w:color w:val="494949"/>
          <w:sz w:val="24"/>
          <w:szCs w:val="24"/>
          <w:lang w:eastAsia="en-GB"/>
        </w:rPr>
      </w:pPr>
      <w:r w:rsidRPr="006954BF">
        <w:rPr>
          <w:rFonts w:ascii="Arial" w:eastAsia="Times New Roman" w:hAnsi="Arial" w:cs="Arial"/>
          <w:b/>
          <w:bCs/>
          <w:caps/>
          <w:color w:val="494949"/>
          <w:sz w:val="23"/>
          <w:szCs w:val="23"/>
          <w:bdr w:val="none" w:sz="0" w:space="0" w:color="auto" w:frame="1"/>
          <w:lang w:eastAsia="en-GB"/>
        </w:rPr>
        <w:t>BY</w:t>
      </w:r>
      <w:r w:rsidRPr="006954BF">
        <w:rPr>
          <w:rFonts w:ascii="Arial" w:eastAsia="Times New Roman" w:hAnsi="Arial" w:cs="Arial"/>
          <w:caps/>
          <w:color w:val="494949"/>
          <w:sz w:val="23"/>
          <w:szCs w:val="23"/>
          <w:bdr w:val="none" w:sz="0" w:space="0" w:color="auto" w:frame="1"/>
          <w:lang w:eastAsia="en-GB"/>
        </w:rPr>
        <w:t>ANDREW GREGORY</w:t>
      </w:r>
    </w:p>
    <w:p w:rsidR="006954BF" w:rsidRPr="006954BF" w:rsidRDefault="006954BF" w:rsidP="006954B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r w:rsidRPr="006954BF"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  <w:t>23:30, 9 MAY 2017</w:t>
      </w:r>
    </w:p>
    <w:p w:rsidR="006954BF" w:rsidRPr="006954BF" w:rsidRDefault="006954BF" w:rsidP="006954BF">
      <w:pPr>
        <w:numPr>
          <w:ilvl w:val="0"/>
          <w:numId w:val="2"/>
        </w:numPr>
        <w:pBdr>
          <w:left w:val="single" w:sz="6" w:space="6" w:color="E0E0E0"/>
        </w:pBdr>
        <w:spacing w:after="0" w:line="240" w:lineRule="auto"/>
        <w:ind w:left="6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r w:rsidRPr="006954BF">
        <w:rPr>
          <w:rFonts w:ascii="Arial" w:eastAsia="Times New Roman" w:hAnsi="Arial" w:cs="Arial"/>
          <w:b/>
          <w:bCs/>
          <w:caps/>
          <w:color w:val="494949"/>
          <w:sz w:val="17"/>
          <w:szCs w:val="17"/>
          <w:bdr w:val="none" w:sz="0" w:space="0" w:color="auto" w:frame="1"/>
          <w:lang w:eastAsia="en-GB"/>
        </w:rPr>
        <w:t>UPDATED</w:t>
      </w:r>
      <w:r w:rsidRPr="006954BF"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  <w:t>08:41, 10 MAY 2017</w:t>
      </w:r>
    </w:p>
    <w:p w:rsidR="006954BF" w:rsidRPr="006954BF" w:rsidRDefault="00CD4FEC" w:rsidP="006954BF">
      <w:pPr>
        <w:spacing w:after="0" w:line="240" w:lineRule="auto"/>
        <w:textAlignment w:val="center"/>
        <w:rPr>
          <w:rFonts w:ascii="Arial" w:eastAsia="Times New Roman" w:hAnsi="Arial" w:cs="Arial"/>
          <w:color w:val="141414"/>
          <w:sz w:val="36"/>
          <w:szCs w:val="36"/>
          <w:lang w:eastAsia="en-GB"/>
        </w:rPr>
      </w:pPr>
      <w:hyperlink r:id="rId6" w:history="1">
        <w:r w:rsidR="006954BF" w:rsidRPr="006954BF">
          <w:rPr>
            <w:rFonts w:ascii="Arial" w:eastAsia="Times New Roman" w:hAnsi="Arial" w:cs="Arial"/>
            <w:caps/>
            <w:color w:val="FFFFFF"/>
            <w:sz w:val="36"/>
            <w:szCs w:val="36"/>
            <w:u w:val="single"/>
            <w:shd w:val="clear" w:color="auto" w:fill="626262"/>
            <w:lang w:eastAsia="en-GB"/>
          </w:rPr>
          <w:t>HOME</w:t>
        </w:r>
      </w:hyperlink>
    </w:p>
    <w:p w:rsidR="006954BF" w:rsidRDefault="006954BF" w:rsidP="006954B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26262"/>
          <w:sz w:val="30"/>
          <w:szCs w:val="30"/>
          <w:lang w:eastAsia="en-GB"/>
        </w:rPr>
      </w:pPr>
    </w:p>
    <w:p w:rsidR="006954BF" w:rsidRPr="006954BF" w:rsidRDefault="006954BF" w:rsidP="006954B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26262"/>
          <w:sz w:val="30"/>
          <w:szCs w:val="30"/>
          <w:lang w:eastAsia="en-GB"/>
        </w:rPr>
      </w:pPr>
      <w:bookmarkStart w:id="0" w:name="_GoBack"/>
      <w:r w:rsidRPr="006954BF">
        <w:rPr>
          <w:rFonts w:ascii="Arial" w:eastAsia="Times New Roman" w:hAnsi="Arial" w:cs="Arial"/>
          <w:color w:val="626262"/>
          <w:sz w:val="30"/>
          <w:szCs w:val="30"/>
          <w:lang w:eastAsia="en-GB"/>
        </w:rPr>
        <w:t>Almost 15 million non-steroidal anti-inflammatory drugs, such as ibuprofen and naproxen, were prescribed in England last year - and doctors are being asked to consider the risks</w:t>
      </w:r>
    </w:p>
    <w:p w:rsidR="006954BF" w:rsidRPr="006C0EEA" w:rsidRDefault="006954BF" w:rsidP="006954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n-GB"/>
        </w:rPr>
      </w:pPr>
      <w:r w:rsidRPr="006C0EEA">
        <w:rPr>
          <w:rFonts w:ascii="Arial" w:eastAsia="Times New Roman" w:hAnsi="Arial" w:cs="Arial"/>
          <w:vanish/>
          <w:sz w:val="16"/>
          <w:szCs w:val="16"/>
          <w:highlight w:val="yellow"/>
          <w:lang w:eastAsia="en-GB"/>
        </w:rPr>
        <w:t>Bottom of Form</w:t>
      </w:r>
    </w:p>
    <w:p w:rsidR="006954BF" w:rsidRPr="006954BF" w:rsidRDefault="006954BF" w:rsidP="006954BF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C0EEA">
        <w:rPr>
          <w:rFonts w:ascii="Arial" w:eastAsia="Times New Roman" w:hAnsi="Arial" w:cs="Arial"/>
          <w:color w:val="141414"/>
          <w:sz w:val="24"/>
          <w:szCs w:val="24"/>
          <w:highlight w:val="yellow"/>
          <w:lang w:eastAsia="en-GB"/>
        </w:rPr>
        <w:t>Millions of people are increasing their risk of a </w:t>
      </w:r>
      <w:hyperlink r:id="rId7" w:history="1">
        <w:r w:rsidRPr="006C0EEA">
          <w:rPr>
            <w:rFonts w:ascii="Arial" w:eastAsia="Times New Roman" w:hAnsi="Arial" w:cs="Arial"/>
            <w:b/>
            <w:bCs/>
            <w:color w:val="ED002D"/>
            <w:sz w:val="24"/>
            <w:szCs w:val="24"/>
            <w:highlight w:val="yellow"/>
            <w:u w:val="single"/>
            <w:lang w:eastAsia="en-GB"/>
          </w:rPr>
          <w:t>heart attack</w:t>
        </w:r>
      </w:hyperlink>
      <w:r w:rsidRPr="006C0EEA">
        <w:rPr>
          <w:rFonts w:ascii="Arial" w:eastAsia="Times New Roman" w:hAnsi="Arial" w:cs="Arial"/>
          <w:color w:val="141414"/>
          <w:sz w:val="24"/>
          <w:szCs w:val="24"/>
          <w:highlight w:val="yellow"/>
          <w:lang w:eastAsia="en-GB"/>
        </w:rPr>
        <w:t> by taking painkillers, research reveals.</w:t>
      </w:r>
    </w:p>
    <w:p w:rsidR="006954BF" w:rsidRPr="006954BF" w:rsidRDefault="006954BF" w:rsidP="006954BF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Experts say there is an added danger even within the first week of taking non-steroidal anti-inflammatory drugs, such as ibuprofen and naproxen.</w:t>
      </w:r>
    </w:p>
    <w:p w:rsidR="006954BF" w:rsidRPr="006954BF" w:rsidRDefault="006954BF" w:rsidP="006954BF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The highest risk was found to be in the first month of taking the pills and to those on a high daily dose – such as more than 1,200mg of ibuprofen, 750mg of naproxen and 25mg </w:t>
      </w:r>
      <w:proofErr w:type="spellStart"/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rofecoxib</w:t>
      </w:r>
      <w:proofErr w:type="spellEnd"/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.</w:t>
      </w:r>
    </w:p>
    <w:p w:rsidR="006954BF" w:rsidRPr="006954BF" w:rsidRDefault="006954BF" w:rsidP="006954BF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Researchers from Canada, Finland and Germany </w:t>
      </w:r>
      <w:r w:rsidRPr="006C0EEA">
        <w:rPr>
          <w:rFonts w:ascii="Arial" w:eastAsia="Times New Roman" w:hAnsi="Arial" w:cs="Arial"/>
          <w:color w:val="141414"/>
          <w:sz w:val="24"/>
          <w:szCs w:val="24"/>
          <w:u w:val="single"/>
          <w:lang w:eastAsia="en-GB"/>
        </w:rPr>
        <w:t>analysed data on 450,000 people, including 61,460 who had suffered a heart</w:t>
      </w: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 attack, and urged doctors to consider the risks before giving the commonly prescribed drugs.</w:t>
      </w:r>
    </w:p>
    <w:p w:rsidR="006954BF" w:rsidRDefault="006954BF" w:rsidP="006954BF">
      <w:pPr>
        <w:spacing w:after="345" w:line="240" w:lineRule="auto"/>
        <w:textAlignment w:val="baseline"/>
        <w:rPr>
          <w:rFonts w:ascii="Arial" w:eastAsia="Times New Roman" w:hAnsi="Arial" w:cs="Arial"/>
          <w:b/>
          <w:bCs/>
          <w:caps/>
          <w:color w:val="FFFFFF"/>
          <w:sz w:val="21"/>
          <w:szCs w:val="21"/>
          <w:lang w:eastAsia="en-GB"/>
        </w:rPr>
      </w:pPr>
    </w:p>
    <w:p w:rsidR="006954BF" w:rsidRPr="006954BF" w:rsidRDefault="006954BF" w:rsidP="006954BF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The team’s study, published in The </w:t>
      </w:r>
      <w:r w:rsidRPr="006C0EEA">
        <w:rPr>
          <w:rFonts w:ascii="Arial" w:eastAsia="Times New Roman" w:hAnsi="Arial" w:cs="Arial"/>
          <w:color w:val="141414"/>
          <w:sz w:val="24"/>
          <w:szCs w:val="24"/>
          <w:highlight w:val="magenta"/>
          <w:lang w:eastAsia="en-GB"/>
        </w:rPr>
        <w:t>BMJ</w:t>
      </w: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 medical journal, found using the drugs for longer than one month did not increase risk more than with shorter use.</w:t>
      </w:r>
    </w:p>
    <w:p w:rsidR="006954BF" w:rsidRPr="006954BF" w:rsidRDefault="006954BF" w:rsidP="006954BF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It also found the overall risk of a heart attack if taking celecoxib, ibuprofen, diclofenac, naproxen and </w:t>
      </w:r>
      <w:proofErr w:type="spellStart"/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rofecoxib</w:t>
      </w:r>
      <w:proofErr w:type="spellEnd"/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 rose between 24% and 58%, compared with not using these drugs.</w:t>
      </w:r>
    </w:p>
    <w:p w:rsidR="006954BF" w:rsidRPr="006954BF" w:rsidRDefault="006954BF" w:rsidP="006954BF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lastRenderedPageBreak/>
        <w:t>The authors said: “Given that the onset of risk of acute myocardial infarction [heart attack</w:t>
      </w:r>
      <w:proofErr w:type="gramStart"/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]occurred</w:t>
      </w:r>
      <w:proofErr w:type="gramEnd"/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 in the first week and appeared greatest in the first month of treatment with higher doses, </w:t>
      </w:r>
      <w:r w:rsidRPr="006C0EEA">
        <w:rPr>
          <w:rFonts w:ascii="Arial" w:eastAsia="Times New Roman" w:hAnsi="Arial" w:cs="Arial"/>
          <w:color w:val="141414"/>
          <w:sz w:val="24"/>
          <w:szCs w:val="24"/>
          <w:highlight w:val="magenta"/>
          <w:lang w:eastAsia="en-GB"/>
        </w:rPr>
        <w:t>prescribers should consider the risks and benefits of NSAID.”</w:t>
      </w:r>
    </w:p>
    <w:p w:rsidR="006954BF" w:rsidRPr="006954BF" w:rsidRDefault="006954BF" w:rsidP="006954BF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Dr Mike </w:t>
      </w:r>
      <w:proofErr w:type="spellStart"/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Knapton</w:t>
      </w:r>
      <w:proofErr w:type="spellEnd"/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, of the </w:t>
      </w:r>
      <w:hyperlink r:id="rId8" w:history="1">
        <w:r w:rsidRPr="006954BF">
          <w:rPr>
            <w:rFonts w:ascii="Arial" w:eastAsia="Times New Roman" w:hAnsi="Arial" w:cs="Arial"/>
            <w:b/>
            <w:bCs/>
            <w:color w:val="ED002D"/>
            <w:sz w:val="24"/>
            <w:szCs w:val="24"/>
            <w:u w:val="single"/>
            <w:lang w:eastAsia="en-GB"/>
          </w:rPr>
          <w:t>British Heart Foundation</w:t>
        </w:r>
      </w:hyperlink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 , was alarmed by how quickly the risk set in.</w:t>
      </w:r>
    </w:p>
    <w:p w:rsidR="006954BF" w:rsidRPr="006954BF" w:rsidRDefault="006954BF" w:rsidP="006954BF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He said: “Whether you’re prescribed </w:t>
      </w:r>
      <w:r w:rsidRPr="006954BF">
        <w:rPr>
          <w:rFonts w:ascii="Arial" w:eastAsia="Times New Roman" w:hAnsi="Arial" w:cs="Arial"/>
          <w:color w:val="141414"/>
          <w:sz w:val="24"/>
          <w:szCs w:val="24"/>
          <w:lang w:eastAsia="en-GB"/>
        </w:rPr>
        <w:softHyphen/>
        <w:t xml:space="preserve">painkillers like ibuprofen, or buy them, </w:t>
      </w:r>
      <w:r w:rsidRPr="006C0EEA">
        <w:rPr>
          <w:rFonts w:ascii="Arial" w:eastAsia="Times New Roman" w:hAnsi="Arial" w:cs="Arial"/>
          <w:color w:val="141414"/>
          <w:sz w:val="24"/>
          <w:szCs w:val="24"/>
          <w:highlight w:val="magenta"/>
          <w:lang w:eastAsia="en-GB"/>
        </w:rPr>
        <w:t>people must be made aware of the risk and alternative medication should be considered.”</w:t>
      </w:r>
    </w:p>
    <w:bookmarkEnd w:id="0"/>
    <w:p w:rsidR="00D66C08" w:rsidRDefault="00D66C08"/>
    <w:sectPr w:rsidR="00D6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E144A"/>
    <w:multiLevelType w:val="multilevel"/>
    <w:tmpl w:val="42B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6C2A"/>
    <w:multiLevelType w:val="multilevel"/>
    <w:tmpl w:val="CA52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664AC"/>
    <w:multiLevelType w:val="multilevel"/>
    <w:tmpl w:val="EC5E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45464"/>
    <w:multiLevelType w:val="multilevel"/>
    <w:tmpl w:val="737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013BB"/>
    <w:multiLevelType w:val="multilevel"/>
    <w:tmpl w:val="307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BF"/>
    <w:rsid w:val="006954BF"/>
    <w:rsid w:val="006C0EEA"/>
    <w:rsid w:val="00CD4FEC"/>
    <w:rsid w:val="00D6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8330D-2F4C-4A24-86BD-38C0BE24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6954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B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954B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9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unt-text">
    <w:name w:val="count-text"/>
    <w:basedOn w:val="DefaultParagraphFont"/>
    <w:rsid w:val="006954BF"/>
  </w:style>
  <w:style w:type="character" w:styleId="Hyperlink">
    <w:name w:val="Hyperlink"/>
    <w:basedOn w:val="DefaultParagraphFont"/>
    <w:uiPriority w:val="99"/>
    <w:semiHidden/>
    <w:unhideWhenUsed/>
    <w:rsid w:val="006954BF"/>
    <w:rPr>
      <w:color w:val="0000FF"/>
      <w:u w:val="single"/>
    </w:rPr>
  </w:style>
  <w:style w:type="character" w:customStyle="1" w:styleId="author-label">
    <w:name w:val="author-label"/>
    <w:basedOn w:val="DefaultParagraphFont"/>
    <w:rsid w:val="006954BF"/>
  </w:style>
  <w:style w:type="character" w:customStyle="1" w:styleId="author">
    <w:name w:val="author"/>
    <w:basedOn w:val="DefaultParagraphFont"/>
    <w:rsid w:val="006954BF"/>
  </w:style>
  <w:style w:type="character" w:customStyle="1" w:styleId="Caption1">
    <w:name w:val="Caption1"/>
    <w:basedOn w:val="DefaultParagraphFont"/>
    <w:rsid w:val="006954BF"/>
  </w:style>
  <w:style w:type="character" w:customStyle="1" w:styleId="credit">
    <w:name w:val="credit"/>
    <w:basedOn w:val="DefaultParagraphFont"/>
    <w:rsid w:val="006954BF"/>
  </w:style>
  <w:style w:type="character" w:customStyle="1" w:styleId="apple-converted-space">
    <w:name w:val="apple-converted-space"/>
    <w:basedOn w:val="DefaultParagraphFont"/>
    <w:rsid w:val="006954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54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54BF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kinny-header">
    <w:name w:val="skinny-header"/>
    <w:basedOn w:val="DefaultParagraphFont"/>
    <w:rsid w:val="006954BF"/>
  </w:style>
  <w:style w:type="character" w:styleId="Strong">
    <w:name w:val="Strong"/>
    <w:basedOn w:val="DefaultParagraphFont"/>
    <w:uiPriority w:val="22"/>
    <w:qFormat/>
    <w:rsid w:val="006954BF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54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54BF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061">
          <w:marLeft w:val="0"/>
          <w:marRight w:val="0"/>
          <w:marTop w:val="0"/>
          <w:marBottom w:val="0"/>
          <w:divBdr>
            <w:top w:val="single" w:sz="6" w:space="8" w:color="E0E0E0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220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E0E0E0"/>
                <w:bottom w:val="none" w:sz="0" w:space="0" w:color="auto"/>
                <w:right w:val="none" w:sz="0" w:space="12" w:color="auto"/>
              </w:divBdr>
              <w:divsChild>
                <w:div w:id="16340938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631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6514">
                  <w:marLeft w:val="0"/>
                  <w:marRight w:val="-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rror.co.uk/all-about/british-heart-foun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heart-at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record.co.uk/" TargetMode="External"/><Relationship Id="rId5" Type="http://schemas.openxmlformats.org/officeDocument/2006/relationships/hyperlink" Target="http://www.dailyrecord.co.uk/painkillers-raise-your-risk-having-103893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2017-06-28T13:20:00Z</dcterms:created>
  <dcterms:modified xsi:type="dcterms:W3CDTF">2017-08-07T13:28:00Z</dcterms:modified>
</cp:coreProperties>
</file>