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DF" w:rsidRPr="00C54FDF" w:rsidRDefault="00C54FDF" w:rsidP="00C54FDF">
      <w:pPr>
        <w:spacing w:after="15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  <w:lang w:eastAsia="en-GB"/>
        </w:rPr>
      </w:pPr>
      <w:r w:rsidRPr="00C54FDF">
        <w:rPr>
          <w:rFonts w:ascii="Georgia" w:eastAsia="Times New Roman" w:hAnsi="Georgia" w:cs="Times New Roman"/>
          <w:color w:val="000000"/>
          <w:kern w:val="36"/>
          <w:sz w:val="48"/>
          <w:szCs w:val="48"/>
          <w:lang w:eastAsia="en-GB"/>
        </w:rPr>
        <w:t>Moderate Drinking Tied to Lower Stroke Risk</w:t>
      </w:r>
    </w:p>
    <w:p w:rsidR="00C54FDF" w:rsidRPr="00C54FDF" w:rsidRDefault="00C54FDF" w:rsidP="00C54FDF">
      <w:pPr>
        <w:spacing w:after="45" w:line="255" w:lineRule="atLeast"/>
        <w:ind w:right="675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C54FDF">
        <w:rPr>
          <w:rFonts w:ascii="Georgia" w:eastAsia="Times New Roman" w:hAnsi="Georgia" w:cs="Times New Roman"/>
          <w:b/>
          <w:bCs/>
          <w:sz w:val="24"/>
          <w:szCs w:val="24"/>
          <w:lang w:eastAsia="en-GB"/>
        </w:rPr>
        <w:t>By NICHOLAS BAKALAR</w:t>
      </w:r>
      <w:r w:rsidRPr="00C54FDF">
        <w:rPr>
          <w:rFonts w:ascii="Georgia" w:eastAsia="Times New Roman" w:hAnsi="Georgia" w:cs="Times New Roman"/>
          <w:sz w:val="24"/>
          <w:szCs w:val="24"/>
          <w:lang w:eastAsia="en-GB"/>
        </w:rPr>
        <w:t>NOV. 23, 2016</w:t>
      </w:r>
    </w:p>
    <w:p w:rsidR="00C54FDF" w:rsidRPr="00C54FDF" w:rsidRDefault="00C54FDF" w:rsidP="00C5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anchor="story-continues-1" w:history="1">
        <w:r w:rsidRPr="00C54FDF">
          <w:rPr>
            <w:rFonts w:ascii="Times New Roman" w:eastAsia="Times New Roman" w:hAnsi="Times New Roman" w:cs="Times New Roman"/>
            <w:color w:val="326891"/>
            <w:sz w:val="24"/>
            <w:szCs w:val="24"/>
            <w:bdr w:val="none" w:sz="0" w:space="0" w:color="auto" w:frame="1"/>
            <w:lang w:eastAsia="en-GB"/>
          </w:rPr>
          <w:t xml:space="preserve">Continue reading the main </w:t>
        </w:r>
        <w:proofErr w:type="spellStart"/>
        <w:r w:rsidRPr="00C54FDF">
          <w:rPr>
            <w:rFonts w:ascii="Times New Roman" w:eastAsia="Times New Roman" w:hAnsi="Times New Roman" w:cs="Times New Roman"/>
            <w:color w:val="326891"/>
            <w:sz w:val="24"/>
            <w:szCs w:val="24"/>
            <w:bdr w:val="none" w:sz="0" w:space="0" w:color="auto" w:frame="1"/>
            <w:lang w:eastAsia="en-GB"/>
          </w:rPr>
          <w:t>story</w:t>
        </w:r>
      </w:hyperlink>
      <w:r w:rsidRPr="00C54FD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>Share</w:t>
      </w:r>
      <w:proofErr w:type="spellEnd"/>
      <w:r w:rsidRPr="00C54FD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This Page</w:t>
      </w:r>
    </w:p>
    <w:p w:rsidR="00C54FDF" w:rsidRPr="00C54FDF" w:rsidRDefault="00C54FDF" w:rsidP="00C54FDF">
      <w:pPr>
        <w:shd w:val="clear" w:color="auto" w:fill="FFFFFF"/>
        <w:spacing w:after="105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bookmarkStart w:id="0" w:name="_GoBack"/>
      <w:bookmarkEnd w:id="0"/>
    </w:p>
    <w:p w:rsidR="00C54FDF" w:rsidRPr="00C54FDF" w:rsidRDefault="00C54FDF" w:rsidP="00C54FDF">
      <w:pPr>
        <w:shd w:val="clear" w:color="auto" w:fill="FFFFFF"/>
        <w:spacing w:after="240" w:line="240" w:lineRule="auto"/>
        <w:ind w:left="900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C54FD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Having one or two alcoholic drinks a day is associated with a lower risk of stroke, a review of studies has found. But drinking more than that increases the risk.</w:t>
      </w:r>
    </w:p>
    <w:p w:rsidR="00C54FDF" w:rsidRPr="00C54FDF" w:rsidRDefault="00C54FDF" w:rsidP="00C54FDF">
      <w:pPr>
        <w:shd w:val="clear" w:color="auto" w:fill="FFFFFF"/>
        <w:spacing w:after="240" w:line="240" w:lineRule="auto"/>
        <w:ind w:left="900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C54FD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 </w:t>
      </w:r>
      <w:hyperlink r:id="rId6" w:history="1">
        <w:r w:rsidRPr="00C54FDF">
          <w:rPr>
            <w:rFonts w:ascii="Georgia" w:eastAsia="Times New Roman" w:hAnsi="Georgia" w:cs="Times New Roman"/>
            <w:color w:val="326891"/>
            <w:sz w:val="24"/>
            <w:szCs w:val="24"/>
            <w:u w:val="single"/>
            <w:lang w:eastAsia="en-GB"/>
          </w:rPr>
          <w:t>analysis, in BMC Medicine</w:t>
        </w:r>
      </w:hyperlink>
      <w:r w:rsidRPr="00C54FD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, used data from 27 studies.</w:t>
      </w:r>
    </w:p>
    <w:p w:rsidR="00C54FDF" w:rsidRPr="00C54FDF" w:rsidRDefault="00C54FDF" w:rsidP="00C54FDF">
      <w:pPr>
        <w:shd w:val="clear" w:color="auto" w:fill="FFFFFF"/>
        <w:spacing w:after="240" w:line="240" w:lineRule="auto"/>
        <w:ind w:left="900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C54FD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Compared with </w:t>
      </w:r>
      <w:proofErr w:type="spellStart"/>
      <w:r w:rsidRPr="00C54FD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nondrinkers</w:t>
      </w:r>
      <w:proofErr w:type="spellEnd"/>
      <w:r w:rsidRPr="00C54FD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or occasional drinkers, people who had one or two drinks a day had an 8 percent reduced risk of ischemic stroke. Ischemic strokes, caused by blockage of an artery supplying blood to the brain, account for about 87 percent of all strokes.</w:t>
      </w:r>
    </w:p>
    <w:p w:rsidR="00C54FDF" w:rsidRPr="00C54FDF" w:rsidRDefault="00C54FDF" w:rsidP="00C54FDF">
      <w:pPr>
        <w:shd w:val="clear" w:color="auto" w:fill="FFFFFF"/>
        <w:spacing w:after="240" w:line="240" w:lineRule="auto"/>
        <w:ind w:left="900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C54FD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Heavier drinking, however, increased stroke risk. Having up to four daily drinks led to an 8 percent increased risk of ischemic stroke, and at more than four drinks, the risk increased by 14 percent.</w:t>
      </w:r>
    </w:p>
    <w:p w:rsidR="00C54FDF" w:rsidRPr="00C54FDF" w:rsidRDefault="00C54FDF" w:rsidP="00C54FDF">
      <w:pPr>
        <w:shd w:val="clear" w:color="auto" w:fill="FFFFFF"/>
        <w:spacing w:after="240" w:line="240" w:lineRule="auto"/>
        <w:ind w:left="900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C54FD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Drinking more than four drinks a day also increased the risk of </w:t>
      </w:r>
      <w:proofErr w:type="spellStart"/>
      <w:r w:rsidRPr="00C54FD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hemorrhagic</w:t>
      </w:r>
      <w:proofErr w:type="spellEnd"/>
      <w:r w:rsidRPr="00C54FD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stroke, the result of a burst or leaking blood vessel in or near the brain, by up to 82 percent. More moderate drinking did not raise </w:t>
      </w:r>
      <w:proofErr w:type="spellStart"/>
      <w:r w:rsidRPr="00C54FD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hemorrhagic</w:t>
      </w:r>
      <w:proofErr w:type="spellEnd"/>
      <w:r w:rsidRPr="00C54FD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stroke risk.</w:t>
      </w:r>
    </w:p>
    <w:p w:rsidR="00C54FDF" w:rsidRPr="00C54FDF" w:rsidRDefault="00C54FDF" w:rsidP="00C54FDF">
      <w:pPr>
        <w:shd w:val="clear" w:color="auto" w:fill="FFFFFF"/>
        <w:spacing w:after="240" w:line="240" w:lineRule="auto"/>
        <w:ind w:left="900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C54FD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The lead author, Susanna C. Larsson, an associate professor of epidemiology at the </w:t>
      </w:r>
      <w:proofErr w:type="spellStart"/>
      <w:r w:rsidRPr="00C54FD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Karolinska</w:t>
      </w:r>
      <w:proofErr w:type="spellEnd"/>
      <w:r w:rsidRPr="00C54FD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C54FD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Institutet</w:t>
      </w:r>
      <w:proofErr w:type="spellEnd"/>
      <w:r w:rsidRPr="00C54FD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in Sweden, warned that alcohol is not health food.</w:t>
      </w:r>
    </w:p>
    <w:p w:rsidR="00C54FDF" w:rsidRPr="00C54FDF" w:rsidRDefault="00C54FDF" w:rsidP="00C54FDF">
      <w:pPr>
        <w:shd w:val="clear" w:color="auto" w:fill="FFFFFF"/>
        <w:spacing w:after="240" w:line="240" w:lineRule="auto"/>
        <w:ind w:left="900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C54FD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“</w:t>
      </w:r>
      <w:proofErr w:type="spellStart"/>
      <w:r w:rsidRPr="00C54FD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Nondrinkers</w:t>
      </w:r>
      <w:proofErr w:type="spellEnd"/>
      <w:r w:rsidRPr="00C54FD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should not start to drink as a health measure,” she said. “And I wouldn’t recommend that a person who has a drink or two on the weekend increase his consumption.”</w:t>
      </w:r>
    </w:p>
    <w:p w:rsidR="00811857" w:rsidRDefault="00811857"/>
    <w:sectPr w:rsidR="00811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6657E"/>
    <w:multiLevelType w:val="multilevel"/>
    <w:tmpl w:val="B61A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DF"/>
    <w:rsid w:val="00811857"/>
    <w:rsid w:val="00C5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E03CA-8C6C-41E3-BF27-1500B0B9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F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D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byline-dateline">
    <w:name w:val="byline-dateline"/>
    <w:basedOn w:val="Normal"/>
    <w:rsid w:val="00C54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yline">
    <w:name w:val="byline"/>
    <w:basedOn w:val="DefaultParagraphFont"/>
    <w:rsid w:val="00C54FDF"/>
  </w:style>
  <w:style w:type="character" w:customStyle="1" w:styleId="apple-converted-space">
    <w:name w:val="apple-converted-space"/>
    <w:basedOn w:val="DefaultParagraphFont"/>
    <w:rsid w:val="00C54FDF"/>
  </w:style>
  <w:style w:type="character" w:customStyle="1" w:styleId="byline-author">
    <w:name w:val="byline-author"/>
    <w:basedOn w:val="DefaultParagraphFont"/>
    <w:rsid w:val="00C54FDF"/>
  </w:style>
  <w:style w:type="character" w:styleId="Hyperlink">
    <w:name w:val="Hyperlink"/>
    <w:basedOn w:val="DefaultParagraphFont"/>
    <w:uiPriority w:val="99"/>
    <w:semiHidden/>
    <w:unhideWhenUsed/>
    <w:rsid w:val="00C54FDF"/>
    <w:rPr>
      <w:color w:val="0000FF"/>
      <w:u w:val="single"/>
    </w:rPr>
  </w:style>
  <w:style w:type="character" w:customStyle="1" w:styleId="sharetools-label">
    <w:name w:val="sharetools-label"/>
    <w:basedOn w:val="DefaultParagraphFont"/>
    <w:rsid w:val="00C54FDF"/>
  </w:style>
  <w:style w:type="character" w:customStyle="1" w:styleId="sharetool-text">
    <w:name w:val="sharetool-text"/>
    <w:basedOn w:val="DefaultParagraphFont"/>
    <w:rsid w:val="00C54FDF"/>
  </w:style>
  <w:style w:type="character" w:customStyle="1" w:styleId="count">
    <w:name w:val="count"/>
    <w:basedOn w:val="DefaultParagraphFont"/>
    <w:rsid w:val="00C54FDF"/>
  </w:style>
  <w:style w:type="character" w:customStyle="1" w:styleId="visually-hidden">
    <w:name w:val="visually-hidden"/>
    <w:basedOn w:val="DefaultParagraphFont"/>
    <w:rsid w:val="00C54FDF"/>
  </w:style>
  <w:style w:type="paragraph" w:customStyle="1" w:styleId="story-body-text">
    <w:name w:val="story-body-text"/>
    <w:basedOn w:val="Normal"/>
    <w:rsid w:val="00C54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nits">
    <w:name w:val="units"/>
    <w:basedOn w:val="DefaultParagraphFont"/>
    <w:rsid w:val="00C54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43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87">
              <w:marLeft w:val="0"/>
              <w:marRight w:val="0"/>
              <w:marTop w:val="0"/>
              <w:marBottom w:val="0"/>
              <w:divBdr>
                <w:top w:val="single" w:sz="6" w:space="11" w:color="E2E2E2"/>
                <w:left w:val="none" w:sz="0" w:space="0" w:color="auto"/>
                <w:bottom w:val="single" w:sz="6" w:space="12" w:color="E2E2E2"/>
                <w:right w:val="none" w:sz="0" w:space="0" w:color="auto"/>
              </w:divBdr>
              <w:divsChild>
                <w:div w:id="3306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4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3404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mcmedicine.biomedcentral.com/articles/10.1186/s12916-016-0721-4" TargetMode="External"/><Relationship Id="rId5" Type="http://schemas.openxmlformats.org/officeDocument/2006/relationships/hyperlink" Target="https://www.nytimes.com/2016/11/23/well/live/moderate-drinking-tied-to-lower-stroke-ris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2017-01-23T15:13:00Z</dcterms:created>
  <dcterms:modified xsi:type="dcterms:W3CDTF">2017-01-23T15:14:00Z</dcterms:modified>
</cp:coreProperties>
</file>