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B6" w:rsidRPr="00474FB6" w:rsidRDefault="00474FB6" w:rsidP="00474FB6">
      <w:pPr>
        <w:shd w:val="clear" w:color="auto" w:fill="FFFFFF"/>
        <w:spacing w:after="0" w:line="660" w:lineRule="atLeast"/>
        <w:outlineLvl w:val="0"/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</w:pPr>
      <w:r w:rsidRPr="00474FB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begin"/>
      </w:r>
      <w:r w:rsidRPr="00474FB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instrText xml:space="preserve"> HYPERLINK "http://nypost.com/2016/04/20/your-parents-have-a-lot-to-do-with-when-you-lose-your-virginity/" </w:instrText>
      </w:r>
      <w:r w:rsidRPr="00474FB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separate"/>
      </w:r>
      <w:r w:rsidRPr="00474FB6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  <w:u w:val="single"/>
          <w:lang w:eastAsia="en-GB"/>
        </w:rPr>
        <w:t>Your parents have a lot to do with when you lose your virginity</w:t>
      </w:r>
      <w:r w:rsidRPr="00474FB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end"/>
      </w:r>
    </w:p>
    <w:p w:rsidR="00474FB6" w:rsidRPr="00474FB6" w:rsidRDefault="00474FB6" w:rsidP="00474FB6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By </w:t>
      </w:r>
      <w:proofErr w:type="spellStart"/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Korin</w:t>
      </w:r>
      <w:proofErr w:type="spellEnd"/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Miller, Women's Health</w:t>
      </w:r>
    </w:p>
    <w:p w:rsidR="00474FB6" w:rsidRPr="00474FB6" w:rsidRDefault="00474FB6" w:rsidP="00474FB6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4"/>
          <w:szCs w:val="24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4"/>
          <w:szCs w:val="24"/>
          <w:lang w:eastAsia="en-GB"/>
        </w:rPr>
        <w:t>April 20, 2016 | 2:35pm</w:t>
      </w:r>
    </w:p>
    <w:p w:rsidR="00474FB6" w:rsidRPr="00474FB6" w:rsidRDefault="00474FB6" w:rsidP="00474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" w:tooltip="Expand Image" w:history="1">
        <w:r w:rsidRPr="00474FB6">
          <w:rPr>
            <w:rFonts w:ascii="fontello" w:eastAsia="Times New Roman" w:hAnsi="fontello" w:cs="Times New Roman"/>
            <w:color w:val="FFFFFF"/>
            <w:sz w:val="2"/>
            <w:szCs w:val="2"/>
            <w:u w:val="single"/>
            <w:lang w:eastAsia="en-GB"/>
          </w:rPr>
          <w:t>Modal Trigger</w:t>
        </w:r>
      </w:hyperlink>
      <w:r w:rsidRPr="00474F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 wp14:anchorId="616EE35D" wp14:editId="625F7FB1">
                <wp:extent cx="308610" cy="308610"/>
                <wp:effectExtent l="0" t="0" r="0" b="0"/>
                <wp:docPr id="1" name="AutoShape 1" descr="Your parents have a lot to do with when you lose your virgin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E91FF" id="AutoShape 1" o:spid="_x0000_s1026" alt="Your parents have a lot to do with when you lose your virginit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GDloTnjAgAAAAYAAA4AAAAAAAAAAAAAAAAA&#10;LgIAAGRycy9lMm9Eb2MueG1sUEsBAi0AFAAGAAgAAAAhAJj2bA3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74FB6" w:rsidRPr="00474FB6" w:rsidRDefault="00474FB6" w:rsidP="00474FB6">
      <w:pPr>
        <w:shd w:val="clear" w:color="auto" w:fill="F6F6F6"/>
        <w:spacing w:after="0" w:line="180" w:lineRule="atLeast"/>
        <w:outlineLvl w:val="2"/>
        <w:rPr>
          <w:rFonts w:ascii="Arial" w:eastAsia="Times New Roman" w:hAnsi="Arial" w:cs="Arial"/>
          <w:b/>
          <w:bCs/>
          <w:caps/>
          <w:color w:val="2A2A2A"/>
          <w:sz w:val="27"/>
          <w:szCs w:val="27"/>
          <w:lang w:eastAsia="en-GB"/>
        </w:rPr>
      </w:pPr>
      <w:bookmarkStart w:id="0" w:name="_GoBack"/>
      <w:bookmarkEnd w:id="0"/>
      <w:r w:rsidRPr="00474FB6">
        <w:rPr>
          <w:rFonts w:ascii="Arial" w:eastAsia="Times New Roman" w:hAnsi="Arial" w:cs="Arial"/>
          <w:b/>
          <w:bCs/>
          <w:caps/>
          <w:color w:val="2A2A2A"/>
          <w:sz w:val="27"/>
          <w:szCs w:val="27"/>
          <w:lang w:eastAsia="en-GB"/>
        </w:rPr>
        <w:t>ORIGINALLY PUBLISHED BY:</w:t>
      </w:r>
    </w:p>
    <w:p w:rsidR="00474FB6" w:rsidRPr="00474FB6" w:rsidRDefault="00474FB6" w:rsidP="00474FB6">
      <w:pPr>
        <w:shd w:val="clear" w:color="auto" w:fill="F6F6F6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74FB6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76155BAC" wp14:editId="230F0877">
            <wp:extent cx="1360805" cy="287020"/>
            <wp:effectExtent l="0" t="0" r="0" b="0"/>
            <wp:docPr id="2" name="Picture 2" descr="Women's Health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men's Health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Deciding to swipe your V card is a BFD to most women, and the main event often comes after a lot of careful consideration. However, while we like to think that losing our virginity is our choice alone, new research says that your </w:t>
      </w:r>
      <w:r w:rsidRPr="00474FB6">
        <w:rPr>
          <w:rFonts w:ascii="Arial" w:eastAsia="Times New Roman" w:hAnsi="Arial" w:cs="Arial"/>
          <w:i/>
          <w:iCs/>
          <w:color w:val="2A2A2A"/>
          <w:sz w:val="27"/>
          <w:szCs w:val="27"/>
          <w:lang w:eastAsia="en-GB"/>
        </w:rPr>
        <w:t>genes</w:t>
      </w: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 actually help influence when you’ll take the P-in-V plunge.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For the study, published in the journal </w:t>
      </w:r>
      <w:hyperlink r:id="rId7" w:tgtFrame="_blank" w:history="1">
        <w:r w:rsidRPr="00474FB6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Nature Genetics</w:t>
        </w:r>
      </w:hyperlink>
      <w:r w:rsidRPr="00474FB6">
        <w:rPr>
          <w:rFonts w:ascii="Arial" w:eastAsia="Times New Roman" w:hAnsi="Arial" w:cs="Arial"/>
          <w:i/>
          <w:iCs/>
          <w:color w:val="2A2A2A"/>
          <w:sz w:val="27"/>
          <w:szCs w:val="27"/>
          <w:lang w:eastAsia="en-GB"/>
        </w:rPr>
        <w:t>, </w:t>
      </w: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scientists examined the genes of 125,667 men and women from Iceland and identified 38 sections of DNA that influenced when a person would have sex for the first time. (Hmm, wonder what “Jane the Virgin” would think of that.)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Those DNA segments drive the release of </w:t>
      </w:r>
      <w:hyperlink r:id="rId8" w:tgtFrame="_blank" w:history="1">
        <w:r w:rsidRPr="00474FB6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sex hormones</w:t>
        </w:r>
      </w:hyperlink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 and when you start puberty, as well as </w:t>
      </w:r>
      <w:proofErr w:type="spellStart"/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behavior</w:t>
      </w:r>
      <w:proofErr w:type="spellEnd"/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, personality and appearance.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People with one of the genetic variations, CADM2, were more likely to have sex earlier in life, engage in more risk-taking </w:t>
      </w:r>
      <w:proofErr w:type="spellStart"/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behavior</w:t>
      </w:r>
      <w:proofErr w:type="spellEnd"/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and have a large number of kids.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On the flip side, people with the MSRA genes were more likely to lose their V card at a later age and have irritable personalities (though there’s no word if that’s linked to horniness).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Another weird finding: Women (but not men) who had the gene linked to </w:t>
      </w:r>
      <w:hyperlink r:id="rId9" w:tgtFrame="_blank" w:history="1">
        <w:r w:rsidRPr="00474FB6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red hair and freckles</w:t>
        </w:r>
      </w:hyperlink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 tended to lose their virginity at a later age. But whether that’s good or bad depends on the person, right?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As a whole, people who had sex younger were more likely to have their first child at a younger age, and were less likely to get a higher form of education. Another insight: Overall, the most common age for men and </w:t>
      </w: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lastRenderedPageBreak/>
        <w:t>women to lose their virginity was 18. In case you were wondering where you fall on the spectrum.</w:t>
      </w:r>
    </w:p>
    <w:p w:rsidR="00474FB6" w:rsidRPr="00474FB6" w:rsidRDefault="00474FB6" w:rsidP="00474FB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While the fact that scientists can get close to predicting when you first got down is pretty freaking fascinating, you should know that it isn’t </w:t>
      </w:r>
      <w:r w:rsidRPr="00474FB6">
        <w:rPr>
          <w:rFonts w:ascii="Arial" w:eastAsia="Times New Roman" w:hAnsi="Arial" w:cs="Arial"/>
          <w:i/>
          <w:iCs/>
          <w:color w:val="2A2A2A"/>
          <w:sz w:val="27"/>
          <w:szCs w:val="27"/>
          <w:lang w:eastAsia="en-GB"/>
        </w:rPr>
        <w:t>entirely</w:t>
      </w: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 out of your control. Researchers say your DNA can sway up to 25 percent of your decision. Other factors, like religion, family background, peer pressure, and, </w:t>
      </w:r>
      <w:r w:rsidRPr="00474FB6">
        <w:rPr>
          <w:rFonts w:ascii="Arial" w:eastAsia="Times New Roman" w:hAnsi="Arial" w:cs="Arial"/>
          <w:i/>
          <w:iCs/>
          <w:color w:val="2A2A2A"/>
          <w:sz w:val="27"/>
          <w:szCs w:val="27"/>
          <w:lang w:eastAsia="en-GB"/>
        </w:rPr>
        <w:t>you know</w:t>
      </w: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, having a partner to do it with, make up the rest.</w:t>
      </w:r>
    </w:p>
    <w:p w:rsidR="00474FB6" w:rsidRPr="00474FB6" w:rsidRDefault="00474FB6" w:rsidP="00474FB6">
      <w:pPr>
        <w:pBdr>
          <w:top w:val="single" w:sz="18" w:space="12" w:color="2A2A2A"/>
          <w:bottom w:val="single" w:sz="18" w:space="12" w:color="2A2A2A"/>
        </w:pBdr>
        <w:shd w:val="clear" w:color="auto" w:fill="FFFFFF"/>
        <w:spacing w:before="195" w:line="285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This article </w:t>
      </w:r>
      <w:hyperlink r:id="rId10" w:tgtFrame="_blank" w:history="1">
        <w:r w:rsidRPr="00474FB6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originally appeared</w:t>
        </w:r>
      </w:hyperlink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 on </w:t>
      </w:r>
      <w:hyperlink r:id="rId11" w:tgtFrame="_blank" w:history="1">
        <w:r w:rsidRPr="00474FB6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Women's Health</w:t>
        </w:r>
      </w:hyperlink>
      <w:r w:rsidRPr="00474FB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.</w:t>
      </w:r>
    </w:p>
    <w:p w:rsidR="00BF6564" w:rsidRDefault="00BF6564"/>
    <w:sectPr w:rsidR="00BF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el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B6"/>
    <w:rsid w:val="00474FB6"/>
    <w:rsid w:val="00B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ED170-FE75-4F50-9970-AF2D4FA3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24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9150">
          <w:marLeft w:val="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6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2A2A2A"/>
                <w:right w:val="none" w:sz="0" w:space="0" w:color="auto"/>
              </w:divBdr>
              <w:divsChild>
                <w:div w:id="1996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9349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menshealthmag.com/sex-and-love/why-guys-fall-asleep-after-se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ature.com/ng/journal/vaop/ncurrent/full/ng.355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womenshealthmag.com/" TargetMode="External"/><Relationship Id="rId5" Type="http://schemas.openxmlformats.org/officeDocument/2006/relationships/hyperlink" Target="http://www.womenshealthmag.com/" TargetMode="External"/><Relationship Id="rId10" Type="http://schemas.openxmlformats.org/officeDocument/2006/relationships/hyperlink" Target="http://www.womenshealthmag.com/sex-and-love/genetics-predict-losing-your-virginity" TargetMode="External"/><Relationship Id="rId4" Type="http://schemas.openxmlformats.org/officeDocument/2006/relationships/hyperlink" Target="http://nypost.com/2016/04/20/your-parents-have-a-lot-to-do-with-when-you-lose-your-virginity/" TargetMode="External"/><Relationship Id="rId9" Type="http://schemas.openxmlformats.org/officeDocument/2006/relationships/hyperlink" Target="http://www.womenshealthmag.com/beauty/makeup-for-redh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2016-06-16T12:49:00Z</dcterms:created>
  <dcterms:modified xsi:type="dcterms:W3CDTF">2016-06-16T12:50:00Z</dcterms:modified>
</cp:coreProperties>
</file>