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C8" w:rsidRPr="00D57FC8" w:rsidRDefault="00D57FC8" w:rsidP="00D5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7FC8">
        <w:rPr>
          <w:rFonts w:ascii="Times New Roman" w:eastAsia="Times New Roman" w:hAnsi="Times New Roman" w:cs="Times New Roman"/>
          <w:b/>
          <w:bCs/>
          <w:caps/>
          <w:color w:val="4085CB"/>
          <w:sz w:val="54"/>
          <w:szCs w:val="54"/>
          <w:lang w:eastAsia="en-GB"/>
        </w:rPr>
        <w:t>MIRACLE DRUG</w:t>
      </w:r>
      <w:r w:rsidRPr="00D57FC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57FC8" w:rsidRPr="00D57FC8" w:rsidRDefault="00D57FC8" w:rsidP="00D57FC8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D57FC8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New pill for asthma attacks makes condition FIVE TIMES less severe within three months</w:t>
      </w:r>
    </w:p>
    <w:p w:rsidR="00D57FC8" w:rsidRPr="00D57FC8" w:rsidRDefault="00D57FC8" w:rsidP="00D57FC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bCs/>
          <w:color w:val="4085CB"/>
          <w:sz w:val="23"/>
          <w:szCs w:val="23"/>
          <w:lang w:eastAsia="en-GB"/>
        </w:rPr>
      </w:pPr>
      <w:r w:rsidRPr="00D57FC8">
        <w:rPr>
          <w:rFonts w:ascii="Times New Roman" w:eastAsia="Times New Roman" w:hAnsi="Times New Roman" w:cs="Times New Roman"/>
          <w:b/>
          <w:bCs/>
          <w:caps/>
          <w:color w:val="4085CB"/>
          <w:sz w:val="23"/>
          <w:szCs w:val="23"/>
          <w:lang w:eastAsia="en-GB"/>
        </w:rPr>
        <w:t>BY PAT HAGAN</w:t>
      </w:r>
    </w:p>
    <w:p w:rsidR="00D57FC8" w:rsidRPr="00D57FC8" w:rsidRDefault="00D57FC8" w:rsidP="00D57FC8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32327"/>
          <w:sz w:val="23"/>
          <w:szCs w:val="23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3"/>
          <w:szCs w:val="23"/>
          <w:lang w:eastAsia="en-GB"/>
        </w:rPr>
        <w:t> </w:t>
      </w:r>
    </w:p>
    <w:p w:rsidR="00D57FC8" w:rsidRPr="00D57FC8" w:rsidRDefault="00D57FC8" w:rsidP="00D57FC8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 w:rsidRPr="00D57FC8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6th August 2016, 12:06 am</w:t>
      </w:r>
    </w:p>
    <w:p w:rsidR="00D57FC8" w:rsidRPr="00D57FC8" w:rsidRDefault="00D57FC8" w:rsidP="00D57FC8">
      <w:pPr>
        <w:spacing w:line="288" w:lineRule="atLeast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D57FC8">
        <w:rPr>
          <w:rFonts w:ascii="Times New Roman" w:eastAsia="Times New Roman" w:hAnsi="Times New Roman" w:cs="Times New Roman"/>
          <w:sz w:val="30"/>
          <w:szCs w:val="30"/>
          <w:lang w:eastAsia="en-GB"/>
        </w:rPr>
        <w:t>University of Leicester boffins behind the new wonder drug have called it a 'game changer'</w:t>
      </w:r>
    </w:p>
    <w:bookmarkStart w:id="0" w:name="_GoBack"/>
    <w:bookmarkEnd w:id="0"/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fldChar w:fldCharType="begin"/>
      </w:r>
      <w:r w:rsidRPr="00D57FC8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instrText xml:space="preserve"> HYPERLINK "https://www.thesun.co.uk/topic/drugs/" </w:instrText>
      </w:r>
      <w:r w:rsidRPr="00D57FC8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fldChar w:fldCharType="separate"/>
      </w:r>
      <w:r w:rsidRPr="00D57FC8">
        <w:rPr>
          <w:rFonts w:ascii="Arial" w:eastAsia="Times New Roman" w:hAnsi="Arial" w:cs="Arial"/>
          <w:b/>
          <w:bCs/>
          <w:color w:val="4085CB"/>
          <w:sz w:val="24"/>
          <w:szCs w:val="24"/>
          <w:lang w:eastAsia="en-GB"/>
        </w:rPr>
        <w:t>A TWICE-a-day pill</w:t>
      </w:r>
      <w:r w:rsidRPr="00D57FC8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fldChar w:fldCharType="end"/>
      </w:r>
      <w:r w:rsidRPr="00D57FC8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 that dramatically reduces the severity of asthma attacks has been developed by British </w:t>
      </w:r>
      <w:hyperlink r:id="rId5" w:history="1">
        <w:r w:rsidRPr="00D57FC8">
          <w:rPr>
            <w:rFonts w:ascii="Arial" w:eastAsia="Times New Roman" w:hAnsi="Arial" w:cs="Arial"/>
            <w:b/>
            <w:bCs/>
            <w:color w:val="4085CB"/>
            <w:sz w:val="24"/>
            <w:szCs w:val="24"/>
            <w:lang w:eastAsia="en-GB"/>
          </w:rPr>
          <w:t>scientists</w:t>
        </w:r>
      </w:hyperlink>
      <w:r w:rsidRPr="00D57FC8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It is the first new pill for almost twenty years and has been hailed as a real “game changer”, with the potential to revolutionise treatment of the disease.</w:t>
      </w:r>
    </w:p>
    <w:p w:rsidR="00D57FC8" w:rsidRPr="00D57FC8" w:rsidRDefault="00D57FC8" w:rsidP="00D57FC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Scientists have developed a pill that dramatically reduces the severity of asthma attacks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Within three months asthma became five times less severe in participants taking the medication.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Around 5.4 million Britons have asthma, including 1.1 million children.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Professor Chris </w:t>
      </w:r>
      <w:proofErr w:type="spellStart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Brightling</w:t>
      </w:r>
      <w:proofErr w:type="spellEnd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, of the </w:t>
      </w:r>
      <w:hyperlink r:id="rId6" w:history="1">
        <w:r w:rsidRPr="00D57FC8">
          <w:rPr>
            <w:rFonts w:ascii="Arial" w:eastAsia="Times New Roman" w:hAnsi="Arial" w:cs="Arial"/>
            <w:color w:val="4085CB"/>
            <w:sz w:val="24"/>
            <w:szCs w:val="24"/>
            <w:lang w:eastAsia="en-GB"/>
          </w:rPr>
          <w:t>University</w:t>
        </w:r>
      </w:hyperlink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 of Leicester, said: “This new drug could be a game changer for future treatment of asthma.”</w:t>
      </w:r>
    </w:p>
    <w:p w:rsidR="00D57FC8" w:rsidRPr="00D57FC8" w:rsidRDefault="00D57FC8" w:rsidP="00D57FC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Game changing . . . Professor Chris </w:t>
      </w:r>
      <w:proofErr w:type="spellStart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Brightling</w:t>
      </w:r>
      <w:proofErr w:type="spellEnd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 has hailed the drug which has the potential to revolutionise treatment of asthma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The pill, called </w:t>
      </w:r>
      <w:proofErr w:type="spellStart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Fevipiprant</w:t>
      </w:r>
      <w:proofErr w:type="spellEnd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, is aimed at severe rather than mild sufferers, and is currently being evaluated in late stage clinical trials for efficacy, according to ClinTrials.gov.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Three people die every day because of asthma attacks and research shows that two thirds of asthma deaths are preventable, according to Asthma UK.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Prof </w:t>
      </w:r>
      <w:proofErr w:type="spellStart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Brightling</w:t>
      </w:r>
      <w:proofErr w:type="spellEnd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 recruited 61 patients, with one group given a 225mg dose twice a day for 12 weeks and the other a placebo.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Both were added to the medications the participants were already taking.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 </w:t>
      </w:r>
    </w:p>
    <w:p w:rsidR="00D57FC8" w:rsidRPr="00D57FC8" w:rsidRDefault="00D57FC8" w:rsidP="00D57FC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</w:p>
    <w:p w:rsidR="00D57FC8" w:rsidRPr="00D57FC8" w:rsidRDefault="00D57FC8" w:rsidP="00D57FC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lastRenderedPageBreak/>
        <w:t xml:space="preserve">Professor Chris </w:t>
      </w:r>
      <w:proofErr w:type="spellStart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Brightling</w:t>
      </w:r>
      <w:proofErr w:type="spellEnd"/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, from the University of Leicester, said the treatment could help stop preventable asthma attacks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study published in The Lancet Respiratory Medicine analysed the sputum eosinophil count in the lungs, an inflammation measurement of a white blood cell that rises with the severity of asthma.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People who do not have asthma have a percentage of less than one and those with moderate-to-severe asthma typically have a reading of about five per cent.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rate in people with moderate-to-severe asthma taking the medication was reduced from an average of 5.4 per cent to 1.1 per cent over 12 weeks.</w:t>
      </w:r>
    </w:p>
    <w:p w:rsidR="00D57FC8" w:rsidRPr="00D57FC8" w:rsidRDefault="00D57FC8" w:rsidP="00D57FC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7FC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It significantly decreased symptoms, boosted lung function, reduced inflammation and repaired the lining of airways.</w:t>
      </w:r>
    </w:p>
    <w:p w:rsidR="00FA4967" w:rsidRDefault="00FA4967"/>
    <w:sectPr w:rsidR="00FA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34F30"/>
    <w:multiLevelType w:val="multilevel"/>
    <w:tmpl w:val="5C16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C8"/>
    <w:rsid w:val="00D57FC8"/>
    <w:rsid w:val="00F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B9D3F-9EE1-464A-9745-650CD01B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332">
          <w:marLeft w:val="0"/>
          <w:marRight w:val="0"/>
          <w:marTop w:val="0"/>
          <w:marBottom w:val="300"/>
          <w:divBdr>
            <w:top w:val="none" w:sz="0" w:space="0" w:color="4085CB"/>
            <w:left w:val="single" w:sz="48" w:space="8" w:color="4085CB"/>
            <w:bottom w:val="none" w:sz="0" w:space="0" w:color="4085CB"/>
            <w:right w:val="none" w:sz="0" w:space="0" w:color="4085CB"/>
          </w:divBdr>
        </w:div>
        <w:div w:id="1224297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79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6880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1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40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9889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topic/university/" TargetMode="External"/><Relationship Id="rId5" Type="http://schemas.openxmlformats.org/officeDocument/2006/relationships/hyperlink" Target="https://www.thesun.co.uk/topic/sc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2016-10-21T14:57:00Z</dcterms:created>
  <dcterms:modified xsi:type="dcterms:W3CDTF">2016-10-21T14:58:00Z</dcterms:modified>
</cp:coreProperties>
</file>