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E7C" w:rsidRPr="00233E7C" w:rsidRDefault="00233E7C" w:rsidP="00233E7C">
      <w:pPr>
        <w:spacing w:after="0" w:line="240" w:lineRule="auto"/>
        <w:rPr>
          <w:rFonts w:ascii="Times New Roman" w:eastAsia="Times New Roman" w:hAnsi="Times New Roman" w:cs="Times New Roman"/>
          <w:b/>
          <w:bCs/>
          <w:caps/>
          <w:color w:val="333333"/>
          <w:sz w:val="19"/>
          <w:szCs w:val="19"/>
          <w:lang w:eastAsia="en-GB"/>
        </w:rPr>
      </w:pPr>
      <w:r w:rsidRPr="00233E7C">
        <w:rPr>
          <w:rFonts w:ascii="Times New Roman" w:eastAsia="Times New Roman" w:hAnsi="Times New Roman" w:cs="Times New Roman"/>
          <w:b/>
          <w:bCs/>
          <w:caps/>
          <w:color w:val="333333"/>
          <w:sz w:val="19"/>
          <w:szCs w:val="19"/>
          <w:lang w:eastAsia="en-GB"/>
        </w:rPr>
        <w:t>PUBLIC RELEASE: 10-MAY-2016</w:t>
      </w:r>
    </w:p>
    <w:p w:rsidR="00233E7C" w:rsidRPr="00233E7C" w:rsidRDefault="00233E7C" w:rsidP="00233E7C">
      <w:pPr>
        <w:spacing w:before="375" w:after="0" w:line="240" w:lineRule="auto"/>
        <w:outlineLvl w:val="0"/>
        <w:rPr>
          <w:rFonts w:ascii="inherit" w:eastAsia="Times New Roman" w:hAnsi="inherit" w:cs="Times New Roman"/>
          <w:color w:val="2B2B2B"/>
          <w:spacing w:val="-5"/>
          <w:kern w:val="36"/>
          <w:sz w:val="51"/>
          <w:szCs w:val="51"/>
          <w:lang w:eastAsia="en-GB"/>
        </w:rPr>
      </w:pPr>
      <w:r w:rsidRPr="00DC34C9">
        <w:rPr>
          <w:rFonts w:ascii="inherit" w:eastAsia="Times New Roman" w:hAnsi="inherit" w:cs="Times New Roman"/>
          <w:color w:val="2B2B2B"/>
          <w:spacing w:val="-5"/>
          <w:kern w:val="36"/>
          <w:sz w:val="51"/>
          <w:szCs w:val="51"/>
          <w:highlight w:val="green"/>
          <w:lang w:eastAsia="en-GB"/>
        </w:rPr>
        <w:t>Low birthweight</w:t>
      </w:r>
      <w:r w:rsidRPr="00233E7C">
        <w:rPr>
          <w:rFonts w:ascii="inherit" w:eastAsia="Times New Roman" w:hAnsi="inherit" w:cs="Times New Roman"/>
          <w:color w:val="2B2B2B"/>
          <w:spacing w:val="-5"/>
          <w:kern w:val="36"/>
          <w:sz w:val="51"/>
          <w:szCs w:val="51"/>
          <w:lang w:eastAsia="en-GB"/>
        </w:rPr>
        <w:t xml:space="preserve"> </w:t>
      </w:r>
      <w:r w:rsidRPr="00DC34C9">
        <w:rPr>
          <w:rFonts w:ascii="inherit" w:eastAsia="Times New Roman" w:hAnsi="inherit" w:cs="Times New Roman"/>
          <w:color w:val="2B2B2B"/>
          <w:spacing w:val="-5"/>
          <w:kern w:val="36"/>
          <w:sz w:val="51"/>
          <w:szCs w:val="51"/>
          <w:highlight w:val="yellow"/>
          <w:lang w:eastAsia="en-GB"/>
        </w:rPr>
        <w:t>linked to</w:t>
      </w:r>
      <w:r w:rsidRPr="00233E7C">
        <w:rPr>
          <w:rFonts w:ascii="inherit" w:eastAsia="Times New Roman" w:hAnsi="inherit" w:cs="Times New Roman"/>
          <w:color w:val="2B2B2B"/>
          <w:spacing w:val="-5"/>
          <w:kern w:val="36"/>
          <w:sz w:val="51"/>
          <w:szCs w:val="51"/>
          <w:lang w:eastAsia="en-GB"/>
        </w:rPr>
        <w:t xml:space="preserve"> </w:t>
      </w:r>
      <w:r w:rsidRPr="00DC34C9">
        <w:rPr>
          <w:rFonts w:ascii="inherit" w:eastAsia="Times New Roman" w:hAnsi="inherit" w:cs="Times New Roman"/>
          <w:color w:val="2B2B2B"/>
          <w:spacing w:val="-5"/>
          <w:kern w:val="36"/>
          <w:sz w:val="51"/>
          <w:szCs w:val="51"/>
          <w:highlight w:val="cyan"/>
          <w:lang w:eastAsia="en-GB"/>
        </w:rPr>
        <w:t>higher death rates</w:t>
      </w:r>
      <w:r w:rsidRPr="00233E7C">
        <w:rPr>
          <w:rFonts w:ascii="inherit" w:eastAsia="Times New Roman" w:hAnsi="inherit" w:cs="Times New Roman"/>
          <w:color w:val="2B2B2B"/>
          <w:spacing w:val="-5"/>
          <w:kern w:val="36"/>
          <w:sz w:val="51"/>
          <w:szCs w:val="51"/>
          <w:lang w:eastAsia="en-GB"/>
        </w:rPr>
        <w:t xml:space="preserve"> from infancy through adolescence</w:t>
      </w:r>
    </w:p>
    <w:p w:rsidR="00233E7C" w:rsidRPr="00233E7C" w:rsidRDefault="00233E7C" w:rsidP="00233E7C">
      <w:pPr>
        <w:spacing w:before="30" w:after="300" w:line="240" w:lineRule="auto"/>
        <w:rPr>
          <w:rFonts w:ascii="Times New Roman" w:eastAsia="Times New Roman" w:hAnsi="Times New Roman" w:cs="Times New Roman"/>
          <w:caps/>
          <w:color w:val="2B2B2B"/>
          <w:sz w:val="21"/>
          <w:szCs w:val="21"/>
          <w:lang w:eastAsia="en-GB"/>
        </w:rPr>
      </w:pPr>
      <w:r w:rsidRPr="00233E7C">
        <w:rPr>
          <w:rFonts w:ascii="Times New Roman" w:eastAsia="Times New Roman" w:hAnsi="Times New Roman" w:cs="Times New Roman"/>
          <w:caps/>
          <w:color w:val="2B2B2B"/>
          <w:sz w:val="21"/>
          <w:szCs w:val="21"/>
          <w:lang w:eastAsia="en-GB"/>
        </w:rPr>
        <w:t>PLOS</w:t>
      </w:r>
    </w:p>
    <w:p w:rsidR="00233E7C" w:rsidRPr="00233E7C" w:rsidRDefault="00233E7C" w:rsidP="00233E7C">
      <w:pPr>
        <w:spacing w:line="240" w:lineRule="auto"/>
        <w:rPr>
          <w:rFonts w:ascii="Times New Roman" w:eastAsia="Times New Roman" w:hAnsi="Times New Roman" w:cs="Times New Roman"/>
          <w:sz w:val="24"/>
          <w:szCs w:val="24"/>
          <w:lang w:eastAsia="en-GB"/>
        </w:rPr>
      </w:pPr>
      <w:r w:rsidRPr="00233E7C">
        <w:rPr>
          <w:rFonts w:ascii="Times New Roman" w:eastAsia="Times New Roman" w:hAnsi="Times New Roman" w:cs="Times New Roman"/>
          <w:sz w:val="24"/>
          <w:szCs w:val="24"/>
          <w:lang w:eastAsia="en-GB"/>
        </w:rPr>
        <w:t>    </w:t>
      </w:r>
    </w:p>
    <w:p w:rsidR="00233E7C" w:rsidRPr="00233E7C" w:rsidRDefault="00233E7C" w:rsidP="00233E7C">
      <w:pPr>
        <w:shd w:val="clear" w:color="auto" w:fill="FFFFFF"/>
        <w:spacing w:before="75" w:after="225" w:line="345" w:lineRule="atLeast"/>
        <w:rPr>
          <w:rFonts w:ascii="Helvetica" w:eastAsia="Times New Roman" w:hAnsi="Helvetica" w:cs="Helvetica"/>
          <w:color w:val="333333"/>
          <w:sz w:val="21"/>
          <w:szCs w:val="21"/>
          <w:lang w:eastAsia="en-GB"/>
        </w:rPr>
      </w:pPr>
      <w:r w:rsidRPr="00DC34C9">
        <w:rPr>
          <w:rFonts w:ascii="Helvetica" w:eastAsia="Times New Roman" w:hAnsi="Helvetica" w:cs="Helvetica"/>
          <w:color w:val="333333"/>
          <w:sz w:val="21"/>
          <w:szCs w:val="21"/>
          <w:highlight w:val="green"/>
          <w:lang w:eastAsia="en-GB"/>
        </w:rPr>
        <w:t>Low birthweight</w:t>
      </w:r>
      <w:r w:rsidRPr="00233E7C">
        <w:rPr>
          <w:rFonts w:ascii="Helvetica" w:eastAsia="Times New Roman" w:hAnsi="Helvetica" w:cs="Helvetica"/>
          <w:color w:val="333333"/>
          <w:sz w:val="21"/>
          <w:szCs w:val="21"/>
          <w:lang w:eastAsia="en-GB"/>
        </w:rPr>
        <w:t xml:space="preserve"> </w:t>
      </w:r>
      <w:r w:rsidRPr="00DC34C9">
        <w:rPr>
          <w:rFonts w:ascii="Helvetica" w:eastAsia="Times New Roman" w:hAnsi="Helvetica" w:cs="Helvetica"/>
          <w:color w:val="333333"/>
          <w:sz w:val="21"/>
          <w:szCs w:val="21"/>
          <w:highlight w:val="yellow"/>
          <w:lang w:eastAsia="en-GB"/>
        </w:rPr>
        <w:t>is associated with</w:t>
      </w:r>
      <w:r w:rsidRPr="00233E7C">
        <w:rPr>
          <w:rFonts w:ascii="Helvetica" w:eastAsia="Times New Roman" w:hAnsi="Helvetica" w:cs="Helvetica"/>
          <w:color w:val="333333"/>
          <w:sz w:val="21"/>
          <w:szCs w:val="21"/>
          <w:lang w:eastAsia="en-GB"/>
        </w:rPr>
        <w:t xml:space="preserve"> </w:t>
      </w:r>
      <w:r w:rsidRPr="00DC34C9">
        <w:rPr>
          <w:rFonts w:ascii="Helvetica" w:eastAsia="Times New Roman" w:hAnsi="Helvetica" w:cs="Helvetica"/>
          <w:color w:val="333333"/>
          <w:sz w:val="21"/>
          <w:szCs w:val="21"/>
          <w:highlight w:val="cyan"/>
          <w:lang w:eastAsia="en-GB"/>
        </w:rPr>
        <w:t>increased death rates</w:t>
      </w:r>
      <w:r w:rsidRPr="00233E7C">
        <w:rPr>
          <w:rFonts w:ascii="Helvetica" w:eastAsia="Times New Roman" w:hAnsi="Helvetica" w:cs="Helvetica"/>
          <w:color w:val="333333"/>
          <w:sz w:val="21"/>
          <w:szCs w:val="21"/>
          <w:lang w:eastAsia="en-GB"/>
        </w:rPr>
        <w:t xml:space="preserve"> from infancy through adolescence, according to a population study of live births in England and Wales published this week in </w:t>
      </w:r>
      <w:r w:rsidRPr="00233E7C">
        <w:rPr>
          <w:rFonts w:ascii="Helvetica" w:eastAsia="Times New Roman" w:hAnsi="Helvetica" w:cs="Helvetica"/>
          <w:i/>
          <w:iCs/>
          <w:color w:val="333333"/>
          <w:sz w:val="21"/>
          <w:szCs w:val="21"/>
          <w:lang w:eastAsia="en-GB"/>
        </w:rPr>
        <w:t>PLOS Medicine</w:t>
      </w:r>
      <w:r w:rsidRPr="00233E7C">
        <w:rPr>
          <w:rFonts w:ascii="Helvetica" w:eastAsia="Times New Roman" w:hAnsi="Helvetica" w:cs="Helvetica"/>
          <w:color w:val="333333"/>
          <w:sz w:val="21"/>
          <w:szCs w:val="21"/>
          <w:lang w:eastAsia="en-GB"/>
        </w:rPr>
        <w:t xml:space="preserve">. The study, conducted by </w:t>
      </w:r>
      <w:proofErr w:type="spellStart"/>
      <w:r w:rsidRPr="00233E7C">
        <w:rPr>
          <w:rFonts w:ascii="Helvetica" w:eastAsia="Times New Roman" w:hAnsi="Helvetica" w:cs="Helvetica"/>
          <w:color w:val="333333"/>
          <w:sz w:val="21"/>
          <w:szCs w:val="21"/>
          <w:lang w:eastAsia="en-GB"/>
        </w:rPr>
        <w:t>Sailesh</w:t>
      </w:r>
      <w:proofErr w:type="spellEnd"/>
      <w:r w:rsidRPr="00233E7C">
        <w:rPr>
          <w:rFonts w:ascii="Helvetica" w:eastAsia="Times New Roman" w:hAnsi="Helvetica" w:cs="Helvetica"/>
          <w:color w:val="333333"/>
          <w:sz w:val="21"/>
          <w:szCs w:val="21"/>
          <w:lang w:eastAsia="en-GB"/>
        </w:rPr>
        <w:t xml:space="preserve"> </w:t>
      </w:r>
      <w:proofErr w:type="spellStart"/>
      <w:r w:rsidRPr="00233E7C">
        <w:rPr>
          <w:rFonts w:ascii="Helvetica" w:eastAsia="Times New Roman" w:hAnsi="Helvetica" w:cs="Helvetica"/>
          <w:color w:val="333333"/>
          <w:sz w:val="21"/>
          <w:szCs w:val="21"/>
          <w:lang w:eastAsia="en-GB"/>
        </w:rPr>
        <w:t>Kotecha</w:t>
      </w:r>
      <w:proofErr w:type="spellEnd"/>
      <w:r w:rsidRPr="00233E7C">
        <w:rPr>
          <w:rFonts w:ascii="Helvetica" w:eastAsia="Times New Roman" w:hAnsi="Helvetica" w:cs="Helvetica"/>
          <w:color w:val="333333"/>
          <w:sz w:val="21"/>
          <w:szCs w:val="21"/>
          <w:lang w:eastAsia="en-GB"/>
        </w:rPr>
        <w:t xml:space="preserve"> and colleagues of </w:t>
      </w:r>
      <w:r w:rsidRPr="00DC34C9">
        <w:rPr>
          <w:rFonts w:ascii="Helvetica" w:eastAsia="Times New Roman" w:hAnsi="Helvetica" w:cs="Helvetica"/>
          <w:color w:val="333333"/>
          <w:sz w:val="21"/>
          <w:szCs w:val="21"/>
          <w:highlight w:val="magenta"/>
          <w:lang w:eastAsia="en-GB"/>
        </w:rPr>
        <w:t>Cardiff University</w:t>
      </w:r>
      <w:r w:rsidRPr="00233E7C">
        <w:rPr>
          <w:rFonts w:ascii="Helvetica" w:eastAsia="Times New Roman" w:hAnsi="Helvetica" w:cs="Helvetica"/>
          <w:color w:val="333333"/>
          <w:sz w:val="21"/>
          <w:szCs w:val="21"/>
          <w:lang w:eastAsia="en-GB"/>
        </w:rPr>
        <w:t>, Cardiff, United Kingdom, suggests that focusing on upstream events to prevent low birthweight remains an important health goal.</w:t>
      </w:r>
    </w:p>
    <w:p w:rsidR="00233E7C" w:rsidRPr="00233E7C" w:rsidRDefault="00233E7C" w:rsidP="00233E7C">
      <w:pPr>
        <w:shd w:val="clear" w:color="auto" w:fill="FFFFFF"/>
        <w:spacing w:before="75" w:after="225" w:line="345" w:lineRule="atLeast"/>
        <w:rPr>
          <w:rFonts w:ascii="Helvetica" w:eastAsia="Times New Roman" w:hAnsi="Helvetica" w:cs="Helvetica"/>
          <w:color w:val="333333"/>
          <w:sz w:val="21"/>
          <w:szCs w:val="21"/>
          <w:lang w:eastAsia="en-GB"/>
        </w:rPr>
      </w:pPr>
      <w:r w:rsidRPr="00233E7C">
        <w:rPr>
          <w:rFonts w:ascii="Helvetica" w:eastAsia="Times New Roman" w:hAnsi="Helvetica" w:cs="Helvetica"/>
          <w:color w:val="333333"/>
          <w:sz w:val="21"/>
          <w:szCs w:val="21"/>
          <w:lang w:eastAsia="en-GB"/>
        </w:rPr>
        <w:t>Death rates are increased in babies born with low birthweight (&lt;2,500 g; LBW) compared to those born with appropriate birth weight. As survival among babies with low birthweight continues to improve, it is important to investigate longer-term survival among these children, especially for those born with very low birthweight (&lt;1,500 g; VLBW).</w:t>
      </w:r>
    </w:p>
    <w:p w:rsidR="00233E7C" w:rsidRPr="00233E7C" w:rsidRDefault="00233E7C" w:rsidP="00233E7C">
      <w:pPr>
        <w:shd w:val="clear" w:color="auto" w:fill="FFFFFF"/>
        <w:spacing w:before="75" w:after="225" w:line="345" w:lineRule="atLeast"/>
        <w:rPr>
          <w:rFonts w:ascii="Helvetica" w:eastAsia="Times New Roman" w:hAnsi="Helvetica" w:cs="Helvetica"/>
          <w:color w:val="333333"/>
          <w:sz w:val="21"/>
          <w:szCs w:val="21"/>
          <w:lang w:eastAsia="en-GB"/>
        </w:rPr>
      </w:pPr>
      <w:r w:rsidRPr="00233E7C">
        <w:rPr>
          <w:rFonts w:ascii="Helvetica" w:eastAsia="Times New Roman" w:hAnsi="Helvetica" w:cs="Helvetica"/>
          <w:color w:val="333333"/>
          <w:sz w:val="21"/>
          <w:szCs w:val="21"/>
          <w:lang w:eastAsia="en-GB"/>
        </w:rPr>
        <w:t xml:space="preserve">Using the largest and most recent dataset available, </w:t>
      </w:r>
      <w:proofErr w:type="spellStart"/>
      <w:r w:rsidRPr="00233E7C">
        <w:rPr>
          <w:rFonts w:ascii="Helvetica" w:eastAsia="Times New Roman" w:hAnsi="Helvetica" w:cs="Helvetica"/>
          <w:color w:val="333333"/>
          <w:sz w:val="21"/>
          <w:szCs w:val="21"/>
          <w:lang w:eastAsia="en-GB"/>
        </w:rPr>
        <w:t>Kotecha</w:t>
      </w:r>
      <w:proofErr w:type="spellEnd"/>
      <w:r w:rsidRPr="00233E7C">
        <w:rPr>
          <w:rFonts w:ascii="Helvetica" w:eastAsia="Times New Roman" w:hAnsi="Helvetica" w:cs="Helvetica"/>
          <w:color w:val="333333"/>
          <w:sz w:val="21"/>
          <w:szCs w:val="21"/>
          <w:lang w:eastAsia="en-GB"/>
        </w:rPr>
        <w:t xml:space="preserve"> and colleagues investigated death rates among over 12 million children born from 1993 through 2011 in England or Wales. Adjusted hazard ratios for infant deaths were 145 (95% confidence intervals: 141, 149) and 9.8 (9.5, 10.1) for VLBW and LBW groups respectively when compared to </w:t>
      </w:r>
      <w:proofErr w:type="gramStart"/>
      <w:r w:rsidRPr="00233E7C">
        <w:rPr>
          <w:rFonts w:ascii="Helvetica" w:eastAsia="Times New Roman" w:hAnsi="Helvetica" w:cs="Helvetica"/>
          <w:color w:val="333333"/>
          <w:sz w:val="21"/>
          <w:szCs w:val="21"/>
          <w:lang w:eastAsia="en-GB"/>
        </w:rPr>
        <w:t>the ?</w:t>
      </w:r>
      <w:proofErr w:type="gramEnd"/>
      <w:r w:rsidRPr="00233E7C">
        <w:rPr>
          <w:rFonts w:ascii="Helvetica" w:eastAsia="Times New Roman" w:hAnsi="Helvetica" w:cs="Helvetica"/>
          <w:color w:val="333333"/>
          <w:sz w:val="21"/>
          <w:szCs w:val="21"/>
          <w:lang w:eastAsia="en-GB"/>
        </w:rPr>
        <w:t>3500g group. The respective hazard ratios for death occurring at age 1-18 years were 6.6 (6.1, 7.1) and 2.9 (2.8, 3.1). Perinatal events and congenital malformations were the common causes of death in infancy. Among children aged 1-18 y, conditions of the nervous system and respiratory system were leading causes of death in the VLBW group while cancers and external conditions (including accidents) were primary causes of death in the ?2,500 g groups.</w:t>
      </w:r>
    </w:p>
    <w:p w:rsidR="00233E7C" w:rsidRPr="00233E7C" w:rsidRDefault="00233E7C" w:rsidP="00233E7C">
      <w:pPr>
        <w:shd w:val="clear" w:color="auto" w:fill="FFFFFF"/>
        <w:spacing w:before="75" w:after="225" w:line="345" w:lineRule="atLeast"/>
        <w:rPr>
          <w:rFonts w:ascii="Helvetica" w:eastAsia="Times New Roman" w:hAnsi="Helvetica" w:cs="Helvetica"/>
          <w:color w:val="333333"/>
          <w:sz w:val="21"/>
          <w:szCs w:val="21"/>
          <w:lang w:eastAsia="en-GB"/>
        </w:rPr>
      </w:pPr>
      <w:r w:rsidRPr="00DC34C9">
        <w:rPr>
          <w:rFonts w:ascii="Helvetica" w:eastAsia="Times New Roman" w:hAnsi="Helvetica" w:cs="Helvetica"/>
          <w:color w:val="333333"/>
          <w:sz w:val="21"/>
          <w:szCs w:val="21"/>
          <w:highlight w:val="magenta"/>
          <w:lang w:eastAsia="en-GB"/>
        </w:rPr>
        <w:t>The study is observational and findings may be affected by confounding;</w:t>
      </w:r>
      <w:r w:rsidRPr="00233E7C">
        <w:rPr>
          <w:rFonts w:ascii="Helvetica" w:eastAsia="Times New Roman" w:hAnsi="Helvetica" w:cs="Helvetica"/>
          <w:color w:val="333333"/>
          <w:sz w:val="21"/>
          <w:szCs w:val="21"/>
          <w:lang w:eastAsia="en-GB"/>
        </w:rPr>
        <w:t xml:space="preserve"> </w:t>
      </w:r>
      <w:r w:rsidRPr="00DC34C9">
        <w:rPr>
          <w:rFonts w:ascii="Helvetica" w:eastAsia="Times New Roman" w:hAnsi="Helvetica" w:cs="Helvetica"/>
          <w:color w:val="333333"/>
          <w:sz w:val="21"/>
          <w:szCs w:val="21"/>
          <w:highlight w:val="magenta"/>
          <w:lang w:eastAsia="en-GB"/>
        </w:rPr>
        <w:t>notably, data on gestational age and maternal smoking were not available</w:t>
      </w:r>
      <w:r w:rsidRPr="00233E7C">
        <w:rPr>
          <w:rFonts w:ascii="Helvetica" w:eastAsia="Times New Roman" w:hAnsi="Helvetica" w:cs="Helvetica"/>
          <w:color w:val="333333"/>
          <w:sz w:val="21"/>
          <w:szCs w:val="21"/>
          <w:lang w:eastAsia="en-GB"/>
        </w:rPr>
        <w:t>. However, the dataset is population-wide, recent, and includes follow-up to 18 years with cause of d</w:t>
      </w:r>
      <w:bookmarkStart w:id="0" w:name="_GoBack"/>
      <w:bookmarkEnd w:id="0"/>
      <w:r w:rsidRPr="00233E7C">
        <w:rPr>
          <w:rFonts w:ascii="Helvetica" w:eastAsia="Times New Roman" w:hAnsi="Helvetica" w:cs="Helvetica"/>
          <w:color w:val="333333"/>
          <w:sz w:val="21"/>
          <w:szCs w:val="21"/>
          <w:lang w:eastAsia="en-GB"/>
        </w:rPr>
        <w:t>eath data. The authors state, "By understanding and ameliorating the influences of upstream exposures such maternal smoking and deprivation, later mortality can be decreased by reducing the delivery of vulnerable infants with LBW."</w:t>
      </w:r>
    </w:p>
    <w:p w:rsidR="00233E7C" w:rsidRPr="00233E7C" w:rsidRDefault="00233E7C" w:rsidP="00233E7C">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233E7C">
        <w:rPr>
          <w:rFonts w:ascii="Helvetica" w:eastAsia="Times New Roman" w:hAnsi="Helvetica" w:cs="Helvetica"/>
          <w:color w:val="333333"/>
          <w:sz w:val="21"/>
          <w:szCs w:val="21"/>
          <w:lang w:eastAsia="en-GB"/>
        </w:rPr>
        <w:t>###</w:t>
      </w:r>
    </w:p>
    <w:p w:rsidR="00C34E4B" w:rsidRDefault="00C34E4B"/>
    <w:sectPr w:rsidR="00C3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7C"/>
    <w:rsid w:val="00233E7C"/>
    <w:rsid w:val="00C34E4B"/>
    <w:rsid w:val="00DC3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118FE-9B58-4743-959E-94E86940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3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E7C"/>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233E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33E7C"/>
  </w:style>
  <w:style w:type="paragraph" w:styleId="NormalWeb">
    <w:name w:val="Normal (Web)"/>
    <w:basedOn w:val="Normal"/>
    <w:uiPriority w:val="99"/>
    <w:semiHidden/>
    <w:unhideWhenUsed/>
    <w:rsid w:val="00233E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33E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9187">
      <w:bodyDiv w:val="1"/>
      <w:marLeft w:val="0"/>
      <w:marRight w:val="0"/>
      <w:marTop w:val="0"/>
      <w:marBottom w:val="0"/>
      <w:divBdr>
        <w:top w:val="none" w:sz="0" w:space="0" w:color="auto"/>
        <w:left w:val="none" w:sz="0" w:space="0" w:color="auto"/>
        <w:bottom w:val="none" w:sz="0" w:space="0" w:color="auto"/>
        <w:right w:val="none" w:sz="0" w:space="0" w:color="auto"/>
      </w:divBdr>
      <w:divsChild>
        <w:div w:id="248344055">
          <w:marLeft w:val="0"/>
          <w:marRight w:val="0"/>
          <w:marTop w:val="345"/>
          <w:marBottom w:val="0"/>
          <w:divBdr>
            <w:top w:val="none" w:sz="0" w:space="0" w:color="auto"/>
            <w:left w:val="none" w:sz="0" w:space="0" w:color="auto"/>
            <w:bottom w:val="none" w:sz="0" w:space="0" w:color="auto"/>
            <w:right w:val="none" w:sz="0" w:space="0" w:color="auto"/>
          </w:divBdr>
        </w:div>
        <w:div w:id="350449954">
          <w:marLeft w:val="0"/>
          <w:marRight w:val="0"/>
          <w:marTop w:val="0"/>
          <w:marBottom w:val="0"/>
          <w:divBdr>
            <w:top w:val="none" w:sz="0" w:space="0" w:color="auto"/>
            <w:left w:val="none" w:sz="0" w:space="0" w:color="auto"/>
            <w:bottom w:val="none" w:sz="0" w:space="0" w:color="auto"/>
            <w:right w:val="none" w:sz="0" w:space="0" w:color="auto"/>
          </w:divBdr>
          <w:divsChild>
            <w:div w:id="992684996">
              <w:marLeft w:val="0"/>
              <w:marRight w:val="0"/>
              <w:marTop w:val="0"/>
              <w:marBottom w:val="300"/>
              <w:divBdr>
                <w:top w:val="none" w:sz="0" w:space="0" w:color="auto"/>
                <w:left w:val="none" w:sz="0" w:space="0" w:color="auto"/>
                <w:bottom w:val="none" w:sz="0" w:space="0" w:color="auto"/>
                <w:right w:val="none" w:sz="0" w:space="0" w:color="auto"/>
              </w:divBdr>
            </w:div>
          </w:divsChild>
        </w:div>
        <w:div w:id="1265768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2016-06-08T11:27:00Z</dcterms:created>
  <dcterms:modified xsi:type="dcterms:W3CDTF">2016-06-30T06:46:00Z</dcterms:modified>
</cp:coreProperties>
</file>