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A6" w:rsidRPr="003222A6" w:rsidRDefault="003222A6" w:rsidP="003222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33333"/>
          <w:sz w:val="19"/>
          <w:szCs w:val="19"/>
          <w:lang w:eastAsia="en-GB"/>
        </w:rPr>
      </w:pPr>
      <w:bookmarkStart w:id="0" w:name="_GoBack"/>
      <w:bookmarkEnd w:id="0"/>
      <w:r w:rsidRPr="003222A6">
        <w:rPr>
          <w:rFonts w:ascii="Helvetica" w:eastAsia="Times New Roman" w:hAnsi="Helvetica" w:cs="Helvetica"/>
          <w:b/>
          <w:bCs/>
          <w:caps/>
          <w:color w:val="333333"/>
          <w:sz w:val="19"/>
          <w:szCs w:val="19"/>
          <w:lang w:eastAsia="en-GB"/>
        </w:rPr>
        <w:t>PUBLIC RELEASE: 15-MAR-2016</w:t>
      </w:r>
    </w:p>
    <w:p w:rsidR="003222A6" w:rsidRPr="003222A6" w:rsidRDefault="003222A6" w:rsidP="003222A6">
      <w:pPr>
        <w:shd w:val="clear" w:color="auto" w:fill="FFFFFF"/>
        <w:spacing w:before="375" w:after="0" w:line="240" w:lineRule="auto"/>
        <w:outlineLvl w:val="0"/>
        <w:rPr>
          <w:rFonts w:ascii="Helvetica" w:eastAsia="Times New Roman" w:hAnsi="Helvetica" w:cs="Helvetica"/>
          <w:color w:val="2B2B2B"/>
          <w:spacing w:val="-5"/>
          <w:kern w:val="36"/>
          <w:sz w:val="51"/>
          <w:szCs w:val="51"/>
          <w:lang w:eastAsia="en-GB"/>
        </w:rPr>
      </w:pPr>
      <w:r w:rsidRPr="003222A6">
        <w:rPr>
          <w:rFonts w:ascii="Helvetica" w:eastAsia="Times New Roman" w:hAnsi="Helvetica" w:cs="Helvetica"/>
          <w:color w:val="2B2B2B"/>
          <w:spacing w:val="-5"/>
          <w:kern w:val="36"/>
          <w:sz w:val="51"/>
          <w:szCs w:val="51"/>
          <w:lang w:eastAsia="en-GB"/>
        </w:rPr>
        <w:t xml:space="preserve">Communicating genetic disease risk has little or no impact on health related </w:t>
      </w:r>
      <w:proofErr w:type="spellStart"/>
      <w:r w:rsidRPr="003222A6">
        <w:rPr>
          <w:rFonts w:ascii="Helvetica" w:eastAsia="Times New Roman" w:hAnsi="Helvetica" w:cs="Helvetica"/>
          <w:color w:val="2B2B2B"/>
          <w:spacing w:val="-5"/>
          <w:kern w:val="36"/>
          <w:sz w:val="51"/>
          <w:szCs w:val="51"/>
          <w:lang w:eastAsia="en-GB"/>
        </w:rPr>
        <w:t>behavior</w:t>
      </w:r>
      <w:proofErr w:type="spellEnd"/>
    </w:p>
    <w:p w:rsidR="003222A6" w:rsidRDefault="003222A6" w:rsidP="003222A6">
      <w:pPr>
        <w:shd w:val="clear" w:color="auto" w:fill="FFFFFF"/>
        <w:spacing w:before="75" w:after="150" w:line="240" w:lineRule="auto"/>
        <w:rPr>
          <w:rFonts w:ascii="Helvetica" w:eastAsia="Times New Roman" w:hAnsi="Helvetica" w:cs="Helvetica"/>
          <w:i/>
          <w:iCs/>
          <w:color w:val="7B7B7B"/>
          <w:sz w:val="26"/>
          <w:szCs w:val="26"/>
          <w:lang w:eastAsia="en-GB"/>
        </w:rPr>
      </w:pPr>
    </w:p>
    <w:p w:rsidR="003222A6" w:rsidRPr="003222A6" w:rsidRDefault="003222A6" w:rsidP="003222A6">
      <w:pPr>
        <w:shd w:val="clear" w:color="auto" w:fill="FFFFFF"/>
        <w:spacing w:before="75" w:after="150" w:line="240" w:lineRule="auto"/>
        <w:rPr>
          <w:rFonts w:ascii="Helvetica" w:eastAsia="Times New Roman" w:hAnsi="Helvetica" w:cs="Helvetica"/>
          <w:i/>
          <w:iCs/>
          <w:color w:val="7B7B7B"/>
          <w:sz w:val="26"/>
          <w:szCs w:val="26"/>
          <w:lang w:eastAsia="en-GB"/>
        </w:rPr>
      </w:pPr>
      <w:r w:rsidRPr="003222A6">
        <w:rPr>
          <w:rFonts w:ascii="Helvetica" w:eastAsia="Times New Roman" w:hAnsi="Helvetica" w:cs="Helvetica"/>
          <w:i/>
          <w:iCs/>
          <w:color w:val="7B7B7B"/>
          <w:sz w:val="26"/>
          <w:szCs w:val="26"/>
          <w:lang w:eastAsia="en-GB"/>
        </w:rPr>
        <w:t xml:space="preserve">Evidence does not support genetic testing to encourage changes in health </w:t>
      </w:r>
      <w:proofErr w:type="spellStart"/>
      <w:r w:rsidRPr="003222A6">
        <w:rPr>
          <w:rFonts w:ascii="Helvetica" w:eastAsia="Times New Roman" w:hAnsi="Helvetica" w:cs="Helvetica"/>
          <w:i/>
          <w:iCs/>
          <w:color w:val="7B7B7B"/>
          <w:sz w:val="26"/>
          <w:szCs w:val="26"/>
          <w:lang w:eastAsia="en-GB"/>
        </w:rPr>
        <w:t>behaviors</w:t>
      </w:r>
      <w:proofErr w:type="spellEnd"/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</w:pP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>
        <w:t>C</w:t>
      </w:r>
      <w:r>
        <w:rPr>
          <w:rFonts w:ascii="Helvetica" w:hAnsi="Helvetica" w:cs="Helvetica"/>
          <w:color w:val="333333"/>
          <w:sz w:val="21"/>
          <w:szCs w:val="21"/>
        </w:rPr>
        <w:t>ommunicating the results of DNA tests has little or no impact on behaviour change, such as stopping smoking or increasing physical activity, finds a study published by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A67D63">
        <w:rPr>
          <w:rStyle w:val="Emphasis"/>
          <w:rFonts w:ascii="Helvetica" w:hAnsi="Helvetica" w:cs="Helvetica"/>
          <w:color w:val="333333"/>
          <w:sz w:val="21"/>
          <w:szCs w:val="21"/>
          <w:highlight w:val="yellow"/>
        </w:rPr>
        <w:t>The BMJ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today.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These results are timely, given high levels of interest in personalised medicine and increasing use of direct-to-consumer testing for a range of common complex disorders, say the research team, led by Professor Theresa Marteau at the University of Cambridge.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 w:rsidRPr="00A67D63">
        <w:rPr>
          <w:rFonts w:ascii="Helvetica" w:hAnsi="Helvetica" w:cs="Helvetica"/>
          <w:color w:val="333333"/>
          <w:sz w:val="21"/>
          <w:szCs w:val="21"/>
          <w:u w:val="single"/>
        </w:rPr>
        <w:t>They reviewed the results of 18 studies</w:t>
      </w:r>
      <w:r>
        <w:rPr>
          <w:rFonts w:ascii="Helvetica" w:hAnsi="Helvetica" w:cs="Helvetica"/>
          <w:color w:val="333333"/>
          <w:sz w:val="21"/>
          <w:szCs w:val="21"/>
        </w:rPr>
        <w:t xml:space="preserve"> on the effects of communicating genetic risk estimates of heart disease, cancers, and Alzheimer's disease, for which behaviour change could reduce that risk.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Behaviours included smoking, alcohol consumption, diet, and physical activity. Other outcomes analysed were motivation to change behaviour and levels of depression and anxiety.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results show no significant effects of communicating DNA based risk estimates on smoking cessation, diet, or physical activity.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were also no effects on any other behaviours (alcohol use, medication use, sun protection behaviours, and attendance at screening or behavioural support programmes).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were also no effects on motivation to change behaviour, and no adverse effects, such as depression and anxiety.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Further analyses provided no clear evidence that communication of a risk-conferring genotype affected behaviour more than communication of the absence of such a genotype.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researchers point out that studies were predominantly at high or unclear risk of bias, and evidence was typically of low quality.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Nevertheless, they say their results suggest that communicating DNA based disease risk estimates has little or no effect on risk-reducing health behaviour.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"Existing evidence does not support expectations that such interventions could play a major role in motivating behaviour change to improve population health," they conclude.</w:t>
      </w:r>
    </w:p>
    <w:p w:rsidR="003222A6" w:rsidRDefault="003222A6" w:rsidP="003222A6">
      <w:pPr>
        <w:pStyle w:val="NormalWeb"/>
        <w:shd w:val="clear" w:color="auto" w:fill="FFFFFF"/>
        <w:spacing w:before="75" w:beforeAutospacing="0" w:after="225" w:afterAutospacing="0" w:line="345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###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A6"/>
    <w:rsid w:val="003222A6"/>
    <w:rsid w:val="00396513"/>
    <w:rsid w:val="00A132A5"/>
    <w:rsid w:val="00A6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A5720-BB13-4E00-B87C-180182C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summary">
    <w:name w:val="summary"/>
    <w:basedOn w:val="Normal"/>
    <w:rsid w:val="0032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institute">
    <w:name w:val="meta_institute"/>
    <w:basedOn w:val="Normal"/>
    <w:rsid w:val="0032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2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222A6"/>
  </w:style>
  <w:style w:type="character" w:styleId="Emphasis">
    <w:name w:val="Emphasis"/>
    <w:basedOn w:val="DefaultParagraphFont"/>
    <w:uiPriority w:val="20"/>
    <w:qFormat/>
    <w:rsid w:val="003222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82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3</cp:revision>
  <dcterms:created xsi:type="dcterms:W3CDTF">2016-04-07T08:55:00Z</dcterms:created>
  <dcterms:modified xsi:type="dcterms:W3CDTF">2017-01-25T15:36:00Z</dcterms:modified>
</cp:coreProperties>
</file>