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4C" w:rsidRDefault="003E324C" w:rsidP="003E324C">
      <w:pPr>
        <w:pStyle w:val="Default"/>
      </w:pPr>
      <w:bookmarkStart w:id="0" w:name="_GoBack"/>
      <w:bookmarkEnd w:id="0"/>
    </w:p>
    <w:p w:rsidR="003E324C" w:rsidRDefault="003E324C" w:rsidP="003E324C">
      <w:pPr>
        <w:pStyle w:val="Default"/>
        <w:rPr>
          <w:sz w:val="34"/>
          <w:szCs w:val="34"/>
        </w:rPr>
      </w:pPr>
      <w:r>
        <w:t xml:space="preserve"> </w:t>
      </w:r>
      <w:r>
        <w:rPr>
          <w:b/>
          <w:bCs/>
          <w:sz w:val="34"/>
          <w:szCs w:val="34"/>
        </w:rPr>
        <w:t xml:space="preserve">14 September 2016 </w:t>
      </w:r>
    </w:p>
    <w:p w:rsidR="003E324C" w:rsidRDefault="003E324C" w:rsidP="003E324C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The BMJ </w:t>
      </w:r>
      <w:r>
        <w:rPr>
          <w:sz w:val="40"/>
          <w:szCs w:val="40"/>
        </w:rPr>
        <w:t xml:space="preserve">Press Release </w:t>
      </w:r>
    </w:p>
    <w:p w:rsidR="003E324C" w:rsidRDefault="003E324C" w:rsidP="003E324C">
      <w:pPr>
        <w:pStyle w:val="Default"/>
        <w:rPr>
          <w:sz w:val="40"/>
          <w:szCs w:val="40"/>
        </w:rPr>
      </w:pPr>
    </w:p>
    <w:p w:rsidR="003E324C" w:rsidRDefault="003E324C" w:rsidP="003E324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E-cigarette use linked to successful attempts to quit smoking </w:t>
      </w:r>
    </w:p>
    <w:p w:rsidR="003E324C" w:rsidRDefault="003E324C" w:rsidP="003E324C">
      <w:pPr>
        <w:pStyle w:val="Default"/>
        <w:rPr>
          <w:sz w:val="32"/>
          <w:szCs w:val="32"/>
        </w:rPr>
      </w:pPr>
    </w:p>
    <w:p w:rsidR="003E324C" w:rsidRDefault="003E324C" w:rsidP="003E324C">
      <w:pPr>
        <w:pStyle w:val="Defaul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Findings go against concerns that e-cigs undermine motivation and quit attempts </w:t>
      </w:r>
    </w:p>
    <w:p w:rsidR="003E324C" w:rsidRDefault="003E324C" w:rsidP="003E324C">
      <w:pPr>
        <w:pStyle w:val="Default"/>
        <w:rPr>
          <w:sz w:val="32"/>
          <w:szCs w:val="32"/>
        </w:rPr>
      </w:pP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Growth in the use of e-cigarettes in England has been </w:t>
      </w:r>
      <w:r w:rsidRPr="003E324C">
        <w:rPr>
          <w:sz w:val="32"/>
          <w:szCs w:val="32"/>
          <w:highlight w:val="yellow"/>
        </w:rPr>
        <w:t>associated</w:t>
      </w:r>
      <w:r>
        <w:rPr>
          <w:sz w:val="32"/>
          <w:szCs w:val="32"/>
        </w:rPr>
        <w:t xml:space="preserve"> with a higher rate of successful attempts to quit smoking, reveals a study published by </w:t>
      </w:r>
      <w:r>
        <w:rPr>
          <w:b/>
          <w:bCs/>
          <w:sz w:val="32"/>
          <w:szCs w:val="32"/>
        </w:rPr>
        <w:t xml:space="preserve">The BMJ </w:t>
      </w:r>
      <w:r>
        <w:rPr>
          <w:sz w:val="32"/>
          <w:szCs w:val="32"/>
        </w:rPr>
        <w:t>today.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In 2015, use of e-cigarettes may have resulted in an additional 18,000 long-term ex-smokers in England, the study estimates, and the authors say “although these numbers are relatively small, they are clinically significant because of the huge health gains from stopping smoking.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They explain that a 40-year-old smoker who quits permanently can expect to gain nine life years compared with a continuing smoker.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Nevertheless, as </w:t>
      </w:r>
      <w:r w:rsidRPr="003E324C">
        <w:rPr>
          <w:sz w:val="32"/>
          <w:szCs w:val="32"/>
          <w:highlight w:val="yellow"/>
        </w:rPr>
        <w:t>with any observational study, firm conclusions about cause and effect cannot be drawn, they say</w:t>
      </w:r>
      <w:r>
        <w:rPr>
          <w:sz w:val="32"/>
          <w:szCs w:val="32"/>
        </w:rPr>
        <w:t xml:space="preserve">.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Meanwhile, no clear evidence emerged for an association between e-cigarette use and rate of quit attempts, use of nicotine replacement therapy (NRT) bought over the counter, overall use of prescription treatment, or use of NHS stop-smoking services. </w:t>
      </w:r>
    </w:p>
    <w:p w:rsidR="003E324C" w:rsidRDefault="003E324C" w:rsidP="003E324C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authors explain that the </w:t>
      </w:r>
      <w:r w:rsidRPr="00111484">
        <w:rPr>
          <w:sz w:val="32"/>
          <w:szCs w:val="32"/>
          <w:highlight w:val="yellow"/>
        </w:rPr>
        <w:t>results</w:t>
      </w:r>
      <w:r>
        <w:rPr>
          <w:sz w:val="32"/>
          <w:szCs w:val="32"/>
        </w:rPr>
        <w:t xml:space="preserve"> "conflict with the hypothesis that an increase in population use of e-cigarettes undermines quitting in general."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However, e-cigarette use in quit attempts was negatively associated with use of NRT on prescription, perhaps because patients using e-cigarettes having already tried NRT, explain the authors. They say more research would be needed to confirm this.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 team of UK based researchers used a time series analysis to explore the relation between changes in prevalence of e-cigarette use and changes in prevalence of quit attempts, success of those attempts, use of licensed and prescribed medication on prescription and over the counter, and behavioural support.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They assessed data from the Smoking Toolkit Study, which involves monthly household surveys of a representative sample of individuals aged 16 years and older in England. Data were aggregated on 43,000 smokers between 2006 and 2015.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Statistics on the use of NHS stop smoking services were obtained from the NHS Information Centre, which reported a total of 8,029,012 quit dates being set with the programme during the same period.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 researchers tried to take account of tobacco control policies, mass media expenditure and smoking prevalence in their analyses.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In a linked editorial, John Britton from the University of Nottingham, says the results suggest that “successful quitting through substitution with electronic cigarettes is a likely contributor to the falling prevalence of smoking.” </w:t>
      </w:r>
    </w:p>
    <w:p w:rsidR="003E324C" w:rsidRPr="003E324C" w:rsidRDefault="003E324C" w:rsidP="003E324C">
      <w:pPr>
        <w:pStyle w:val="Default"/>
        <w:rPr>
          <w:sz w:val="32"/>
          <w:szCs w:val="32"/>
          <w:highlight w:val="yellow"/>
        </w:rPr>
      </w:pPr>
      <w:r w:rsidRPr="003E324C">
        <w:rPr>
          <w:sz w:val="32"/>
          <w:szCs w:val="32"/>
          <w:highlight w:val="yellow"/>
        </w:rPr>
        <w:t xml:space="preserve">A number of potential factors—both those measured and unaccounted for —may have influenced the results, and “it therefore remains unclear whether, or by how much, the </w:t>
      </w:r>
    </w:p>
    <w:p w:rsidR="003E324C" w:rsidRDefault="003E324C" w:rsidP="003E324C">
      <w:pPr>
        <w:pStyle w:val="Default"/>
        <w:pageBreakBefore/>
        <w:rPr>
          <w:sz w:val="32"/>
          <w:szCs w:val="32"/>
        </w:rPr>
      </w:pPr>
      <w:proofErr w:type="gramStart"/>
      <w:r w:rsidRPr="003E324C">
        <w:rPr>
          <w:sz w:val="32"/>
          <w:szCs w:val="32"/>
          <w:highlight w:val="yellow"/>
        </w:rPr>
        <w:lastRenderedPageBreak/>
        <w:t>availability</w:t>
      </w:r>
      <w:proofErr w:type="gramEnd"/>
      <w:r w:rsidRPr="003E324C">
        <w:rPr>
          <w:sz w:val="32"/>
          <w:szCs w:val="32"/>
          <w:highlight w:val="yellow"/>
        </w:rPr>
        <w:t xml:space="preserve"> of e-cigarettes has influenced quitting behaviour in the UK,” he explains.</w:t>
      </w:r>
      <w:r>
        <w:rPr>
          <w:sz w:val="32"/>
          <w:szCs w:val="32"/>
        </w:rPr>
        <w:t xml:space="preserve">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Nevertheless, he notes that the significant year-on-year fall in smoking “indicates that something in UK tobacco control policy is working, and successful quitting through substitution with e-cigarettes is one likely major contributor. The challenge for public health is to embrace the potential of this new technology, and put it to full use.”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[Ends]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Note to Editors: </w:t>
      </w:r>
      <w:r>
        <w:rPr>
          <w:sz w:val="32"/>
          <w:szCs w:val="32"/>
        </w:rPr>
        <w:t xml:space="preserve">Research: Association between population changes in the use of e-cigarettes on changes in quit attempts, the success of quit attempts, use of smoking cessation pharmacotherapy, and use of stop smoking services: a time-series analysis Editorial: Electronic cigarettes and smoking cessation in England </w:t>
      </w:r>
    </w:p>
    <w:p w:rsidR="003E324C" w:rsidRDefault="003E324C" w:rsidP="003E32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Link to research: http://www.bmj.com/content/354/bmj.i4645 Link to editorial: http://www.bmj.com/content/354/bmj.i4819 </w:t>
      </w:r>
    </w:p>
    <w:p w:rsidR="00CE6EF3" w:rsidRDefault="003E324C" w:rsidP="003E324C">
      <w:r>
        <w:rPr>
          <w:b/>
          <w:bCs/>
          <w:sz w:val="32"/>
          <w:szCs w:val="32"/>
        </w:rPr>
        <w:t xml:space="preserve">About BMJ </w:t>
      </w:r>
      <w:proofErr w:type="spellStart"/>
      <w:r>
        <w:rPr>
          <w:sz w:val="32"/>
          <w:szCs w:val="32"/>
        </w:rPr>
        <w:t>BMJ</w:t>
      </w:r>
      <w:proofErr w:type="spellEnd"/>
      <w:r>
        <w:rPr>
          <w:sz w:val="32"/>
          <w:szCs w:val="32"/>
        </w:rPr>
        <w:t xml:space="preserve"> is a healthcare knowledge provider that aims to advance healthcare worldwide by sharing knowledge and expertise to improve experiences, outcomes and value. For a full list of BMJ products and services, please visit bmj.com.</w:t>
      </w:r>
    </w:p>
    <w:sectPr w:rsidR="00CE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4C"/>
    <w:rsid w:val="00111484"/>
    <w:rsid w:val="003E324C"/>
    <w:rsid w:val="009055DF"/>
    <w:rsid w:val="009D2042"/>
    <w:rsid w:val="00C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FA9DC-1799-4E6D-9E88-F2D92EE5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32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4</cp:revision>
  <dcterms:created xsi:type="dcterms:W3CDTF">2016-10-04T11:40:00Z</dcterms:created>
  <dcterms:modified xsi:type="dcterms:W3CDTF">2017-01-26T09:32:00Z</dcterms:modified>
  <cp:contentStatus/>
</cp:coreProperties>
</file>