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0F41" w:rsidRDefault="008338C7">
      <w:bookmarkStart w:id="0" w:name="_GoBack"/>
      <w:bookmarkEnd w:id="0"/>
      <w:r>
        <w:rPr>
          <w:noProof/>
        </w:rPr>
        <w:drawing>
          <wp:inline distT="0" distB="0" distL="0" distR="0">
            <wp:extent cx="6646460" cy="2683602"/>
            <wp:effectExtent l="0" t="0" r="2540" b="2540"/>
            <wp:docPr id="1" name="图片 1" descr="Time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imelin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666218" cy="2691579"/>
                    </a:xfrm>
                    <a:prstGeom prst="rect">
                      <a:avLst/>
                    </a:prstGeom>
                    <a:noFill/>
                    <a:ln>
                      <a:noFill/>
                    </a:ln>
                  </pic:spPr>
                </pic:pic>
              </a:graphicData>
            </a:graphic>
          </wp:inline>
        </w:drawing>
      </w:r>
    </w:p>
    <w:p w:rsidR="008338C7" w:rsidRDefault="008338C7" w:rsidP="008338C7">
      <w:pPr>
        <w:pStyle w:val="2"/>
        <w:shd w:val="clear" w:color="auto" w:fill="FFFFFF"/>
        <w:spacing w:before="300" w:after="150"/>
        <w:rPr>
          <w:rFonts w:ascii="Helvetica" w:hAnsi="Helvetica" w:cs="Helvetica"/>
          <w:b w:val="0"/>
          <w:bCs w:val="0"/>
          <w:color w:val="444444"/>
          <w:sz w:val="53"/>
          <w:szCs w:val="53"/>
        </w:rPr>
      </w:pPr>
      <w:r>
        <w:rPr>
          <w:rFonts w:ascii="Helvetica" w:hAnsi="Helvetica" w:cs="Helvetica"/>
          <w:b w:val="0"/>
          <w:bCs w:val="0"/>
          <w:color w:val="444444"/>
          <w:sz w:val="53"/>
          <w:szCs w:val="53"/>
        </w:rPr>
        <w:t>A well defined memory model</w:t>
      </w:r>
    </w:p>
    <w:p w:rsidR="008338C7" w:rsidRPr="008338C7" w:rsidRDefault="008338C7" w:rsidP="008338C7">
      <w:pPr>
        <w:widowControl/>
        <w:numPr>
          <w:ilvl w:val="0"/>
          <w:numId w:val="1"/>
        </w:numPr>
        <w:shd w:val="clear" w:color="auto" w:fill="FFFFFF"/>
        <w:spacing w:before="100" w:beforeAutospacing="1" w:after="100" w:afterAutospacing="1"/>
        <w:jc w:val="left"/>
        <w:rPr>
          <w:rFonts w:ascii="Helvetica" w:eastAsia="宋体" w:hAnsi="Helvetica" w:cs="Helvetica"/>
          <w:color w:val="444444"/>
          <w:kern w:val="0"/>
          <w:szCs w:val="21"/>
        </w:rPr>
      </w:pPr>
      <w:r w:rsidRPr="008338C7">
        <w:rPr>
          <w:rFonts w:ascii="Helvetica" w:eastAsia="宋体" w:hAnsi="Helvetica" w:cs="Helvetica"/>
          <w:color w:val="444444"/>
          <w:kern w:val="0"/>
          <w:szCs w:val="21"/>
        </w:rPr>
        <w:t>What are atomic operations?</w:t>
      </w:r>
    </w:p>
    <w:p w:rsidR="008338C7" w:rsidRPr="008338C7" w:rsidRDefault="008338C7" w:rsidP="008338C7">
      <w:pPr>
        <w:widowControl/>
        <w:numPr>
          <w:ilvl w:val="0"/>
          <w:numId w:val="1"/>
        </w:numPr>
        <w:shd w:val="clear" w:color="auto" w:fill="FFFFFF"/>
        <w:spacing w:before="100" w:beforeAutospacing="1" w:after="100" w:afterAutospacing="1"/>
        <w:jc w:val="left"/>
        <w:rPr>
          <w:rFonts w:ascii="Helvetica" w:eastAsia="宋体" w:hAnsi="Helvetica" w:cs="Helvetica"/>
          <w:color w:val="444444"/>
          <w:kern w:val="0"/>
          <w:szCs w:val="21"/>
        </w:rPr>
      </w:pPr>
      <w:r w:rsidRPr="008338C7">
        <w:rPr>
          <w:rFonts w:ascii="Helvetica" w:eastAsia="宋体" w:hAnsi="Helvetica" w:cs="Helvetica"/>
          <w:color w:val="444444"/>
          <w:kern w:val="0"/>
          <w:szCs w:val="21"/>
        </w:rPr>
        <w:t>Which order of operations is ensured?</w:t>
      </w:r>
    </w:p>
    <w:p w:rsidR="008338C7" w:rsidRPr="008338C7" w:rsidRDefault="008338C7" w:rsidP="008338C7">
      <w:pPr>
        <w:widowControl/>
        <w:numPr>
          <w:ilvl w:val="0"/>
          <w:numId w:val="1"/>
        </w:numPr>
        <w:shd w:val="clear" w:color="auto" w:fill="FFFFFF"/>
        <w:spacing w:before="100" w:beforeAutospacing="1" w:after="100" w:afterAutospacing="1"/>
        <w:jc w:val="left"/>
        <w:rPr>
          <w:rFonts w:ascii="Helvetica" w:eastAsia="宋体" w:hAnsi="Helvetica" w:cs="Helvetica"/>
          <w:color w:val="444444"/>
          <w:kern w:val="0"/>
          <w:szCs w:val="21"/>
        </w:rPr>
      </w:pPr>
      <w:r w:rsidRPr="008338C7">
        <w:rPr>
          <w:rFonts w:ascii="Helvetica" w:eastAsia="宋体" w:hAnsi="Helvetica" w:cs="Helvetica"/>
          <w:color w:val="444444"/>
          <w:kern w:val="0"/>
          <w:szCs w:val="21"/>
        </w:rPr>
        <w:t>When are memory effects of operations visible?</w:t>
      </w:r>
    </w:p>
    <w:p w:rsidR="008338C7" w:rsidRDefault="008338C7" w:rsidP="008338C7">
      <w:pPr>
        <w:pStyle w:val="a3"/>
        <w:shd w:val="clear" w:color="auto" w:fill="FFFFFF"/>
        <w:spacing w:before="0" w:beforeAutospacing="0" w:after="150" w:afterAutospacing="0"/>
        <w:rPr>
          <w:rFonts w:ascii="Helvetica" w:hAnsi="Helvetica" w:cs="Helvetica"/>
          <w:color w:val="444444"/>
          <w:sz w:val="21"/>
          <w:szCs w:val="21"/>
        </w:rPr>
      </w:pPr>
      <w:r>
        <w:rPr>
          <w:rStyle w:val="a4"/>
          <w:rFonts w:ascii="Helvetica" w:hAnsi="Helvetica" w:cs="Helvetica"/>
          <w:color w:val="444444"/>
          <w:sz w:val="21"/>
          <w:szCs w:val="21"/>
        </w:rPr>
        <w:t>To 1: </w:t>
      </w:r>
      <w:r>
        <w:rPr>
          <w:rFonts w:ascii="Helvetica" w:hAnsi="Helvetica" w:cs="Helvetica"/>
          <w:color w:val="444444"/>
          <w:sz w:val="21"/>
          <w:szCs w:val="21"/>
        </w:rPr>
        <w:t>Atomic operations are operations that follow the first three letters of the famous ACID Idioms from the database theory. Atomic operations are atomic (A), going from one consistent (C) state to the next and are executed in isolation (I). This means in particular, no other thread can observe an intermediate state of an atomic operation. The incrementation </w:t>
      </w:r>
      <w:r>
        <w:rPr>
          <w:rFonts w:ascii="Courier New" w:hAnsi="Courier New" w:cs="Courier New"/>
          <w:color w:val="444444"/>
          <w:sz w:val="21"/>
          <w:szCs w:val="21"/>
        </w:rPr>
        <w:t>atomVar++</w:t>
      </w:r>
      <w:r>
        <w:rPr>
          <w:rFonts w:ascii="Helvetica" w:hAnsi="Helvetica" w:cs="Helvetica"/>
          <w:color w:val="444444"/>
          <w:sz w:val="21"/>
          <w:szCs w:val="21"/>
        </w:rPr>
        <w:t> shows the consistency and isolation of an atomic operation very nice. If </w:t>
      </w:r>
      <w:r>
        <w:rPr>
          <w:rFonts w:ascii="Courier New" w:hAnsi="Courier New" w:cs="Courier New"/>
          <w:color w:val="444444"/>
          <w:sz w:val="21"/>
          <w:szCs w:val="21"/>
        </w:rPr>
        <w:t>atomVar</w:t>
      </w:r>
      <w:r>
        <w:rPr>
          <w:rFonts w:ascii="Helvetica" w:hAnsi="Helvetica" w:cs="Helvetica"/>
          <w:color w:val="444444"/>
          <w:sz w:val="21"/>
          <w:szCs w:val="21"/>
        </w:rPr>
        <w:t> is an atomic variable, </w:t>
      </w:r>
      <w:r>
        <w:rPr>
          <w:rFonts w:ascii="Courier New" w:hAnsi="Courier New" w:cs="Courier New"/>
          <w:color w:val="444444"/>
          <w:sz w:val="21"/>
          <w:szCs w:val="21"/>
        </w:rPr>
        <w:t>atomVar</w:t>
      </w:r>
      <w:r>
        <w:rPr>
          <w:rFonts w:ascii="Helvetica" w:hAnsi="Helvetica" w:cs="Helvetica"/>
          <w:color w:val="444444"/>
          <w:sz w:val="21"/>
          <w:szCs w:val="21"/>
        </w:rPr>
        <w:t> can have only the old or the new value. The consistency of the variable </w:t>
      </w:r>
      <w:r>
        <w:rPr>
          <w:rFonts w:ascii="Courier New" w:hAnsi="Courier New" w:cs="Courier New"/>
          <w:color w:val="444444"/>
          <w:sz w:val="21"/>
          <w:szCs w:val="21"/>
        </w:rPr>
        <w:t>atomVar</w:t>
      </w:r>
      <w:r>
        <w:rPr>
          <w:rFonts w:ascii="Helvetica" w:hAnsi="Helvetica" w:cs="Helvetica"/>
          <w:color w:val="444444"/>
          <w:sz w:val="21"/>
          <w:szCs w:val="21"/>
        </w:rPr>
        <w:t> is, that it changes only from one state to the other and the isolation, that another thread can not observe any intermediate value.</w:t>
      </w:r>
    </w:p>
    <w:p w:rsidR="008338C7" w:rsidRDefault="008338C7" w:rsidP="008338C7">
      <w:pPr>
        <w:pStyle w:val="a3"/>
        <w:shd w:val="clear" w:color="auto" w:fill="FFFFFF"/>
        <w:spacing w:before="0" w:beforeAutospacing="0" w:after="150" w:afterAutospacing="0"/>
        <w:rPr>
          <w:rFonts w:ascii="Helvetica" w:hAnsi="Helvetica" w:cs="Helvetica"/>
          <w:color w:val="444444"/>
          <w:sz w:val="21"/>
          <w:szCs w:val="21"/>
        </w:rPr>
      </w:pPr>
      <w:r>
        <w:rPr>
          <w:rStyle w:val="a4"/>
          <w:rFonts w:ascii="Helvetica" w:hAnsi="Helvetica" w:cs="Helvetica"/>
          <w:color w:val="444444"/>
          <w:sz w:val="21"/>
          <w:szCs w:val="21"/>
        </w:rPr>
        <w:t>To 2:</w:t>
      </w:r>
      <w:r>
        <w:rPr>
          <w:rFonts w:ascii="Helvetica" w:hAnsi="Helvetica" w:cs="Helvetica"/>
          <w:color w:val="444444"/>
          <w:sz w:val="21"/>
          <w:szCs w:val="21"/>
        </w:rPr>
        <w:t> Both the compiler that translate the program into assembler instructions, and the processor that executes the assembler instructions, can rearrange the operations. Most often this is for performance reasons. In addtion the various tiers of storage (cache) posse the possibility to provide the result of the operations in a delayed way.</w:t>
      </w:r>
    </w:p>
    <w:p w:rsidR="008338C7" w:rsidRDefault="008338C7" w:rsidP="008338C7">
      <w:pPr>
        <w:pStyle w:val="a3"/>
        <w:shd w:val="clear" w:color="auto" w:fill="FFFFFF"/>
        <w:spacing w:before="0" w:beforeAutospacing="0" w:after="150" w:afterAutospacing="0"/>
        <w:rPr>
          <w:rFonts w:ascii="Helvetica" w:hAnsi="Helvetica" w:cs="Helvetica"/>
          <w:color w:val="444444"/>
          <w:sz w:val="21"/>
          <w:szCs w:val="21"/>
        </w:rPr>
      </w:pPr>
      <w:r>
        <w:rPr>
          <w:rStyle w:val="a4"/>
          <w:rFonts w:ascii="Helvetica" w:hAnsi="Helvetica" w:cs="Helvetica"/>
          <w:color w:val="444444"/>
          <w:sz w:val="21"/>
          <w:szCs w:val="21"/>
        </w:rPr>
        <w:t>To 3:</w:t>
      </w:r>
      <w:r>
        <w:rPr>
          <w:rFonts w:ascii="Helvetica" w:hAnsi="Helvetica" w:cs="Helvetica"/>
          <w:color w:val="444444"/>
          <w:sz w:val="21"/>
          <w:szCs w:val="21"/>
        </w:rPr>
        <w:t> Since it is quite possible that one thread sees an operation on a variable later than another, the threads have to obey certain rules.</w:t>
      </w:r>
    </w:p>
    <w:p w:rsidR="008338C7" w:rsidRDefault="008338C7" w:rsidP="008338C7">
      <w:pPr>
        <w:pStyle w:val="2"/>
        <w:shd w:val="clear" w:color="auto" w:fill="FFFFFF"/>
        <w:spacing w:before="300" w:after="150"/>
        <w:rPr>
          <w:rFonts w:ascii="Helvetica" w:hAnsi="Helvetica" w:cs="Helvetica"/>
          <w:b w:val="0"/>
          <w:bCs w:val="0"/>
          <w:color w:val="444444"/>
          <w:sz w:val="53"/>
          <w:szCs w:val="53"/>
        </w:rPr>
      </w:pPr>
      <w:r>
        <w:rPr>
          <w:rFonts w:ascii="Helvetica" w:hAnsi="Helvetica" w:cs="Helvetica"/>
          <w:b w:val="0"/>
          <w:bCs w:val="0"/>
          <w:color w:val="444444"/>
          <w:sz w:val="53"/>
          <w:szCs w:val="53"/>
        </w:rPr>
        <w:t>The standardized threading interface</w:t>
      </w:r>
    </w:p>
    <w:p w:rsidR="008338C7" w:rsidRPr="008338C7" w:rsidRDefault="008338C7"/>
    <w:sectPr w:rsidR="008338C7" w:rsidRPr="008338C7" w:rsidSect="008338C7">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780418B"/>
    <w:multiLevelType w:val="multilevel"/>
    <w:tmpl w:val="511288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proofState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03DB"/>
    <w:rsid w:val="0006742E"/>
    <w:rsid w:val="001F03DB"/>
    <w:rsid w:val="008338C7"/>
    <w:rsid w:val="00BA0F41"/>
    <w:rsid w:val="00BB3A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B76467-9623-4DCD-A300-77BAD6BA8E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8338C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rsid w:val="008338C7"/>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8338C7"/>
    <w:rPr>
      <w:b/>
      <w:bCs/>
      <w:kern w:val="44"/>
      <w:sz w:val="44"/>
      <w:szCs w:val="44"/>
    </w:rPr>
  </w:style>
  <w:style w:type="character" w:customStyle="1" w:styleId="2Char">
    <w:name w:val="标题 2 Char"/>
    <w:basedOn w:val="a0"/>
    <w:link w:val="2"/>
    <w:uiPriority w:val="9"/>
    <w:semiHidden/>
    <w:rsid w:val="008338C7"/>
    <w:rPr>
      <w:rFonts w:asciiTheme="majorHAnsi" w:eastAsiaTheme="majorEastAsia" w:hAnsiTheme="majorHAnsi" w:cstheme="majorBidi"/>
      <w:b/>
      <w:bCs/>
      <w:sz w:val="32"/>
      <w:szCs w:val="32"/>
    </w:rPr>
  </w:style>
  <w:style w:type="paragraph" w:styleId="a3">
    <w:name w:val="Normal (Web)"/>
    <w:basedOn w:val="a"/>
    <w:uiPriority w:val="99"/>
    <w:semiHidden/>
    <w:unhideWhenUsed/>
    <w:rsid w:val="008338C7"/>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8338C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600241">
      <w:bodyDiv w:val="1"/>
      <w:marLeft w:val="0"/>
      <w:marRight w:val="0"/>
      <w:marTop w:val="0"/>
      <w:marBottom w:val="0"/>
      <w:divBdr>
        <w:top w:val="none" w:sz="0" w:space="0" w:color="auto"/>
        <w:left w:val="none" w:sz="0" w:space="0" w:color="auto"/>
        <w:bottom w:val="none" w:sz="0" w:space="0" w:color="auto"/>
        <w:right w:val="none" w:sz="0" w:space="0" w:color="auto"/>
      </w:divBdr>
    </w:div>
    <w:div w:id="220139679">
      <w:bodyDiv w:val="1"/>
      <w:marLeft w:val="0"/>
      <w:marRight w:val="0"/>
      <w:marTop w:val="0"/>
      <w:marBottom w:val="0"/>
      <w:divBdr>
        <w:top w:val="none" w:sz="0" w:space="0" w:color="auto"/>
        <w:left w:val="none" w:sz="0" w:space="0" w:color="auto"/>
        <w:bottom w:val="none" w:sz="0" w:space="0" w:color="auto"/>
        <w:right w:val="none" w:sz="0" w:space="0" w:color="auto"/>
      </w:divBdr>
    </w:div>
    <w:div w:id="332688129">
      <w:bodyDiv w:val="1"/>
      <w:marLeft w:val="0"/>
      <w:marRight w:val="0"/>
      <w:marTop w:val="0"/>
      <w:marBottom w:val="0"/>
      <w:divBdr>
        <w:top w:val="none" w:sz="0" w:space="0" w:color="auto"/>
        <w:left w:val="none" w:sz="0" w:space="0" w:color="auto"/>
        <w:bottom w:val="none" w:sz="0" w:space="0" w:color="auto"/>
        <w:right w:val="none" w:sz="0" w:space="0" w:color="auto"/>
      </w:divBdr>
    </w:div>
    <w:div w:id="348989310">
      <w:bodyDiv w:val="1"/>
      <w:marLeft w:val="0"/>
      <w:marRight w:val="0"/>
      <w:marTop w:val="0"/>
      <w:marBottom w:val="0"/>
      <w:divBdr>
        <w:top w:val="none" w:sz="0" w:space="0" w:color="auto"/>
        <w:left w:val="none" w:sz="0" w:space="0" w:color="auto"/>
        <w:bottom w:val="none" w:sz="0" w:space="0" w:color="auto"/>
        <w:right w:val="none" w:sz="0" w:space="0" w:color="auto"/>
      </w:divBdr>
    </w:div>
    <w:div w:id="411199985">
      <w:bodyDiv w:val="1"/>
      <w:marLeft w:val="0"/>
      <w:marRight w:val="0"/>
      <w:marTop w:val="0"/>
      <w:marBottom w:val="0"/>
      <w:divBdr>
        <w:top w:val="none" w:sz="0" w:space="0" w:color="auto"/>
        <w:left w:val="none" w:sz="0" w:space="0" w:color="auto"/>
        <w:bottom w:val="none" w:sz="0" w:space="0" w:color="auto"/>
        <w:right w:val="none" w:sz="0" w:space="0" w:color="auto"/>
      </w:divBdr>
    </w:div>
    <w:div w:id="829910809">
      <w:bodyDiv w:val="1"/>
      <w:marLeft w:val="0"/>
      <w:marRight w:val="0"/>
      <w:marTop w:val="0"/>
      <w:marBottom w:val="0"/>
      <w:divBdr>
        <w:top w:val="none" w:sz="0" w:space="0" w:color="auto"/>
        <w:left w:val="none" w:sz="0" w:space="0" w:color="auto"/>
        <w:bottom w:val="none" w:sz="0" w:space="0" w:color="auto"/>
        <w:right w:val="none" w:sz="0" w:space="0" w:color="auto"/>
      </w:divBdr>
    </w:div>
    <w:div w:id="1575697602">
      <w:bodyDiv w:val="1"/>
      <w:marLeft w:val="0"/>
      <w:marRight w:val="0"/>
      <w:marTop w:val="0"/>
      <w:marBottom w:val="0"/>
      <w:divBdr>
        <w:top w:val="none" w:sz="0" w:space="0" w:color="auto"/>
        <w:left w:val="none" w:sz="0" w:space="0" w:color="auto"/>
        <w:bottom w:val="none" w:sz="0" w:space="0" w:color="auto"/>
        <w:right w:val="none" w:sz="0" w:space="0" w:color="auto"/>
      </w:divBdr>
    </w:div>
    <w:div w:id="1785613928">
      <w:bodyDiv w:val="1"/>
      <w:marLeft w:val="0"/>
      <w:marRight w:val="0"/>
      <w:marTop w:val="0"/>
      <w:marBottom w:val="0"/>
      <w:divBdr>
        <w:top w:val="none" w:sz="0" w:space="0" w:color="auto"/>
        <w:left w:val="none" w:sz="0" w:space="0" w:color="auto"/>
        <w:bottom w:val="none" w:sz="0" w:space="0" w:color="auto"/>
        <w:right w:val="none" w:sz="0" w:space="0" w:color="auto"/>
      </w:divBdr>
    </w:div>
    <w:div w:id="1911118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203</Words>
  <Characters>1158</Characters>
  <Application>Microsoft Office Word</Application>
  <DocSecurity>0</DocSecurity>
  <Lines>9</Lines>
  <Paragraphs>2</Paragraphs>
  <ScaleCrop>false</ScaleCrop>
  <Company/>
  <LinksUpToDate>false</LinksUpToDate>
  <CharactersWithSpaces>1359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4</cp:revision>
  <dcterms:created xsi:type="dcterms:W3CDTF">2020-12-17T00:51:00Z</dcterms:created>
  <dcterms:modified xsi:type="dcterms:W3CDTF">2020-12-17T01:03:00Z</dcterms:modified>
</cp:coreProperties>
</file>