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375623"/>
          <w:sz w:val="48"/>
          <w:szCs w:val="48"/>
        </w:rPr>
        <w:t xml:space="preserve">BID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BID 3 — PASSING BID | Against RFP2 (Rules in Separate Document)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Submitted to: RITES Ltd. | Tender No: RITES/IT/DPR/2026/002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Submitted by: DataBridge Systems Pvt. Ltd.</w:t>
      </w:r>
    </w:p>
    <w:p>
      <w:pPr>
        <w:spacing w:after="80" w:before="80"/>
      </w:pPr>
      <w:r>
        <w:t xml:space="preserve"/>
      </w:r>
    </w:p>
    <w:p>
      <w:pPr>
        <w:shd w:fill="E2EFD9" w:val="clear"/>
        <w:spacing w:after="120" w:before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RESULT: PASS  |  Technical Score: 76/100  |  Minimum Required: 70/100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75623"/>
          <w:sz w:val="34"/>
          <w:szCs w:val="34"/>
        </w:rPr>
        <w:t xml:space="preserve">Section 1: Evaluation Rules Reference</w:t>
      </w:r>
    </w:p>
    <w:p>
      <w:pPr>
        <w:shd w:fill="FFF2CC" w:val="clear"/>
        <w:spacing w:after="120" w:before="12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Evaluation rules are in the companion document: Evaluation_Rules_Reference.docx (issued with RFP2_WITHOUT_Rules_RITES_DPR.docx). This bid document does not repeat the rules — scoring applied below references that document.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600"/>
        <w:gridCol w:w="3360"/>
      </w:tblGrid>
      <w:tr>
        <w:tc>
          <w:tcPr>
            <w:tcW w:type="dxa" w:w="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4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3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Rules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Annual Turnover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 Evaluation_Rules_Reference.docx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 Relevant Experience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 Evaluation_Rules_Reference.docx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Presentation &amp; Live Demo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 Evaluation_Rules_Reference.docx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 Certifications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 Evaluation_Rules_Reference.docx</w:t>
            </w:r>
          </w:p>
        </w:tc>
      </w:tr>
      <w:tr>
        <w:tc>
          <w:tcPr>
            <w:tcW w:type="dxa" w:w="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3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70 to qualify (per Rules doc)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75623"/>
          <w:sz w:val="34"/>
          <w:szCs w:val="34"/>
        </w:rPr>
        <w:t xml:space="preserve">Section 2: Bidder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DataBridge Systems Pvt. Ltd.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U72900MH2016PTC289011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Registered Office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B-204, Powai IT Park, Mumbai - 400076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Years in Operation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2016 — 10 years in operation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27AACCB2345B1Z3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Person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Ms. Deepa Nair, Director | +91-9988776655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75623"/>
          <w:sz w:val="34"/>
          <w:szCs w:val="34"/>
        </w:rPr>
        <w:t xml:space="preserve">Section 3: Financial Credentials — Annual Turnover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Year</w:t>
            </w:r>
          </w:p>
        </w:tc>
        <w:tc>
          <w:tcPr>
            <w:tcW w:type="dxa" w:w="25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Turnover (Rs. Crore)</w:t>
            </w:r>
          </w:p>
        </w:tc>
        <w:tc>
          <w:tcPr>
            <w:tcW w:type="dxa" w:w="25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 (Rs. Crore)</w:t>
            </w:r>
          </w:p>
        </w:tc>
        <w:tc>
          <w:tcPr>
            <w:tcW w:type="dxa" w:w="18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 2022-23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Audited — M/s Shah &amp; Partners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 2023-24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Audited — M/s Shah &amp; Partners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 2024-25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Audited — M/s Shah &amp; Partners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3-Year Average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5.80 Crore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Meets &gt;= Rs.4.5Cr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75623"/>
          <w:sz w:val="34"/>
          <w:szCs w:val="34"/>
        </w:rPr>
        <w:t xml:space="preserve">Section 4: Relevant Project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2400"/>
        <w:gridCol w:w="2200"/>
        <w:gridCol w:w="1200"/>
        <w:gridCol w:w="1200"/>
        <w:gridCol w:w="2120"/>
      </w:tblGrid>
      <w:tr>
        <w:tc>
          <w:tcPr>
            <w:tcW w:type="dxa" w:w="24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&amp; Client</w:t>
            </w:r>
          </w:p>
        </w:tc>
        <w:tc>
          <w:tcPr>
            <w:tcW w:type="dxa" w:w="2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(Rs.Cr)</w:t>
            </w:r>
          </w:p>
        </w:tc>
        <w:tc>
          <w:tcPr>
            <w:tcW w:type="dxa" w:w="1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Eligibility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 DPR Portal — PWD Maharashtra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digitization, validation workflow, ML anomaly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 (100%)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ELIGIBLE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Analytics — Konkan Railway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AI-based document analysis and GIS route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 (100%)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ELIGIBLE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Urban Planning Data System — CIDCO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Spatial data management and project appraisal 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Substantially Complete 95%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ELIGIBLE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2EFD9" w:val="clear"/>
        <w:spacing w:after="120" w:before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Eligible Projects: 3  |  Experience Score: 20/30 marks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75623"/>
          <w:sz w:val="34"/>
          <w:szCs w:val="34"/>
        </w:rPr>
        <w:t xml:space="preserve">Section 5: Team Composition &amp; 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2400"/>
        <w:gridCol w:w="2000"/>
        <w:gridCol w:w="1600"/>
        <w:gridCol w:w="2000"/>
        <w:gridCol w:w="1120"/>
      </w:tblGrid>
      <w:tr>
        <w:tc>
          <w:tcPr>
            <w:tcW w:type="dxa" w:w="24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</w:t>
            </w:r>
          </w:p>
        </w:tc>
        <w:tc>
          <w:tcPr>
            <w:tcW w:type="dxa" w:w="20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 Held</w:t>
            </w:r>
          </w:p>
        </w:tc>
        <w:tc>
          <w:tcPr>
            <w:tcW w:type="dxa" w:w="11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Arjun Krishnamurthy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yrs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Solutions Architect Professional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Sunita Agarwal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yrs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TensorFlow Developer Certificate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Farhan Sheikh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GIS Expert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yrs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ESRI ArcGIS Desktop Professional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Ritu Bansal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yrs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Kubernetes CKAD Certified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Vikram Joshi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yrs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Oracle Java SE Developer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24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CERT SCORE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20/20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375623"/>
          <w:sz w:val="34"/>
          <w:szCs w:val="34"/>
        </w:rPr>
        <w:t xml:space="preserve">Section 6: Technical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600"/>
        <w:gridCol w:w="1600"/>
        <w:gridCol w:w="2560"/>
      </w:tblGrid>
      <w:tr>
        <w:tc>
          <w:tcPr>
            <w:tcW w:type="dxa" w:w="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3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16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Obtained</w:t>
            </w:r>
          </w:p>
        </w:tc>
        <w:tc>
          <w:tcPr>
            <w:tcW w:type="dxa" w:w="25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Annual Turnover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 Rs.5.8Cr; base 5 + (1.3Cr x 0.25) = ~8 marks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 Relevant Experience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eligible projects — 20/30 marks (3-4 projects bracket)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Presentation &amp; Live Demo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GIS demo + functional AI/ML module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 Certifications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certified employees x 4 = 20 marks</w:t>
            </w:r>
          </w:p>
        </w:tc>
      </w:tr>
      <w:tr>
        <w:tc>
          <w:tcPr>
            <w:tcW w:type="dxa" w:w="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76/100</w:t>
            </w:r>
          </w:p>
        </w:tc>
        <w:tc>
          <w:tcPr>
            <w:tcW w:type="dxa" w:w="25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— Financial bid opened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2EFD9" w:val="clear"/>
        <w:spacing w:after="120" w:before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FINAL RESULT: PASS  |  Score: 76/100  |  Pass Mark: 70/100  |  Financial bid ELIGIBLE for opening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--- END OF BID: BID 3 — PASSING BID | Against RFP2 (Rules in Separate Document)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7562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5381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2026-06-15T09:38:41.649Z</dcterms:created>
  <dcterms:modified xsi:type="dcterms:W3CDTF">2026-06-15T09:38:41.649Z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