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GREENFIELD MUNICIPAL COUNCIL</w:t>
      </w:r>
    </w:p>
    <w:p>
      <w:pPr>
        <w:spacing w:after="40"/>
      </w:pPr>
      <w:r>
        <w:rPr>
          <w:b/>
          <w:bCs/>
          <w:i/>
          <w:iCs/>
          <w:sz w:val="28"/>
          <w:szCs w:val="28"/>
        </w:rPr>
        <w:t xml:space="preserve">REQUEST FOR PROPOSAL</w:t>
      </w:r>
    </w:p>
    <w:p>
      <w:pPr>
        <w:spacing w:after="40"/>
      </w:pPr>
      <w:r>
        <w:rPr>
          <w:i/>
          <w:iCs/>
          <w:sz w:val="24"/>
          <w:szCs w:val="24"/>
        </w:rPr>
        <w:t xml:space="preserve">Citizen Services Mobile Application</w:t>
      </w:r>
    </w:p>
    <w:p>
      <w:pPr>
        <w:spacing w:after="200"/>
      </w:pPr>
      <w:r>
        <w:t xml:space="preserve">RFP Ref: GMC/IT/2026/014  |  Issue Date: 01 June 2026  |  Closing Date: 30 June 2026</w:t>
      </w:r>
    </w:p>
    <w:p>
      <w:pPr>
        <w:pStyle w:val="Heading1"/>
      </w:pPr>
      <w:r>
        <w:t xml:space="preserve">1. Background</w:t>
      </w:r>
    </w:p>
    <w:p>
      <w:pPr>
        <w:spacing w:after="120"/>
      </w:pPr>
      <w:r>
        <w:t xml:space="preserve">Greenfield Municipal Council (GMC) wishes to engage a vendor to design, develop, and maintain a mobile application for citizen services, including bill payments, complaint registration, and service request tracking.</w:t>
      </w:r>
    </w:p>
    <w:p>
      <w:pPr>
        <w:pStyle w:val="Heading1"/>
      </w:pPr>
      <w:r>
        <w:t xml:space="preserve">2. Scope of Work</w:t>
      </w:r>
    </w:p>
    <w:p>
      <w:pPr>
        <w:pStyle w:val="ListParagraph"/>
        <w:numPr>
          <w:ilvl w:val="0"/>
          <w:numId w:val="2"/>
        </w:numPr>
        <w:spacing w:after="60"/>
      </w:pPr>
      <w:r>
        <w:rPr>
          <w:sz w:val="22"/>
          <w:szCs w:val="22"/>
        </w:rPr>
        <w:t xml:space="preserve">Design and development of an Android and iOS mobile application</w:t>
      </w:r>
    </w:p>
    <w:p>
      <w:pPr>
        <w:pStyle w:val="ListParagraph"/>
        <w:numPr>
          <w:ilvl w:val="0"/>
          <w:numId w:val="2"/>
        </w:numPr>
        <w:spacing w:after="60"/>
      </w:pPr>
      <w:r>
        <w:rPr>
          <w:sz w:val="22"/>
          <w:szCs w:val="22"/>
        </w:rPr>
        <w:t xml:space="preserve">Integration with the Council's existing billing system</w:t>
      </w:r>
    </w:p>
    <w:p>
      <w:pPr>
        <w:pStyle w:val="ListParagraph"/>
        <w:numPr>
          <w:ilvl w:val="0"/>
          <w:numId w:val="2"/>
        </w:numPr>
        <w:spacing w:after="60"/>
      </w:pPr>
      <w:r>
        <w:rPr>
          <w:sz w:val="22"/>
          <w:szCs w:val="22"/>
        </w:rPr>
        <w:t xml:space="preserve">Complaint registration and tracking module</w:t>
      </w:r>
    </w:p>
    <w:p>
      <w:pPr>
        <w:pStyle w:val="ListParagraph"/>
        <w:numPr>
          <w:ilvl w:val="0"/>
          <w:numId w:val="2"/>
        </w:numPr>
        <w:spacing w:after="60"/>
      </w:pPr>
      <w:r>
        <w:rPr>
          <w:sz w:val="22"/>
          <w:szCs w:val="22"/>
        </w:rPr>
        <w:t xml:space="preserve">Push notifications for service updates</w:t>
      </w:r>
    </w:p>
    <w:p>
      <w:pPr>
        <w:pStyle w:val="ListParagraph"/>
        <w:numPr>
          <w:ilvl w:val="0"/>
          <w:numId w:val="2"/>
        </w:numPr>
        <w:spacing w:after="60"/>
      </w:pPr>
      <w:r>
        <w:rPr>
          <w:sz w:val="22"/>
          <w:szCs w:val="22"/>
        </w:rPr>
        <w:t xml:space="preserve">Basic analytics dashboard for Council staff</w:t>
      </w:r>
    </w:p>
    <w:p>
      <w:pPr>
        <w:pStyle w:val="ListParagraph"/>
        <w:numPr>
          <w:ilvl w:val="0"/>
          <w:numId w:val="2"/>
        </w:numPr>
        <w:spacing w:after="60"/>
      </w:pPr>
      <w:r>
        <w:rPr>
          <w:sz w:val="22"/>
          <w:szCs w:val="22"/>
        </w:rPr>
        <w:t xml:space="preserve">One year of post-launch support</w:t>
      </w:r>
    </w:p>
    <w:p>
      <w:pPr>
        <w:spacing w:after="120"/>
      </w:pPr>
      <w:r>
        <w:t xml:space="preserve"/>
      </w:r>
    </w:p>
    <w:p>
      <w:pPr>
        <w:spacing w:after="120"/>
      </w:pPr>
      <w:r>
        <w:t xml:space="preserve">The Council is open to proposals on architecture, technology stack, and implementation approach. Vendors are encouraged to highlight their relevant experience and propose a timeline and cost structure that they consider appropriate for a project of this nature.</w:t>
      </w:r>
    </w:p>
    <w:p>
      <w:pPr>
        <w:pStyle w:val="Heading1"/>
      </w:pPr>
      <w:r>
        <w:t xml:space="preserve">3. Submission Requirements</w:t>
      </w:r>
    </w:p>
    <w:p>
      <w:pPr>
        <w:spacing w:after="120"/>
      </w:pPr>
      <w:r>
        <w:t xml:space="preserve">Interested vendors should submit a proposal covering the following:</w:t>
      </w:r>
    </w:p>
    <w:p>
      <w:pPr>
        <w:pStyle w:val="ListParagraph"/>
        <w:numPr>
          <w:ilvl w:val="0"/>
          <w:numId w:val="2"/>
        </w:numPr>
        <w:spacing w:after="60"/>
      </w:pPr>
      <w:r>
        <w:rPr>
          <w:sz w:val="22"/>
          <w:szCs w:val="22"/>
        </w:rPr>
        <w:t xml:space="preserve">Company overview</w:t>
      </w:r>
    </w:p>
    <w:p>
      <w:pPr>
        <w:pStyle w:val="ListParagraph"/>
        <w:numPr>
          <w:ilvl w:val="0"/>
          <w:numId w:val="2"/>
        </w:numPr>
        <w:spacing w:after="60"/>
      </w:pPr>
      <w:r>
        <w:rPr>
          <w:sz w:val="22"/>
          <w:szCs w:val="22"/>
        </w:rPr>
        <w:t xml:space="preserve">Proposed approach and solution overview</w:t>
      </w:r>
    </w:p>
    <w:p>
      <w:pPr>
        <w:pStyle w:val="ListParagraph"/>
        <w:numPr>
          <w:ilvl w:val="0"/>
          <w:numId w:val="2"/>
        </w:numPr>
        <w:spacing w:after="60"/>
      </w:pPr>
      <w:r>
        <w:rPr>
          <w:sz w:val="22"/>
          <w:szCs w:val="22"/>
        </w:rPr>
        <w:t xml:space="preserve">Indicative timeline</w:t>
      </w:r>
    </w:p>
    <w:p>
      <w:pPr>
        <w:pStyle w:val="ListParagraph"/>
        <w:numPr>
          <w:ilvl w:val="0"/>
          <w:numId w:val="2"/>
        </w:numPr>
        <w:spacing w:after="60"/>
      </w:pPr>
      <w:r>
        <w:rPr>
          <w:sz w:val="22"/>
          <w:szCs w:val="22"/>
        </w:rPr>
        <w:t xml:space="preserve">Indicative cost</w:t>
      </w:r>
    </w:p>
    <w:p>
      <w:pPr>
        <w:pStyle w:val="ListParagraph"/>
        <w:numPr>
          <w:ilvl w:val="0"/>
          <w:numId w:val="2"/>
        </w:numPr>
        <w:spacing w:after="60"/>
      </w:pPr>
      <w:r>
        <w:rPr>
          <w:sz w:val="22"/>
          <w:szCs w:val="22"/>
        </w:rPr>
        <w:t xml:space="preserve">Examples of similar past work, if available</w:t>
      </w:r>
    </w:p>
    <w:p>
      <w:pPr>
        <w:pStyle w:val="Heading1"/>
      </w:pPr>
      <w:r>
        <w:t xml:space="preserve">4. Contact</w:t>
      </w:r>
    </w:p>
    <w:p>
      <w:pPr>
        <w:spacing w:after="120"/>
      </w:pPr>
      <w:r>
        <w:t xml:space="preserve">Procurement Contact: IT Department, Greenfield Municipal Council</w:t>
      </w:r>
    </w:p>
    <w:p>
      <w:pPr>
        <w:spacing w:after="120"/>
      </w:pPr>
      <w:r>
        <w:t xml:space="preserve">Email: procurement@greenfieldmc.gov</w:t>
      </w:r>
    </w:p>
    <w:p>
      <w:pPr>
        <w:spacing w:after="120"/>
      </w:pPr>
      <w:r>
        <w:t xml:space="preserve">Submission Mode: Email submission to the above address</w:t>
      </w:r>
    </w:p>
    <w:p>
      <w:pPr>
        <w:pStyle w:val="Heading1"/>
      </w:pPr>
      <w:r>
        <w:t xml:space="preserve">5. General Notes</w:t>
      </w:r>
    </w:p>
    <w:p>
      <w:pPr>
        <w:spacing w:after="120"/>
      </w:pPr>
      <w:r>
        <w:t xml:space="preserve">This RFP is intended to gather proposals from interested vendors. The Council will review submissions and may follow up with shortlisted vendors for further discussion. The Council reserves the right to accept or reject any proposal.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8"/>
        <w:szCs w:val="18"/>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GREENFIELD MUNICIPAL COUNCIL — RFP/2026/IT-014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2F4F4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2026-06-11T09:01:15.018Z</dcterms:created>
  <dcterms:modified xsi:type="dcterms:W3CDTF">2026-06-11T09:01:15.030Z</dcterms:modified>
</cp:coreProperties>
</file>

<file path=docProps/custom.xml><?xml version="1.0" encoding="utf-8"?>
<Properties xmlns="http://schemas.openxmlformats.org/officeDocument/2006/custom-properties" xmlns:vt="http://schemas.openxmlformats.org/officeDocument/2006/docPropsVTypes"/>
</file>