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4F54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公司列表：</w:t>
      </w:r>
    </w:p>
    <w:p w14:paraId="29719E4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删除：评级、邮件优先级</w:t>
      </w:r>
    </w:p>
    <w:p w14:paraId="450DBB3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增加：公司成立时间、PCB供应商，设置（手动添加删除客户信息）</w:t>
      </w:r>
    </w:p>
    <w:p w14:paraId="26D4B22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评分直接连接后面的客户打分版块，直接显示分数</w:t>
      </w:r>
    </w:p>
    <w:p w14:paraId="70E24A1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440055"/>
            <wp:effectExtent l="0" t="0" r="12700" b="17145"/>
            <wp:docPr id="1" name="图片 1" descr="c08187eb-a6f2-4f46-bd76-7288cd90ad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08187eb-a6f2-4f46-bd76-7288cd90adb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0E5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上方显示：</w:t>
      </w:r>
    </w:p>
    <w:p w14:paraId="42F5CC7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国家 2、行业细分3、产品标签4、公司规模5、数据来源6、进出口额 7、进出口次数 8、联系人</w:t>
      </w:r>
    </w:p>
    <w:p w14:paraId="5578251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联系人下方直接做一个链接点开就可以到这个联系人列表这时在，只显示这一家公司的列表</w:t>
      </w:r>
    </w:p>
    <w:p w14:paraId="6C992B8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40305" cy="1327785"/>
            <wp:effectExtent l="0" t="0" r="17145" b="5715"/>
            <wp:docPr id="3" name="图片 3" descr="96517530-cf4f-4f6d-8a25-a4af0ca1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6517530-cf4f-4f6d-8a25-a4af0ca117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8E5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产品标签这个地方：显示</w:t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881380"/>
            <wp:effectExtent l="0" t="0" r="2540" b="13970"/>
            <wp:docPr id="4" name="图片 4" descr="32b7c3b4-c9db-495c-ada5-b97d2192a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2b7c3b4-c9db-495c-ada5-b97d2192a5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CAA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像这样的内容</w:t>
      </w:r>
    </w:p>
    <w:p w14:paraId="07DC018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联系人列表需增加：whatsAPP   Facebook    Linkedln    Instagram    微信</w:t>
      </w:r>
    </w:p>
    <w:p w14:paraId="7E4B995F">
      <w:pPr>
        <w:numPr>
          <w:numId w:val="0"/>
        </w:numPr>
        <w:rPr>
          <w:rFonts w:hint="default"/>
          <w:lang w:val="en-US" w:eastAsia="zh-CN"/>
        </w:rPr>
      </w:pPr>
    </w:p>
    <w:p w14:paraId="798EA43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优选客户：</w:t>
      </w:r>
    </w:p>
    <w:p w14:paraId="19EAA4E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A数据来源 B行业分类 C打分 D国家</w:t>
      </w:r>
    </w:p>
    <w:p w14:paraId="43BBF83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行业分类可加可减</w:t>
      </w:r>
    </w:p>
    <w:p w14:paraId="32DD0C1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打分制定详细的打分规则，打分规则如下：</w:t>
      </w:r>
    </w:p>
    <w:p w14:paraId="27C40B57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工厂性质：生产制造（10分）；ODM（8分）； OEM(6分)。</w:t>
      </w:r>
    </w:p>
    <w:p w14:paraId="271C3622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工厂规模：中型50-500人（20分）；大型501-2999人（16分）；小型11-49人（12分）；超大型3000人以上（0分）。</w:t>
      </w:r>
    </w:p>
    <w:p w14:paraId="3EA4B4E9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进出口额：10万USD以内（12分）；10-50万USD（20分）；50-3000万USD（16分）；3000万以上的（0分）</w:t>
      </w:r>
    </w:p>
    <w:p w14:paraId="4E454691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进出口次数：36-360次（10分）；6-36次（6）；大于360次（8分）</w:t>
      </w:r>
    </w:p>
    <w:p w14:paraId="7521A386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联系人：有采购（10分）；无采购（8分）</w:t>
      </w:r>
    </w:p>
    <w:p w14:paraId="1FE0E656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数据来源：A：10分；B:8分;C:6分</w:t>
      </w:r>
    </w:p>
    <w:p w14:paraId="1CC6CF2D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PCB供应商：有PCB供应商（20分）无PCB供应商（10分）</w:t>
      </w:r>
    </w:p>
    <w:p w14:paraId="22179BB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备注：以上数据以最近三年为准，数据来源A为反推来的数据B为外贸通C为LPP搜索获取</w:t>
      </w:r>
    </w:p>
    <w:p w14:paraId="444FA8B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邮件模版：国家、行业、第几封</w:t>
      </w:r>
    </w:p>
    <w:p w14:paraId="2BD08A9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发送计划：</w:t>
      </w:r>
    </w:p>
    <w:p w14:paraId="64B20FE4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国家；2、行业；3、数据来源；4、分数；5第几封；6、发送时间；7执行</w:t>
      </w:r>
    </w:p>
    <w:p w14:paraId="3745ABD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发送邮件规则：发送邮件先后顺序，发送数量顶格发送时达到上限自动停止，</w:t>
      </w:r>
    </w:p>
    <w:p w14:paraId="2A0AAAA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一天内可执行多条计划</w:t>
      </w:r>
    </w:p>
    <w:p w14:paraId="55F13C7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邮件监控：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国家、行业、发送数量、触达、打开数等内容</w:t>
      </w:r>
    </w:p>
    <w:p w14:paraId="4C7A56CC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B9311F"/>
    <w:multiLevelType w:val="singleLevel"/>
    <w:tmpl w:val="B7B9311F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D1967590"/>
    <w:multiLevelType w:val="singleLevel"/>
    <w:tmpl w:val="D196759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1ADA737"/>
    <w:multiLevelType w:val="singleLevel"/>
    <w:tmpl w:val="31ADA737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43B89990"/>
    <w:multiLevelType w:val="singleLevel"/>
    <w:tmpl w:val="43B8999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2E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2026-03-23T12:36:02Z</dcterms:created>
  <dc:creator>Administrator</dc:creator>
  <cp:lastModifiedBy>赵奎</cp:lastModifiedBy>
  <dcterms:modified xsi:type="dcterms:W3CDTF">2026-03-23T13:14:49Z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eyJoZGlkIjoiZGY4ODAwNjE0MjkyNWE2ODI3M2RkNDcxZDQ5NzBjM2YiLCJ1c2VySWQiOiIyNjU3NTM2NTAifQ==</vt:lpwstr>
  </property>
  <property fmtid="{D5CDD505-2E9C-101B-9397-08002B2CF9AE}" pid="4" name="ICV">
    <vt:lpwstr>07772098A4BF4F269D593AA5829286FE_12</vt:lpwstr>
  </property>
</Properties>
</file>