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A0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一、公司列表中显示的十项内容：</w:t>
      </w:r>
    </w:p>
    <w:p w14:paraId="159530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国家</w:t>
      </w:r>
    </w:p>
    <w:p w14:paraId="72110C1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行业细分</w:t>
      </w:r>
    </w:p>
    <w:p w14:paraId="17A23EB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成立时间</w:t>
      </w:r>
    </w:p>
    <w:p w14:paraId="5E93D40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注册资金</w:t>
      </w:r>
    </w:p>
    <w:p w14:paraId="3FB4134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产品标签</w:t>
      </w:r>
    </w:p>
    <w:p w14:paraId="59FE872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公司规模</w:t>
      </w:r>
    </w:p>
    <w:p w14:paraId="3144630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数据来源</w:t>
      </w:r>
    </w:p>
    <w:p w14:paraId="6B5B7E3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进出口额</w:t>
      </w:r>
    </w:p>
    <w:p w14:paraId="61BC7DF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进出口次数</w:t>
      </w:r>
    </w:p>
    <w:p w14:paraId="1365A7C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联系人数</w:t>
      </w:r>
    </w:p>
    <w:p w14:paraId="2528B83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7FC8B3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DAE038">
      <w:pPr>
        <w:numPr>
          <w:ilvl w:val="0"/>
          <w:numId w:val="2"/>
        </w:numPr>
        <w:ind w:left="0" w:leftChars="0" w:firstLine="0" w:firstLineChars="0"/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评份规则</w:t>
      </w:r>
    </w:p>
    <w:p w14:paraId="7B418258">
      <w:pPr>
        <w:keepNext w:val="0"/>
        <w:keepLines w:val="0"/>
        <w:widowControl/>
        <w:suppressLineNumbers w:val="0"/>
        <w:bidi w:val="0"/>
        <w:jc w:val="left"/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BD56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工厂性质：  生产制造（10分）  OEM（6分） ODM（8分）</w:t>
      </w:r>
    </w:p>
    <w:p w14:paraId="459D14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工厂规模：  中型（51-499）20分； 大型（500-1999人）16分； 小型（10-49）16 ；</w:t>
      </w:r>
    </w:p>
    <w:p w14:paraId="7007AF56">
      <w:pPr>
        <w:widowControl w:val="0"/>
        <w:numPr>
          <w:ilvl w:val="0"/>
          <w:numId w:val="0"/>
        </w:numPr>
        <w:ind w:firstLine="1050" w:firstLineChars="5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超大型（2000）以上0分</w:t>
      </w:r>
    </w:p>
    <w:p w14:paraId="24662B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进出口额：小于10万（12分）；10-50万（20分）50-3000万（16分）3000万以上（0分）</w:t>
      </w:r>
    </w:p>
    <w:p w14:paraId="53E619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进出口次数:6-36次（6分）；36-360次（10）；大于360次（8）</w:t>
      </w:r>
    </w:p>
    <w:p w14:paraId="6B6A8B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0EA83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联系人：有采购（10分）  无采购（8分）</w:t>
      </w:r>
    </w:p>
    <w:p w14:paraId="1A31F3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数据来源：A（10分）A代表返推过来的数据B（8分）外贸通获取数据C（6分）其它网上采集的数据</w:t>
      </w:r>
    </w:p>
    <w:p w14:paraId="7E30E6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PCB供应商：A有中国PCB供应商（20分）B无中国PCB供应商（10）</w:t>
      </w:r>
    </w:p>
    <w:p w14:paraId="74C213C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备注：以最近</w:t>
      </w:r>
      <w:r>
        <w:rPr>
          <w:rFonts w:hint="eastAsia"/>
          <w:b/>
          <w:bCs/>
          <w:lang w:val="en-US" w:eastAsia="zh-CN"/>
        </w:rPr>
        <w:t>三年</w:t>
      </w:r>
      <w:r>
        <w:rPr>
          <w:rFonts w:hint="eastAsia"/>
          <w:lang w:val="en-US" w:eastAsia="zh-CN"/>
        </w:rPr>
        <w:t>的数据为基础，以美元计算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81C28"/>
    <w:multiLevelType w:val="singleLevel"/>
    <w:tmpl w:val="92D81C28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1098D688"/>
    <w:multiLevelType w:val="singleLevel"/>
    <w:tmpl w:val="1098D68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8340DE"/>
    <w:rsid w:val="2CC93908"/>
    <w:rsid w:val="352B0D67"/>
    <w:rsid w:val="38943AF6"/>
    <w:rsid w:val="46386C71"/>
    <w:rsid w:val="6D934609"/>
    <w:rsid w:val="6E072901"/>
    <w:rsid w:val="7618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357</Characters>
  <Lines>0</Lines>
  <Paragraphs>0</Paragraphs>
  <TotalTime>18</TotalTime>
  <ScaleCrop>false</ScaleCrop>
  <LinksUpToDate>false</LinksUpToDate>
  <CharactersWithSpaces>369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2026-04-27T02:46:00Z</dcterms:created>
  <dc:creator>Administrator</dc:creator>
  <cp:lastModifiedBy>刘辉</cp:lastModifiedBy>
  <dcterms:modified xsi:type="dcterms:W3CDTF">2026-04-27T10:04:04Z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eyJoZGlkIjoiMjZkOGRmNDliNzhiMTkwYmM3Mjg2ZmUwYzJiZjcyODYiLCJ1c2VySWQiOiI4NDIzODUxMjcifQ==</vt:lpwstr>
  </property>
  <property fmtid="{D5CDD505-2E9C-101B-9397-08002B2CF9AE}" pid="4" name="ICV">
    <vt:lpwstr>B3DD865014984306B2B1182E046C9720_12</vt:lpwstr>
  </property>
</Properties>
</file>