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sz w:val="24"/>
        </w:rPr>
        <w:t>Тема: Прямая отправка маркетинговых push из CVM через Firebase — вопросы по интеграции</w:t>
      </w:r>
    </w:p>
    <w:p>
      <w:pPr>
        <w:spacing w:after="120" w:line="240" w:lineRule="auto"/>
      </w:pPr>
      <w:r>
        <w:t>Коллеги, добрый день!</w:t>
      </w:r>
    </w:p>
    <w:p>
      <w:pPr>
        <w:spacing w:after="200" w:line="240" w:lineRule="auto"/>
      </w:pPr>
      <w:r>
        <w:t>Для маркетинговых CVM-коммуникаций мы планируем запустить отдельный канал: портал CVM будет отправлять push-уведомления в мобильное приложение напрямую через Firebase Cloud Messaging. Маркетинговые списки, тексты, отправка и аналитика доставки будут полностью на нашей стороне; транзакционные и сервисные пуши приложения этот канал не затрагивает. Просим ответить на вопросы ниже — они определяют состав интеграции.</w:t>
      </w:r>
    </w:p>
    <w:p>
      <w:pPr>
        <w:spacing w:after="120" w:line="240" w:lineRule="auto"/>
      </w:pPr>
      <w:r>
        <w:rPr>
          <w:b/>
        </w:rPr>
        <w:t xml:space="preserve">1. Доступ к отправке. </w:t>
      </w:r>
      <w:r>
        <w:t>Можете ли вы выдать нам выделенный сервисный аккаунт Firebase-проекта приложения с минимальной ролью «только отправка FCM» (permission cloudmessaging.messages.create, роль Firebase Cloud Messaging API Admin)? Включён ли в проекте Firebase Cloud Messaging API (v1), какой у проекта project_id? Этим ли проектом (sender ID) выданы push-токены, которые передаются в MCI?</w:t>
      </w:r>
    </w:p>
    <w:p>
      <w:pPr>
        <w:spacing w:after="40" w:line="240" w:lineRule="auto"/>
      </w:pPr>
      <w:r>
        <w:rPr>
          <w:b/>
        </w:rPr>
        <w:t xml:space="preserve">2. Фид токенов в MCI. </w:t>
      </w:r>
      <w:r>
        <w:t>Можете ли вы настроить регулярную передачу в MCI связки «клиент — устройство — токен» в составе: CRM_GUID, идентификатор устройства, push-токен, платформа (iOS/Android), дата последнего обновления токена, признак разрешённых уведомлений (opt-in)? Нужны стартовый полный срез и далее ежедневная дельта.</w:t>
      </w:r>
    </w:p>
    <w:p>
      <w:pPr>
        <w:spacing w:after="120" w:line="240" w:lineRule="auto"/>
      </w:pPr>
      <w:r>
        <w:t>Используются ли в приложении пуш-провайдеры помимо FCM (Huawei HMS, RuStore Push)? Если да — какая доля устройств на них, попадают ли их токены в MCI и помечены ли типом провайдера? Это нужно, чтобы не отправлять такие токены в FCM и корректно считать охват рассылок.</w:t>
      </w:r>
    </w:p>
    <w:p>
      <w:pPr>
        <w:spacing w:after="120" w:line="240" w:lineRule="auto"/>
      </w:pPr>
      <w:r>
        <w:rPr>
          <w:b/>
        </w:rPr>
        <w:t xml:space="preserve">3. Отклики по отправке. </w:t>
      </w:r>
      <w:r>
        <w:t>По каждой отправке нам необходим итоговый статус на нашей стороне: принято FCM (с message_id), токен не существует (UNREGISTERED), невалидный токен (INVALID_ARGUMENT), токен другого проекта (SENDER_ID_MISMATCH), превышение квоты (QUOTA_EXCEEDED), временные ошибки (UNAVAILABLE, INTERNAL), ошибка APNs (THIRD_PARTY_AUTH_ERROR). По этим статусам мы ведём аналитику доставляемости и чистку базы токенов. При работе через сервисный аккаунт мы получаем их из ответов FCM сами. Если вместо аккаунта вы предлагаете свой API-шлюз — может ли он по каждому сообщению синхронно возвращать исходный код FCM из этого каталога (не обобщённый «fail») и message_id, принимать батчи, обеспечивать идемпотентность по нашему идентификатору отправки и держать от 2 000 сообщений/сек?</w:t>
      </w:r>
    </w:p>
    <w:p>
      <w:pPr>
        <w:spacing w:after="40" w:line="240" w:lineRule="auto"/>
      </w:pPr>
      <w:r>
        <w:rPr>
          <w:b/>
        </w:rPr>
        <w:t>4. Данные о доставке и открытиях с устройств.</w:t>
      </w:r>
    </w:p>
    <w:p>
      <w:pPr>
        <w:spacing w:after="40" w:line="240" w:lineRule="auto"/>
      </w:pPr>
      <w:r>
        <w:t>— Есть ли у Firebase-проекта интеграция с BigQuery с экспортом firebase_messaging? Можете ли выдать нашему сервисному аккаунту доступ на чтение этого датасета (поштучный статус «доставлено»)?</w:t>
      </w:r>
    </w:p>
    <w:p>
      <w:pPr>
        <w:spacing w:after="40" w:line="240" w:lineRule="auto"/>
      </w:pPr>
      <w:r>
        <w:t>— Включён ли в Android-приложении экспорт метрик доставки (setDeliveryMetricsExportToBigQuery)? Есть ли в iOS-приложении Notification Service Extension с exportDeliveryMetrics? Со своей стороны мы будем передавать mutable-content=1.</w:t>
      </w:r>
    </w:p>
    <w:p>
      <w:pPr>
        <w:spacing w:after="120" w:line="240" w:lineRule="auto"/>
      </w:pPr>
      <w:r>
        <w:t>— Можете ли вы добавить отправку события «открыт» по тапу на пуш (с нашим push_id из data-payload) на наш REST-endpoint? Спецификацию передадим. Какова трудоёмкость и ближайший релизный слот?</w:t>
      </w:r>
    </w:p>
    <w:p>
      <w:pPr>
        <w:spacing w:after="120" w:line="240" w:lineRule="auto"/>
      </w:pPr>
      <w:r>
        <w:rPr>
          <w:b/>
        </w:rPr>
        <w:t xml:space="preserve">5. Формат сообщения. </w:t>
      </w:r>
      <w:r>
        <w:t>Какое имя ключа в data-payload приложение использует для deeplink формата dixyapp://… и обрабатывается ли он при холодном старте по тапу? Есть ли маркетинговый канал уведомлений Android — какой channel_id?</w:t>
      </w:r>
    </w:p>
    <w:p>
      <w:pPr>
        <w:spacing w:after="120" w:line="240" w:lineRule="auto"/>
      </w:pPr>
      <w:r>
        <w:rPr>
          <w:b/>
        </w:rPr>
        <w:t xml:space="preserve">6. Эксплуатация. </w:t>
      </w:r>
      <w:r>
        <w:t>Кто помимо Manzana Campaign отправляет пуши через этот Firebase-проект и в какие окна? Как сейчас приоритизируются сообщения между отправителями (транзакционные vs маркетинговые, чьи рассылки важнее при совпадении окон)? Какой темп наших рассылок безопасен с учётом общей квоты проекта (у FCM — 600 000 сообщений/мин на проект)? Кто ответственный за APNs-ключ? Какой порядок ротации и отзыва ключа сервисного аккаунта?</w:t>
      </w:r>
    </w:p>
    <w:p>
      <w:pPr>
        <w:spacing w:after="120" w:line="240" w:lineRule="auto"/>
      </w:pPr>
      <w:r>
        <w:rPr>
          <w:b/>
        </w:rPr>
        <w:t xml:space="preserve">7. Тест. </w:t>
      </w:r>
      <w:r>
        <w:t>Можете ли вы выделить 2–3 тестовых устройства (Android + iOS) для пилотного прогона?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