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</w:t>
      </w:r>
      <w:r>
        <w:t xml:space="preserve"> </w:t>
      </w:r>
      <w:r>
        <w:t xml:space="preserve">Breaks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This is the Title</w:t>
      </w:r>
      <w:r xmlns:w="http://schemas.openxmlformats.org/wordprocessingml/2006/main">
        <w:rPr>
          <w:rFonts w:ascii="Calibri" w:hAnsi="Calibri"/>
          <w:sz w:val="24"/>
          <w:color w:val="333333"/>
        </w:rPr>
        <w:t xml:space="preserve"> </w:t>
      </w:r>
      <w:r>
        <w:rPr>
          <w:rFonts w:ascii="Calibri" w:hAnsi="Calibri"/>
          <w:sz w:val="24"/>
          <w:color w:val="333333"/>
        </w:rPr>
        <w:t xml:space="preserve">with a linebreak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This is the Subtitle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Drug 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Manual Line Break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Drug B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Manual Line Break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 Breaks</dc:title>
  <dc:creator/>
  <cp:keywords/>
  <dcterms:created xsi:type="dcterms:W3CDTF">2024-12-19T17:50:07Z</dcterms:created>
  <dcterms:modified xsi:type="dcterms:W3CDTF">2024-12-19T17:50:07Z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