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7BD9" w14:textId="77777777" w:rsidR="0091448A" w:rsidRDefault="00000000">
      <w:pPr>
        <w:pStyle w:val="Title"/>
      </w:pPr>
      <w:r>
        <w:t>Detailed Website Design Document for GIC Student Tracker</w:t>
      </w:r>
    </w:p>
    <w:p w14:paraId="1E311C82" w14:textId="77777777" w:rsidR="0091448A" w:rsidRDefault="00000000">
      <w:r>
        <w:t>This document elaborates on the design, structure, and rationale behind the Glasgow International College (GIC) Student Progress Tracker website. The site is structured into three main sections: Welcome, Information, and Data Collection, each designed to enhance user engagement and data accuracy.</w:t>
      </w:r>
    </w:p>
    <w:p w14:paraId="5D1F778C" w14:textId="77777777" w:rsidR="0091448A" w:rsidRDefault="00000000">
      <w:pPr>
        <w:pStyle w:val="Heading1"/>
      </w:pPr>
      <w:r>
        <w:t>Detailed Outline of Each Page</w:t>
      </w:r>
    </w:p>
    <w:p w14:paraId="1B3A2B46" w14:textId="77777777" w:rsidR="0091448A" w:rsidRDefault="00000000">
      <w:pPr>
        <w:pStyle w:val="Heading2"/>
      </w:pPr>
      <w:r>
        <w:t>Welcome Page</w:t>
      </w:r>
    </w:p>
    <w:p w14:paraId="219AE81C" w14:textId="77777777" w:rsidR="0091448A" w:rsidRDefault="00000000">
      <w:r>
        <w:t>The Welcome Page introduces users to the site with a clear navigation bar, a welcoming headline, and a brief overview of the site's purpose. Key elements include a &lt;nav&gt; element for site navigation, a &lt;header&gt; for the page title, and a &lt;footer&gt; for copyright information, ensuring a cohesive and informative first impression.</w:t>
      </w:r>
    </w:p>
    <w:p w14:paraId="4EC73F2E" w14:textId="77777777" w:rsidR="0091448A" w:rsidRDefault="00000000">
      <w:pPr>
        <w:pStyle w:val="Heading2"/>
      </w:pPr>
      <w:r>
        <w:t>Information Page</w:t>
      </w:r>
    </w:p>
    <w:p w14:paraId="4CCFACB7" w14:textId="77777777" w:rsidR="0091448A" w:rsidRDefault="00000000">
      <w:r>
        <w:t>This page provides detailed explanations regarding the data collection process, its necessity, and how it benefits both students and faculty. It employs &lt;section&gt; tags to separate different content areas for clarity, and &lt;p&gt; tags for paragraphs, making the information easily digestible.</w:t>
      </w:r>
    </w:p>
    <w:p w14:paraId="5621BCA0" w14:textId="77777777" w:rsidR="0091448A" w:rsidRDefault="00000000">
      <w:pPr>
        <w:pStyle w:val="Heading2"/>
      </w:pPr>
      <w:r>
        <w:t>Data Collection Page</w:t>
      </w:r>
    </w:p>
    <w:p w14:paraId="674E1F4A" w14:textId="77777777" w:rsidR="0091448A" w:rsidRDefault="00000000">
      <w:r>
        <w:t>Featuring a comprehensive form created with &lt;form&gt;, &lt;input&gt;, &lt;textarea&gt;, and &lt;select&gt; elements, this page collects essential data from students. Each element is designed for ease of use, ensuring students can provide detailed feedback and personal information securely.</w:t>
      </w:r>
    </w:p>
    <w:p w14:paraId="76CCA0D9" w14:textId="31945924" w:rsidR="00C769EA" w:rsidRDefault="00C769EA" w:rsidP="00C769EA">
      <w:pPr>
        <w:pStyle w:val="Heading2"/>
      </w:pPr>
      <w:r>
        <w:t>Thankyou Page</w:t>
      </w:r>
    </w:p>
    <w:p w14:paraId="29F3EAF6" w14:textId="7E9D563E" w:rsidR="00C769EA" w:rsidRDefault="00C769EA">
      <w:r>
        <w:t>It features a simple yet impactful design, with a central message thanking the user for their input and encouraging them to return to the home page. Key elements include a &lt;div&gt; container for content, an &lt;h1&gt; heading for the main message, a &lt;p&gt; paragraph for additional text, and a &lt;a&gt; link styled as a button for easy navigation back to the home page.</w:t>
      </w:r>
    </w:p>
    <w:p w14:paraId="3B133991" w14:textId="77777777" w:rsidR="0091448A" w:rsidRDefault="00000000">
      <w:pPr>
        <w:pStyle w:val="Heading1"/>
      </w:pPr>
      <w:r>
        <w:t>HTML Elements and Their Purpose</w:t>
      </w:r>
    </w:p>
    <w:p w14:paraId="134CB3A9" w14:textId="77777777" w:rsidR="00C769EA" w:rsidRDefault="00C769EA" w:rsidP="00C769EA">
      <w:pPr>
        <w:pStyle w:val="ListParagraph"/>
        <w:numPr>
          <w:ilvl w:val="0"/>
          <w:numId w:val="10"/>
        </w:numPr>
        <w:spacing w:line="360" w:lineRule="auto"/>
      </w:pPr>
      <w:r w:rsidRPr="00C769EA">
        <w:rPr>
          <w:b/>
          <w:bCs/>
        </w:rPr>
        <w:t>&lt;title&gt;:</w:t>
      </w:r>
      <w:r>
        <w:t xml:space="preserve"> Sets the title of the HTML document, displayed in the browser's title bar or tab.</w:t>
      </w:r>
    </w:p>
    <w:p w14:paraId="009528D9" w14:textId="1663F87C" w:rsidR="00C769EA" w:rsidRDefault="00C769EA" w:rsidP="00C769EA">
      <w:pPr>
        <w:pStyle w:val="ListParagraph"/>
        <w:numPr>
          <w:ilvl w:val="0"/>
          <w:numId w:val="10"/>
        </w:numPr>
        <w:spacing w:line="360" w:lineRule="auto"/>
      </w:pPr>
      <w:r w:rsidRPr="00C769EA">
        <w:rPr>
          <w:b/>
          <w:bCs/>
        </w:rPr>
        <w:t>&lt;link&gt;:</w:t>
      </w:r>
      <w:r>
        <w:t xml:space="preserve"> Defines a link to an external stylesheet.</w:t>
      </w:r>
    </w:p>
    <w:p w14:paraId="754CC720" w14:textId="77777777" w:rsidR="00C769EA" w:rsidRDefault="00C769EA" w:rsidP="00C769EA">
      <w:pPr>
        <w:pStyle w:val="ListParagraph"/>
        <w:numPr>
          <w:ilvl w:val="0"/>
          <w:numId w:val="10"/>
        </w:numPr>
        <w:spacing w:line="360" w:lineRule="auto"/>
      </w:pPr>
      <w:r w:rsidRPr="00C769EA">
        <w:rPr>
          <w:b/>
          <w:bCs/>
        </w:rPr>
        <w:t>&lt;body&gt;:</w:t>
      </w:r>
      <w:r>
        <w:t xml:space="preserve"> Container for the visible content of the HTML document.</w:t>
      </w:r>
    </w:p>
    <w:p w14:paraId="1D7FFC9B" w14:textId="77777777" w:rsidR="00C769EA" w:rsidRDefault="00C769EA" w:rsidP="00C769EA">
      <w:pPr>
        <w:pStyle w:val="ListParagraph"/>
        <w:numPr>
          <w:ilvl w:val="0"/>
          <w:numId w:val="10"/>
        </w:numPr>
        <w:spacing w:line="360" w:lineRule="auto"/>
      </w:pPr>
      <w:r w:rsidRPr="00C769EA">
        <w:rPr>
          <w:b/>
          <w:bCs/>
        </w:rPr>
        <w:lastRenderedPageBreak/>
        <w:t>&lt;nav&gt;:</w:t>
      </w:r>
      <w:r>
        <w:t xml:space="preserve"> Defines a section of navigation links.</w:t>
      </w:r>
    </w:p>
    <w:p w14:paraId="520A8D91" w14:textId="77777777" w:rsidR="00C769EA" w:rsidRDefault="00C769EA" w:rsidP="00C769EA">
      <w:pPr>
        <w:pStyle w:val="ListParagraph"/>
        <w:numPr>
          <w:ilvl w:val="0"/>
          <w:numId w:val="10"/>
        </w:numPr>
        <w:spacing w:line="360" w:lineRule="auto"/>
      </w:pPr>
      <w:r w:rsidRPr="00C769EA">
        <w:rPr>
          <w:b/>
          <w:bCs/>
        </w:rPr>
        <w:t>&lt;</w:t>
      </w:r>
      <w:proofErr w:type="spellStart"/>
      <w:r w:rsidRPr="00C769EA">
        <w:rPr>
          <w:b/>
          <w:bCs/>
        </w:rPr>
        <w:t>ul</w:t>
      </w:r>
      <w:proofErr w:type="spellEnd"/>
      <w:r w:rsidRPr="00C769EA">
        <w:rPr>
          <w:b/>
          <w:bCs/>
        </w:rPr>
        <w:t>&gt;:</w:t>
      </w:r>
      <w:r>
        <w:t xml:space="preserve"> Represents an unordered list of items.</w:t>
      </w:r>
    </w:p>
    <w:p w14:paraId="79E5C38C" w14:textId="77777777" w:rsidR="00C769EA" w:rsidRDefault="00C769EA" w:rsidP="00C769EA">
      <w:pPr>
        <w:pStyle w:val="ListParagraph"/>
        <w:numPr>
          <w:ilvl w:val="0"/>
          <w:numId w:val="10"/>
        </w:numPr>
        <w:spacing w:line="360" w:lineRule="auto"/>
      </w:pPr>
      <w:r w:rsidRPr="00C769EA">
        <w:rPr>
          <w:b/>
          <w:bCs/>
        </w:rPr>
        <w:t>&lt;li&gt;:</w:t>
      </w:r>
      <w:r>
        <w:t xml:space="preserve"> Represents a list item within an ordered or unordered list.</w:t>
      </w:r>
    </w:p>
    <w:p w14:paraId="7E8BC3D2" w14:textId="77777777" w:rsidR="00C769EA" w:rsidRDefault="00C769EA" w:rsidP="00C769EA">
      <w:pPr>
        <w:pStyle w:val="ListParagraph"/>
        <w:numPr>
          <w:ilvl w:val="0"/>
          <w:numId w:val="10"/>
        </w:numPr>
        <w:spacing w:line="360" w:lineRule="auto"/>
      </w:pPr>
      <w:r w:rsidRPr="00C769EA">
        <w:rPr>
          <w:b/>
          <w:bCs/>
        </w:rPr>
        <w:t>&lt;a&gt;:</w:t>
      </w:r>
      <w:r>
        <w:t xml:space="preserve"> Defines a hyperlink, allowing users to navigate to another resource.</w:t>
      </w:r>
    </w:p>
    <w:p w14:paraId="52E45A21" w14:textId="77777777" w:rsidR="00C769EA" w:rsidRDefault="00C769EA" w:rsidP="00C769EA">
      <w:pPr>
        <w:pStyle w:val="ListParagraph"/>
        <w:numPr>
          <w:ilvl w:val="0"/>
          <w:numId w:val="10"/>
        </w:numPr>
        <w:spacing w:line="360" w:lineRule="auto"/>
      </w:pPr>
      <w:r w:rsidRPr="00C769EA">
        <w:rPr>
          <w:b/>
          <w:bCs/>
        </w:rPr>
        <w:t>&lt;section&gt;:</w:t>
      </w:r>
      <w:r>
        <w:t xml:space="preserve"> Represents a thematic grouping of content, typically with a heading.</w:t>
      </w:r>
    </w:p>
    <w:p w14:paraId="1D629429" w14:textId="7A40BD7B" w:rsidR="00C769EA" w:rsidRDefault="00C769EA" w:rsidP="00C769EA">
      <w:pPr>
        <w:pStyle w:val="ListParagraph"/>
        <w:numPr>
          <w:ilvl w:val="0"/>
          <w:numId w:val="10"/>
        </w:numPr>
        <w:spacing w:line="360" w:lineRule="auto"/>
      </w:pPr>
      <w:r w:rsidRPr="00C769EA">
        <w:rPr>
          <w:b/>
          <w:bCs/>
        </w:rPr>
        <w:t>&lt;h1</w:t>
      </w:r>
      <w:r>
        <w:rPr>
          <w:b/>
          <w:bCs/>
        </w:rPr>
        <w:t xml:space="preserve">&gt;: </w:t>
      </w:r>
      <w:r>
        <w:t>Heading elements.</w:t>
      </w:r>
    </w:p>
    <w:p w14:paraId="69DA9925" w14:textId="77777777" w:rsidR="00C769EA" w:rsidRDefault="00C769EA" w:rsidP="00C769EA">
      <w:pPr>
        <w:pStyle w:val="ListParagraph"/>
        <w:numPr>
          <w:ilvl w:val="0"/>
          <w:numId w:val="10"/>
        </w:numPr>
        <w:spacing w:line="360" w:lineRule="auto"/>
      </w:pPr>
      <w:r w:rsidRPr="00C769EA">
        <w:rPr>
          <w:b/>
          <w:bCs/>
        </w:rPr>
        <w:t>&lt;p&gt;:</w:t>
      </w:r>
      <w:r>
        <w:t xml:space="preserve"> Represents a paragraph of text.</w:t>
      </w:r>
    </w:p>
    <w:p w14:paraId="02321FC0" w14:textId="1EB4E8CD" w:rsidR="00C769EA" w:rsidRDefault="00C769EA" w:rsidP="00C769EA">
      <w:pPr>
        <w:pStyle w:val="ListParagraph"/>
        <w:numPr>
          <w:ilvl w:val="0"/>
          <w:numId w:val="10"/>
        </w:numPr>
        <w:spacing w:line="360" w:lineRule="auto"/>
      </w:pPr>
      <w:r w:rsidRPr="00C769EA">
        <w:rPr>
          <w:b/>
          <w:bCs/>
        </w:rPr>
        <w:t>&lt;form&gt;:</w:t>
      </w:r>
      <w:r>
        <w:t xml:space="preserve"> Defines a form to collect user input, which can be submitted</w:t>
      </w:r>
      <w:r>
        <w:t>.</w:t>
      </w:r>
    </w:p>
    <w:p w14:paraId="57F8AD2A" w14:textId="77777777" w:rsidR="00C769EA" w:rsidRDefault="00C769EA" w:rsidP="00C769EA">
      <w:pPr>
        <w:pStyle w:val="ListParagraph"/>
        <w:numPr>
          <w:ilvl w:val="0"/>
          <w:numId w:val="10"/>
        </w:numPr>
        <w:spacing w:line="360" w:lineRule="auto"/>
      </w:pPr>
      <w:r w:rsidRPr="00C769EA">
        <w:rPr>
          <w:b/>
          <w:bCs/>
        </w:rPr>
        <w:t>&lt;label&gt;:</w:t>
      </w:r>
      <w:r>
        <w:t xml:space="preserve"> Describes a form element, typically associated with an input element via the for attribute.</w:t>
      </w:r>
    </w:p>
    <w:p w14:paraId="7A1808BC" w14:textId="77777777" w:rsidR="00C769EA" w:rsidRDefault="00C769EA" w:rsidP="00C769EA">
      <w:pPr>
        <w:pStyle w:val="ListParagraph"/>
        <w:numPr>
          <w:ilvl w:val="0"/>
          <w:numId w:val="10"/>
        </w:numPr>
        <w:spacing w:line="360" w:lineRule="auto"/>
      </w:pPr>
      <w:r w:rsidRPr="00C769EA">
        <w:rPr>
          <w:b/>
          <w:bCs/>
        </w:rPr>
        <w:t>&lt;input&gt;:</w:t>
      </w:r>
      <w:r>
        <w:t xml:space="preserve"> Allows users to input data, such as text or checkboxes, into a form.</w:t>
      </w:r>
    </w:p>
    <w:p w14:paraId="07141B65" w14:textId="77777777" w:rsidR="00C769EA" w:rsidRDefault="00C769EA" w:rsidP="00C769EA">
      <w:pPr>
        <w:pStyle w:val="ListParagraph"/>
        <w:numPr>
          <w:ilvl w:val="0"/>
          <w:numId w:val="10"/>
        </w:numPr>
        <w:spacing w:line="360" w:lineRule="auto"/>
      </w:pPr>
      <w:r w:rsidRPr="00C769EA">
        <w:rPr>
          <w:b/>
          <w:bCs/>
        </w:rPr>
        <w:t>&lt;</w:t>
      </w:r>
      <w:proofErr w:type="spellStart"/>
      <w:r w:rsidRPr="00C769EA">
        <w:rPr>
          <w:b/>
          <w:bCs/>
        </w:rPr>
        <w:t>textarea</w:t>
      </w:r>
      <w:proofErr w:type="spellEnd"/>
      <w:r w:rsidRPr="00C769EA">
        <w:rPr>
          <w:b/>
          <w:bCs/>
        </w:rPr>
        <w:t>&gt;:</w:t>
      </w:r>
      <w:r>
        <w:t xml:space="preserve"> Provides a multi-line text input area within a form.</w:t>
      </w:r>
    </w:p>
    <w:p w14:paraId="296BB85A" w14:textId="77777777" w:rsidR="00C769EA" w:rsidRDefault="00C769EA" w:rsidP="00C769EA">
      <w:pPr>
        <w:pStyle w:val="ListParagraph"/>
        <w:numPr>
          <w:ilvl w:val="0"/>
          <w:numId w:val="10"/>
        </w:numPr>
        <w:spacing w:line="360" w:lineRule="auto"/>
      </w:pPr>
      <w:r w:rsidRPr="00C769EA">
        <w:rPr>
          <w:b/>
          <w:bCs/>
        </w:rPr>
        <w:t>&lt;select&gt;:</w:t>
      </w:r>
      <w:r>
        <w:t xml:space="preserve"> Creates a drop-down list from which users can select one or more options.</w:t>
      </w:r>
    </w:p>
    <w:p w14:paraId="248C1330" w14:textId="77777777" w:rsidR="00C769EA" w:rsidRDefault="00C769EA" w:rsidP="00C769EA">
      <w:pPr>
        <w:pStyle w:val="ListParagraph"/>
        <w:numPr>
          <w:ilvl w:val="0"/>
          <w:numId w:val="10"/>
        </w:numPr>
        <w:spacing w:line="360" w:lineRule="auto"/>
      </w:pPr>
      <w:r w:rsidRPr="00C769EA">
        <w:rPr>
          <w:b/>
          <w:bCs/>
        </w:rPr>
        <w:t>&lt;option&gt;:</w:t>
      </w:r>
      <w:r>
        <w:t xml:space="preserve"> Defines an option within a select element.</w:t>
      </w:r>
    </w:p>
    <w:p w14:paraId="2CC8DEA6" w14:textId="77777777" w:rsidR="00C769EA" w:rsidRDefault="00C769EA" w:rsidP="00C769EA">
      <w:pPr>
        <w:pStyle w:val="ListParagraph"/>
        <w:numPr>
          <w:ilvl w:val="0"/>
          <w:numId w:val="10"/>
        </w:numPr>
        <w:spacing w:line="360" w:lineRule="auto"/>
      </w:pPr>
      <w:r w:rsidRPr="00C769EA">
        <w:rPr>
          <w:b/>
          <w:bCs/>
        </w:rPr>
        <w:t>&lt;button&gt;:</w:t>
      </w:r>
      <w:r>
        <w:t xml:space="preserve"> Represents a clickable button, typically used to submit a form.</w:t>
      </w:r>
    </w:p>
    <w:p w14:paraId="31124159" w14:textId="77777777" w:rsidR="00C769EA" w:rsidRDefault="00C769EA" w:rsidP="00C769EA">
      <w:pPr>
        <w:pStyle w:val="ListParagraph"/>
        <w:numPr>
          <w:ilvl w:val="0"/>
          <w:numId w:val="10"/>
        </w:numPr>
        <w:spacing w:line="360" w:lineRule="auto"/>
      </w:pPr>
      <w:r w:rsidRPr="00C769EA">
        <w:rPr>
          <w:b/>
          <w:bCs/>
        </w:rPr>
        <w:t>&lt;footer&gt;:</w:t>
      </w:r>
      <w:r>
        <w:t xml:space="preserve"> Represents a footer for a section or the entire page, typically containing copyright information or contact details.</w:t>
      </w:r>
    </w:p>
    <w:p w14:paraId="38AB2E86" w14:textId="2461D245" w:rsidR="00C769EA" w:rsidRPr="00C769EA" w:rsidRDefault="00C769EA" w:rsidP="00C769EA">
      <w:pPr>
        <w:pStyle w:val="ListParagraph"/>
        <w:numPr>
          <w:ilvl w:val="0"/>
          <w:numId w:val="10"/>
        </w:numPr>
        <w:spacing w:line="360" w:lineRule="auto"/>
      </w:pPr>
      <w:r w:rsidRPr="00C769EA">
        <w:rPr>
          <w:b/>
          <w:bCs/>
        </w:rPr>
        <w:t>&lt;div&gt;:</w:t>
      </w:r>
      <w:r>
        <w:t xml:space="preserve"> Defines a division or section in an HTML document, often used for styling purposes or grouping elements.</w:t>
      </w:r>
    </w:p>
    <w:p w14:paraId="3293019A" w14:textId="77777777" w:rsidR="0091448A" w:rsidRDefault="00000000">
      <w:pPr>
        <w:pStyle w:val="Heading1"/>
      </w:pPr>
      <w:r>
        <w:t>Ensuring Accessibility</w:t>
      </w:r>
    </w:p>
    <w:p w14:paraId="4CB1361B" w14:textId="77777777" w:rsidR="0091448A" w:rsidRDefault="00000000">
      <w:r>
        <w:t>Accessibility is a cornerstone of the design, with semantic HTML for structure, aria-labels for screen readers, and a layout that is navigable via keyboard commands. This approach ensures the site is usable by all students, including those with disabilities.</w:t>
      </w:r>
    </w:p>
    <w:p w14:paraId="45757663" w14:textId="77777777" w:rsidR="0091448A" w:rsidRDefault="00000000">
      <w:pPr>
        <w:pStyle w:val="Heading1"/>
      </w:pPr>
      <w:r>
        <w:t>Maintaining Consistency</w:t>
      </w:r>
    </w:p>
    <w:p w14:paraId="464B7FDE" w14:textId="77777777" w:rsidR="0091448A" w:rsidRDefault="00000000">
      <w:r>
        <w:t>The site maintains a consistent appearance through the repeated use of a defined color palette, uniform typography across pages, and a standard layout for the navigation bar and footer. This uniformity aids in user navigation and enhances the site's professional appearance.</w:t>
      </w:r>
    </w:p>
    <w:p w14:paraId="59754190" w14:textId="1F78C517" w:rsidR="0091448A" w:rsidRDefault="00000000">
      <w:pPr>
        <w:pStyle w:val="Heading1"/>
      </w:pPr>
      <w:r>
        <w:t xml:space="preserve">Potential Improvements </w:t>
      </w:r>
    </w:p>
    <w:p w14:paraId="026109F5" w14:textId="0F51F147" w:rsidR="0091448A" w:rsidRDefault="00A315D1" w:rsidP="00A315D1">
      <w:r>
        <w:t xml:space="preserve">With additional time, integrating the website with a Flask backend and SQL databases could greatly enhance its capabilities. This setup would support dynamic content, real-time </w:t>
      </w:r>
      <w:r>
        <w:lastRenderedPageBreak/>
        <w:t>updates, and storage of form submissions. Utilizing Flask's Jinja templating for dynamic content rendering could further personalize user experiences. This integration facilitates data analysis on student satisfaction and progress, aiding in informed decisions and improvements in services and academic environments.</w:t>
      </w:r>
    </w:p>
    <w:sectPr w:rsidR="0091448A" w:rsidSect="00C74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1A188E"/>
    <w:multiLevelType w:val="hybridMultilevel"/>
    <w:tmpl w:val="46E8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828890">
    <w:abstractNumId w:val="8"/>
  </w:num>
  <w:num w:numId="2" w16cid:durableId="1590311351">
    <w:abstractNumId w:val="6"/>
  </w:num>
  <w:num w:numId="3" w16cid:durableId="1485008649">
    <w:abstractNumId w:val="5"/>
  </w:num>
  <w:num w:numId="4" w16cid:durableId="651371740">
    <w:abstractNumId w:val="4"/>
  </w:num>
  <w:num w:numId="5" w16cid:durableId="13464428">
    <w:abstractNumId w:val="7"/>
  </w:num>
  <w:num w:numId="6" w16cid:durableId="285435449">
    <w:abstractNumId w:val="3"/>
  </w:num>
  <w:num w:numId="7" w16cid:durableId="1929388009">
    <w:abstractNumId w:val="2"/>
  </w:num>
  <w:num w:numId="8" w16cid:durableId="138570465">
    <w:abstractNumId w:val="1"/>
  </w:num>
  <w:num w:numId="9" w16cid:durableId="1401295683">
    <w:abstractNumId w:val="0"/>
  </w:num>
  <w:num w:numId="10" w16cid:durableId="9843616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C9A"/>
    <w:rsid w:val="0091448A"/>
    <w:rsid w:val="00A315D1"/>
    <w:rsid w:val="00AA1D8D"/>
    <w:rsid w:val="00B47730"/>
    <w:rsid w:val="00C743F4"/>
    <w:rsid w:val="00C769EA"/>
    <w:rsid w:val="00CB0664"/>
    <w:rsid w:val="00CC77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8FF20"/>
  <w14:defaultImageDpi w14:val="300"/>
  <w15:docId w15:val="{4DCB2BF0-8F97-4B24-B906-1B7C749D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Dmitrii Lor</cp:lastModifiedBy>
  <cp:revision>5</cp:revision>
  <dcterms:created xsi:type="dcterms:W3CDTF">2013-12-23T23:15:00Z</dcterms:created>
  <dcterms:modified xsi:type="dcterms:W3CDTF">2024-03-09T09:36:00Z</dcterms:modified>
  <cp:category/>
</cp:coreProperties>
</file>