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Kicker"/>
      </w:pPr>
      <w:r>
        <w:t>INSPIRE ACADEMIC  |  PARENT &amp; STUDENT CURRICULUM GUIDE</w:t>
      </w:r>
    </w:p>
    <w:p>
      <w:pPr>
        <w:jc w:val="left"/>
      </w:pPr>
      <w:r>
        <w:rPr>
          <w:rFonts w:ascii="Aptos Display" w:hAnsi="Aptos Display"/>
          <w:b/>
          <w:color w:val="14213D"/>
          <w:sz w:val="66"/>
        </w:rPr>
        <w:t>YEAR 10</w:t>
        <w:br/>
        <w:t>MATHS &amp; SCIENCE</w:t>
      </w:r>
    </w:p>
    <w:p>
      <w:r>
        <w:rPr>
          <w:color w:val="17365D"/>
          <w:sz w:val="28"/>
        </w:rPr>
        <w:t>The GCSE learning year: building secure subject knowledge, application and practical competence</w:t>
      </w:r>
    </w:p>
    <w:p>
      <w:r>
        <w:rPr>
          <w:b/>
          <w:color w:val="C79A3B"/>
          <w:sz w:val="18"/>
        </w:rPr>
        <w:t>Government-source edition  •  Department for Education / GOV.UK only</w:t>
      </w:r>
    </w:p>
    <w:p>
      <w:pPr>
        <w:pStyle w:val="Caption"/>
      </w:pPr>
      <w:r>
        <w:t>Prepared for families supporting pupils through the first full GCSE teaching cycle.</w:t>
      </w:r>
    </w:p>
    <w:p/>
    <w:p>
      <w:pPr>
        <w:pStyle w:val="Heading1"/>
      </w:pPr>
      <w:r>
        <w:t>1. How to use this guide</w:t>
      </w:r>
    </w:p>
    <w:p>
      <w:r>
        <w:t>The DfE does not prescribe a national Year 10 topic order. It specifies Key Stage 4 programmes of study and GCSE subject content; awarding organisations turn that content into specifications, and schools decide the sequence across Years 10 and 11.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EF2F6"/>
            <w:tcMar>
              <w:top w:w="150" w:type="dxa"/>
              <w:start w:w="180" w:type="dxa"/>
              <w:bottom w:w="150" w:type="dxa"/>
              <w:end w:w="180" w:type="dxa"/>
            </w:tcMar>
          </w:tcPr>
          <w:p>
            <w:r>
              <w:rPr>
                <w:b/>
                <w:color w:val="14213D"/>
                <w:sz w:val="21"/>
              </w:rPr>
              <w:t>The Year 10 principle</w:t>
              <w:br/>
            </w:r>
            <w:r>
              <w:rPr>
                <w:color w:val="202A35"/>
                <w:sz w:val="20"/>
              </w:rPr>
              <w:t>Build the course before trying to revise the course. Year 10 should prioritise secure first learning, cumulative retrieval, practical competence and early repair of gaps.</w:t>
            </w:r>
          </w:p>
        </w:tc>
      </w:tr>
    </w:tbl>
    <w:p/>
    <w:p>
      <w:pPr>
        <w:pStyle w:val="Heading1"/>
      </w:pPr>
      <w:r>
        <w:t>2. GCSE Mathematics - the government content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GCSE CONTENT FRAMEWORK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NUMBER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Structure and calculation; fractions, decimals and percentages; measures and accuracy; powers, roots, standard form and, for higher attainment, surds and fractional indices.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ALGEBRA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Notation, vocabulary and manipulation; formulae; equations and inequalities; sequences; graphs; coordinate geometry; functions and, at higher tier, more advanced algebraic reasoning.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RATIO, PROPORTION &amp; RATES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Ratios and fractions; scale; direct and inverse proportion; percentage change; growth and decay; compound measures including speed, density, pressure and rates of change.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GEOMETRY &amp; MEASURES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Properties and constructions; angle reasoning; transformations; mensuration; similarity and congruence; vectors; Pythagoras; trigonometry; circles; bearings and loci.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PROBABILITY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Single and combined events; relative frequency; sample spaces; tree diagrams and conditional probability at the appropriate level.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STATISTICS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Sampling; tables and charts; averages and spread; cumulative frequency and box plots where appropriate; scatter graphs; interpreting and comparing distributions.</w:t>
            </w:r>
          </w:p>
        </w:tc>
      </w:tr>
    </w:tbl>
    <w:p/>
    <w:p>
      <w:pPr>
        <w:pStyle w:val="Heading1"/>
      </w:pPr>
      <w:r>
        <w:t>3. Mathematics - what Year 10 should increasingly look like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STRONG PROGRESS LOOKS LIKE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FLUENCY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Accurate number, algebra and calculator work; methods are quick enough not to overload harder problems.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REPRESENTATION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Moving confidently between algebra, graphs, tables, diagrams and words.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REASONING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Explaining steps, making deductions, checking plausibility and constructing arguments.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PROBLEM SOLVING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Choosing methods for multi-step and unfamiliar contexts rather than waiting for a topic cue.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CUMULATIVE RETRIEVAL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Older topics remain active while new topics are taught.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TIER AWARENESS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Foundation/Higher decisions are based on secure performance and school evidence, not aspiration alone.</w:t>
            </w:r>
          </w:p>
        </w:tc>
      </w:tr>
    </w:tbl>
    <w:p/>
    <w:p>
      <w:pPr>
        <w:pStyle w:val="Heading1"/>
      </w:pPr>
      <w:r>
        <w:t>4. GCSE Science - the government content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DOMAIN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GCSE CONTENT FRAMEWORK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BIOLOGY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Cell biology; organisation; infection and response; bioenergetics; homeostasis and response; inheritance, variation and evolution; ecology.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CHEMISTRY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Atomic structure and periodic table; bonding, structure and properties; quantitative chemistry; chemical changes; energy changes; rates and equilibrium; organic chemistry; chemical analysis; atmosphere; using resources.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PHYSICS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Energy; electricity; particle model of matter; atomic structure; forces; waves; magnetism and electromagnetism; space physics where included in the relevant qualification.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PRACTICAL &amp; ENQUIRY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Required practical experiences and apparatus techniques; planning, variables, measurement, data handling, graphing, evaluation, uncertainty and drawing evidence-based conclusions.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MATHEMATICAL SKILLS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of equations, ratios, percentages, standard form, graphs, gradients, areas, proportional reasoning, rearrangement and numerical analysis in scientific contexts.</w:t>
            </w:r>
          </w:p>
        </w:tc>
      </w:tr>
    </w:tbl>
    <w:p/>
    <w:p>
      <w:r>
        <w:t>Combined Science and separate Biology/Chemistry/Physics share a substantial common core, but separate sciences contain additional breadth/depth. The exact specification and sequencing depend on the school and awarding organisation.</w:t>
      </w:r>
    </w:p>
    <w:p>
      <w:pPr>
        <w:pStyle w:val="Heading1"/>
      </w:pPr>
      <w:r>
        <w:t>5. Science - what Year 10 should increasingly look like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PRIORITY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STRONG PROGRESS LOOKS LIKE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KNOWLEDGE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Core facts, models and definitions are retrievable and connected across units.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APPLICATION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Students can use known science in unfamiliar contexts.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PRACTICALS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Students understand methods, variables, apparatus, data quality, risk and evaluation - not merely the “recipe”.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MATHEMATICS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Equations, rearrangement, graphs, standard form, percentages and proportional reasoning are routine in science.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EXPLANATION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Answers use linked scientific reasoning rather than isolated keywords.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CUMULATIVE REVIEW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Earlier biology, chemistry and physics remain in regular retrieval.</w:t>
            </w:r>
          </w:p>
        </w:tc>
      </w:tr>
    </w:tbl>
    <w:p/>
    <w:p>
      <w:pPr>
        <w:pStyle w:val="Heading1"/>
      </w:pPr>
      <w:r>
        <w:t>6. Assessment objectives families should understand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SUBJECT</w:t>
            </w:r>
          </w:p>
        </w:tc>
        <w:tc>
          <w:tcPr>
            <w:tcW w:type="dxa" w:w="5184"/>
            <w:shd w:fill="14213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  <w:color w:val="FFFFFF"/>
                <w:sz w:val="17"/>
              </w:rPr>
              <w:t>WHAT ASSESSMENT REWARDS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b/>
                <w:color w:val="17365D"/>
                <w:sz w:val="18"/>
              </w:rPr>
              <w:t>MATHEMATICS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  <w:shd w:fill="F7F8FA"/>
          </w:tcPr>
          <w:p>
            <w:r>
              <w:rPr>
                <w:color w:val="202A35"/>
                <w:sz w:val="18"/>
              </w:rPr>
              <w:t>Use standard techniques; reason, interpret and communicate mathematically; solve problems in mathematical and other contexts.</w:t>
            </w:r>
          </w:p>
        </w:tc>
      </w:tr>
      <w:tr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b/>
                <w:color w:val="17365D"/>
                <w:sz w:val="18"/>
              </w:rPr>
              <w:t>SCIENCE</w:t>
            </w:r>
          </w:p>
        </w:tc>
        <w:tc>
          <w:tcPr>
            <w:tcW w:type="dxa" w:w="5184"/>
            <w:tcMar>
              <w:top w:w="100" w:type="dxa"/>
              <w:start w:w="120" w:type="dxa"/>
              <w:bottom w:w="100" w:type="dxa"/>
              <w:end w:w="120" w:type="dxa"/>
            </w:tcMar>
            <w:vAlign w:val="top"/>
          </w:tcPr>
          <w:p>
            <w:r>
              <w:rPr>
                <w:color w:val="202A35"/>
                <w:sz w:val="18"/>
              </w:rPr>
              <w:t>Demonstrate knowledge and understanding; apply knowledge and understanding; analyse information and ideas, evaluate, make judgements and draw conclusions.</w:t>
            </w:r>
          </w:p>
        </w:tc>
      </w:tr>
    </w:tbl>
    <w:p/>
    <w:p>
      <w:pPr>
        <w:pStyle w:val="Heading1"/>
      </w:pPr>
      <w:r>
        <w:t>7. Parent support plan</w:t>
      </w:r>
    </w:p>
    <w:p>
      <w:pPr>
        <w:pStyle w:val="ListBullet"/>
      </w:pPr>
      <w:r>
        <w:t>Know the exact exam board/specification used by the school once confirmed.</w:t>
      </w:r>
    </w:p>
    <w:p>
      <w:pPr>
        <w:pStyle w:val="ListBullet"/>
      </w:pPr>
      <w:r>
        <w:t>Track taught topics and weak prerequisites, not just headline test scores.</w:t>
      </w:r>
    </w:p>
    <w:p>
      <w:pPr>
        <w:pStyle w:val="ListBullet"/>
      </w:pPr>
      <w:r>
        <w:t>Protect weekly retrieval of older material so Year 10 knowledge does not decay.</w:t>
      </w:r>
    </w:p>
    <w:p>
      <w:pPr>
        <w:pStyle w:val="ListBullet"/>
      </w:pPr>
      <w:r>
        <w:t>Treat practical science and mathematical science skills as examinable curriculum, not enrichment.</w:t>
      </w:r>
    </w:p>
    <w:p>
      <w:pPr>
        <w:pStyle w:val="ListBullet"/>
      </w:pPr>
      <w:r>
        <w:t>Use school assessments diagnostically: identify whether marks were lost through knowledge, method, application, interpretation or exam execution.</w:t>
      </w:r>
    </w:p>
    <w:p>
      <w:pPr>
        <w:pStyle w:val="Heading1"/>
      </w:pPr>
      <w:r>
        <w:t>8. What to obtain from your child’s school</w:t>
      </w:r>
    </w:p>
    <w:p>
      <w:pPr>
        <w:pStyle w:val="ListBullet"/>
      </w:pPr>
      <w:r>
        <w:t>Year 10 maths curriculum map and GCSE specification.</w:t>
      </w:r>
    </w:p>
    <w:p>
      <w:pPr>
        <w:pStyle w:val="ListBullet"/>
      </w:pPr>
      <w:r>
        <w:t>Science pathway: Combined Science or separate sciences, plus specification.</w:t>
      </w:r>
    </w:p>
    <w:p>
      <w:pPr>
        <w:pStyle w:val="ListBullet"/>
      </w:pPr>
      <w:r>
        <w:t>Foundation/Higher tier policy and review points.</w:t>
      </w:r>
    </w:p>
    <w:p>
      <w:pPr>
        <w:pStyle w:val="ListBullet"/>
      </w:pPr>
      <w:r>
        <w:t>Required-practical schedule and how practical understanding is assessed.</w:t>
      </w:r>
    </w:p>
    <w:p>
      <w:pPr>
        <w:pStyle w:val="ListBullet"/>
      </w:pPr>
      <w:r>
        <w:t>Internal assessment calendar, mock windows and expected independent-study routines.</w:t>
      </w:r>
    </w:p>
    <w:p>
      <w:pPr>
        <w:pStyle w:val="Heading1"/>
      </w:pPr>
      <w:r>
        <w:t>Official government sources used</w:t>
      </w:r>
    </w:p>
    <w:p>
      <w:r>
        <w:t>The curriculum content in this guide is derived from Department for Education / GOV.UK statutory programmes of study and GCSE subject-content publications. The year-specific sequencing lens is labelled as an Inspire support framework because government documents generally specify content by key stage or qualification, not by individual secondary-school year.</w:t>
      </w:r>
    </w:p>
    <w:p>
      <w:r>
        <w:rPr>
          <w:b/>
        </w:rPr>
        <w:t>Department for Education. National curriculum in England: mathematics programme of study - key stage 4.</w:t>
      </w:r>
    </w:p>
    <w:p>
      <w:r>
        <w:t>Ref: DFE-00496-2014</w:t>
      </w:r>
    </w:p>
    <w:p>
      <w:r>
        <w:t>Published within the national curriculum mathematics programmes of study.</w:t>
      </w:r>
    </w:p>
    <w:p>
      <w:r>
        <w:t>https://www.gov.uk/government/publications/national-curriculum-in-england-mathematics-programmes-of-study</w:t>
      </w:r>
    </w:p>
    <w:p>
      <w:r>
        <w:rPr>
          <w:b/>
        </w:rPr>
        <w:t>Department for Education. National curriculum in England: science programme of study - key stage 4.</w:t>
      </w:r>
    </w:p>
    <w:p>
      <w:r>
        <w:t>Ref: DFE-00677-2014</w:t>
      </w:r>
    </w:p>
    <w:p>
      <w:r>
        <w:t>Published 2 December 2014 within the national curriculum science programmes of study.</w:t>
      </w:r>
    </w:p>
    <w:p>
      <w:r>
        <w:t>https://www.gov.uk/government/publications/national-curriculum-in-england-science-programmes-of-study</w:t>
      </w:r>
    </w:p>
    <w:p>
      <w:r>
        <w:rPr>
          <w:b/>
        </w:rPr>
        <w:t>Department for Education. GCSE mathematics: subject content and assessment objectives.</w:t>
      </w:r>
    </w:p>
    <w:p>
      <w:r>
        <w:t>Ref: DFE-00233-2013</w:t>
      </w:r>
    </w:p>
    <w:p>
      <w:r>
        <w:t>Published 1 November 2013.</w:t>
      </w:r>
    </w:p>
    <w:p>
      <w:r>
        <w:t>https://www.gov.uk/government/publications/gcse-mathematics-subject-content-and-assessment-objectives</w:t>
      </w:r>
    </w:p>
    <w:p>
      <w:r>
        <w:rPr>
          <w:b/>
        </w:rPr>
        <w:t>Department for Education. GCSE subject content for combined science.</w:t>
      </w:r>
    </w:p>
    <w:p>
      <w:r>
        <w:t>Ref: DFE-00351-2014</w:t>
      </w:r>
    </w:p>
    <w:p>
      <w:r>
        <w:t>Published 9 April 2014; last updated 3 July 2015.</w:t>
      </w:r>
    </w:p>
    <w:p>
      <w:r>
        <w:t>https://www.gov.uk/government/publications/gcse-combined-science</w:t>
      </w:r>
    </w:p>
    <w:p>
      <w:r>
        <w:rPr>
          <w:b/>
        </w:rPr>
        <w:t>Department for Education. GCSE subject content for biology, chemistry and physics.</w:t>
      </w:r>
    </w:p>
    <w:p>
      <w:r>
        <w:t>Ref: DFE-00352-2014</w:t>
      </w:r>
    </w:p>
    <w:p>
      <w:r>
        <w:t>Published 9 April 2014; last updated 3 July 2015.</w:t>
      </w:r>
    </w:p>
    <w:p>
      <w:r>
        <w:t>https://www.gov.uk/government/publications/gcse-single-science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C7480"/>
        <w:sz w:val="16"/>
      </w:rPr>
      <w:t>Inspire Academic  |  Year 10 Maths Science  |  Government-source edition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02A3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4213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5B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45B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Aptos" w:hAnsi="Aptos"/>
      <w:color w:val="202A3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ptos" w:hAnsi="Aptos"/>
      <w:b/>
      <w:bCs/>
      <w:i/>
      <w:color w:val="5A65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icker">
    <w:name w:val="Kicker"/>
    <w:pPr>
      <w:spacing w:after="160"/>
    </w:pPr>
    <w:rPr>
      <w:rFonts w:ascii="Aptos" w:hAnsi="Aptos"/>
      <w:b/>
      <w:color w:val="C79A3B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Inspire Academic - Year 8 Maths &amp; Science England Curriculum Guide</dc:title>
  <dc:subject>Department for Education grounded Key Stage 3 curriculum guide for families supporting Year 8 pupils in England</dc:subject>
  <dc:creator>Inspire Academic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