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120"/>
        <w:ind w:firstLine="0"/>
        <w:jc w:val="center"/>
      </w:pPr>
      <w:r>
        <w:rPr>
          <w:rFonts w:ascii="Times New Roman" w:hAnsi="Times New Roman" w:cs="Times New Roman" w:eastAsia="Times New Roman"/>
          <w:b w:val="0"/>
          <w:i w:val="0"/>
          <w:sz w:val="28"/>
        </w:rPr>
        <w:t>МИНИСТЕРСТВО ОБРАЗОВАНИЯ И НАУКИ КЫРГЫЗСКОЙ РЕСПУБЛИКИ</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t>{ПОЛНОЕ НАИМЕНОВАНИЕ УЧЕБНОГО ЗАВЕДЕНИЯ}</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t>Факультет информационных технологий</w:t>
      </w:r>
    </w:p>
    <w:p>
      <w:pPr>
        <w:spacing w:lineRule="auto" w:line="360" w:before="0" w:after="120"/>
        <w:ind w:firstLine="0"/>
        <w:jc w:val="center"/>
      </w:pPr>
      <w:r>
        <w:rPr>
          <w:rFonts w:ascii="Times New Roman" w:hAnsi="Times New Roman" w:cs="Times New Roman" w:eastAsia="Times New Roman"/>
          <w:b w:val="0"/>
          <w:i w:val="0"/>
          <w:sz w:val="28"/>
        </w:rPr>
        <w:t>Кафедра программной инженерии</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i w:val="0"/>
          <w:sz w:val="32"/>
        </w:rPr>
        <w:t>ПОЯСНИТЕЛЬНАЯ ЗАПИСКА</w:t>
      </w:r>
    </w:p>
    <w:p>
      <w:pPr>
        <w:spacing w:lineRule="auto" w:line="360" w:before="0" w:after="120"/>
        <w:ind w:firstLine="0"/>
        <w:jc w:val="center"/>
      </w:pPr>
      <w:r>
        <w:rPr>
          <w:rFonts w:ascii="Times New Roman" w:hAnsi="Times New Roman" w:cs="Times New Roman" w:eastAsia="Times New Roman"/>
          <w:b w:val="0"/>
          <w:i w:val="0"/>
          <w:sz w:val="28"/>
        </w:rPr>
        <w:t>к выпускной квалификационной работе</w:t>
      </w:r>
    </w:p>
    <w:p>
      <w:pPr>
        <w:spacing w:lineRule="auto" w:line="360" w:before="0" w:after="120"/>
        <w:ind w:firstLine="0"/>
        <w:jc w:val="center"/>
      </w:pPr>
      <w:r>
        <w:rPr>
          <w:rFonts w:ascii="Times New Roman" w:hAnsi="Times New Roman" w:cs="Times New Roman" w:eastAsia="Times New Roman"/>
          <w:b w:val="0"/>
          <w:i w:val="0"/>
          <w:sz w:val="28"/>
        </w:rPr>
        <w:t>на тему:</w:t>
      </w:r>
    </w:p>
    <w:p>
      <w:pPr>
        <w:spacing w:lineRule="auto" w:line="360" w:before="0" w:after="120"/>
        <w:ind w:firstLine="0"/>
        <w:jc w:val="center"/>
      </w:pPr>
      <w:r>
        <w:rPr>
          <w:rFonts w:ascii="Times New Roman" w:hAnsi="Times New Roman" w:cs="Times New Roman" w:eastAsia="Times New Roman"/>
          <w:b/>
          <w:i w:val="0"/>
          <w:sz w:val="28"/>
        </w:rPr>
        <w:t>«Разработка базы данных для учёта посещаемости сотрудников»</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60"/>
        <w:ind w:firstLine="0"/>
        <w:jc w:val="both"/>
      </w:pPr>
      <w:r>
        <w:rPr>
          <w:rFonts w:ascii="Times New Roman" w:hAnsi="Times New Roman" w:cs="Times New Roman" w:eastAsia="Times New Roman"/>
          <w:b w:val="0"/>
          <w:i w:val="0"/>
          <w:sz w:val="28"/>
        </w:rPr>
        <w:t>Выполнил студент: ________________________________________</w:t>
      </w:r>
    </w:p>
    <w:p>
      <w:pPr>
        <w:spacing w:lineRule="auto" w:line="360" w:before="0" w:after="160"/>
        <w:ind w:firstLine="0"/>
        <w:jc w:val="both"/>
      </w:pPr>
      <w:r>
        <w:rPr>
          <w:rFonts w:ascii="Times New Roman" w:hAnsi="Times New Roman" w:cs="Times New Roman" w:eastAsia="Times New Roman"/>
          <w:b w:val="0"/>
          <w:i w:val="0"/>
          <w:sz w:val="28"/>
        </w:rPr>
        <w:t>Группа: _________________________________________________</w:t>
      </w:r>
    </w:p>
    <w:p>
      <w:pPr>
        <w:spacing w:lineRule="auto" w:line="360" w:before="0" w:after="160"/>
        <w:ind w:firstLine="0"/>
        <w:jc w:val="both"/>
      </w:pPr>
      <w:r>
        <w:rPr>
          <w:rFonts w:ascii="Times New Roman" w:hAnsi="Times New Roman" w:cs="Times New Roman" w:eastAsia="Times New Roman"/>
          <w:b w:val="0"/>
          <w:i w:val="0"/>
          <w:sz w:val="28"/>
        </w:rPr>
        <w:t>Научный руководитель: ____________________________________</w:t>
      </w:r>
    </w:p>
    <w:p>
      <w:pPr>
        <w:spacing w:lineRule="auto" w:line="360" w:before="0" w:after="160"/>
        <w:ind w:firstLine="0"/>
        <w:jc w:val="both"/>
      </w:pPr>
      <w:r>
        <w:rPr>
          <w:rFonts w:ascii="Times New Roman" w:hAnsi="Times New Roman" w:cs="Times New Roman" w:eastAsia="Times New Roman"/>
          <w:b w:val="0"/>
          <w:i w:val="0"/>
          <w:sz w:val="28"/>
        </w:rPr>
        <w:t>Заведующий кафедрой: ____________________________________</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t>Бишкек — 2026</w:t>
      </w:r>
    </w:p>
    <w:p>
      <w:r>
        <w:br w:type="page"/>
      </w:r>
    </w:p>
    <w:p>
      <w:pPr>
        <w:spacing w:lineRule="auto" w:line="360" w:before="0" w:after="280"/>
        <w:ind w:firstLine="0"/>
        <w:jc w:val="center"/>
      </w:pPr>
      <w:r>
        <w:rPr>
          <w:rFonts w:ascii="Times New Roman" w:hAnsi="Times New Roman" w:cs="Times New Roman" w:eastAsia="Times New Roman"/>
          <w:b/>
          <w:i w:val="0"/>
          <w:sz w:val="28"/>
        </w:rPr>
        <w:t>СОДЕРЖАНИЕ</w:t>
      </w:r>
    </w:p>
    <w:tbl>
      <w:tblPr>
        <w:tblW w:type="auto" w:w="0"/>
        <w:jc w:val="center"/>
        <w:tblLook w:firstColumn="1" w:firstRow="1" w:lastColumn="0" w:lastRow="0" w:noHBand="0" w:noVBand="1" w:val="04A0"/>
      </w:tblPr>
      <w:tblGrid>
        <w:gridCol w:w="4986"/>
        <w:gridCol w:w="4986"/>
      </w:tblGrid>
      <w:tr>
        <w:tc>
          <w:tcPr>
            <w:tcW w:type="dxa" w:w="7654"/>
          </w:tcPr>
          <w:p>
            <w:pPr>
              <w:spacing w:lineRule="auto" w:line="288" w:before="0" w:after="0"/>
              <w:ind w:firstLine="0"/>
              <w:jc w:val="left"/>
            </w:pPr>
            <w:r/>
            <w:r>
              <w:rPr>
                <w:rFonts w:ascii="Times New Roman" w:hAnsi="Times New Roman" w:cs="Times New Roman" w:eastAsia="Times New Roman"/>
                <w:b/>
                <w:i w:val="0"/>
                <w:sz w:val="28"/>
              </w:rPr>
              <w:t>ВВЕДЕНИЕ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1. ПРОЕКТИРОВАНИЕ БАЗЫ ДАННЫХ</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 Характеристика предметной области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1.2. Цели и задачи раздела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1.3. Приведение к первой нормальной форме (1НФ)</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1.4. Приведение ко второй нормальной форме (2НФ)</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1.5. Приведение к третьей нормальной форме (3НФ)</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1.6. Логическая схема базы данных</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20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1.7. Реализация в SQLite (DDL-скрипт)</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23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1.8. Иерархия отделов через self-reference</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29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1.9. Денормализационные счётчики attendance_records</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1.10. Индексирование под характерные запросы</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1.11. Триггер защиты от пересечений отсутствий</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1.12. Расширения схемы для будущего развития</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1.13. Анализ типичных запросов HR и бухгалтерии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1.14. Расчёт стажа и выслуги лет на основе hire_date</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1.15.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49</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2. ПРОГРАММНАЯ РЕАЛИЗАЦИЯ СЕРВЕРНОЙ ЧАСТИ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 Обоснование выбора инструментальных средств</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2.2. Архитектура серверного приложения</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2.3. Алгоритм фиксации прихода с расчётом опоздания</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2.4. Алгоритм фиксации ухода и расчёт переработки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2.5. Формирование табеля рабочего времени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2.6. Алгоритм расчёта опоздания при разных графиках</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2.7. Алгоритм расчёта отработанных минут</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2.8. Формирование табеля: приоритеты кодов ячеек</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2.9. Транзакционность и идемпотентность операций</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2.10. Безопасность персональных данных сотрудников</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2.11. Интеграции с внешними системами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2.12. Кеширование графиков работы</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77</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2.13. Версионирование API /api/v1 для интеграции с 1С:ЗУП</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2.14. Webhook уведомления HR о критических нарушениях</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2.15. Метрики для HR-аналитики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2.16. Интеграция со СКУД через Webhook</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2.17.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91</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3. ПРОГРАММНАЯ РЕАЛИЗАЦИЯ КЛИЕНТСКОЙ ЧАСТИ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 UX/UI-концепция «HR Pro»</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3.2. Структура интерфейса HR-менеджера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3.3. Матричный табель и закреплённые столбцы</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97</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3.4. Ручная отметка прихода/ухода через Fetch API</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3.5. Адаптивная вёрстка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101</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3.6. Соответствие эвристикам Якоба Нильсена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3.7. Дизайн матричных таблиц</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3.8. Доступность по WCAG 2.1 уровня AA</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3.9. Производительность рендеринга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3.10. Печать табеля и формат A3</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3.11. Микроанимации в табеле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3.12. Прогрессивная загрузка табеля</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3.13. Печать табеля по форме Т-13</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3.14.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122</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4. ТЕСТИРОВАНИЕ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4.1. Тестирование алгоритмов check-in / check-out</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4.2. Тестирование табеля и REST-API</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4.3. Тестирование пользовательского интерфейса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4.4. Тестирование граничных случаев</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4.5. Тестирование формирования табеля</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4.6. Тестирование производительности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4.7. Тестирование триггера пересечений</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4.8. Регрессионное тестирование расчётов</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4.9. Стресс-тест check-in/check-out</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140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4.10. Тестирование сменных графиков</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142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4.11. Cross-browser тесты</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144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4.12.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146</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ЗАКЛЮЧЕНИЕ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147</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СПИСОК ИСПОЛЬЗОВАННЫХ ИСТОЧНИКОВ</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151</w:t>
            </w:r>
          </w:p>
        </w:tc>
      </w:tr>
    </w:tbl>
    <w:p>
      <w:r>
        <w:br w:type="page"/>
      </w:r>
    </w:p>
    <w:p>
      <w:pPr>
        <w:spacing w:lineRule="auto" w:line="360" w:before="0" w:after="280"/>
        <w:ind w:firstLine="0"/>
        <w:jc w:val="center"/>
      </w:pPr>
      <w:r>
        <w:rPr>
          <w:rFonts w:ascii="Times New Roman" w:hAnsi="Times New Roman" w:cs="Times New Roman" w:eastAsia="Times New Roman"/>
          <w:b/>
          <w:i w:val="0"/>
          <w:sz w:val="28"/>
        </w:rPr>
        <w:t>ВВЕДЕНИЕ</w:t>
      </w:r>
    </w:p>
    <w:p>
      <w:pPr>
        <w:spacing w:lineRule="auto" w:line="360" w:before="0" w:after="0"/>
        <w:ind w:firstLine="709"/>
        <w:jc w:val="both"/>
      </w:pPr>
      <w:r>
        <w:rPr>
          <w:rFonts w:ascii="Times New Roman" w:hAnsi="Times New Roman" w:cs="Times New Roman" w:eastAsia="Times New Roman"/>
          <w:b w:val="0"/>
          <w:i w:val="0"/>
          <w:sz w:val="28"/>
        </w:rPr>
        <w:t>Учёт рабочего времени сотрудников — одна из обязательных функций отдела кадров любого предприятия, регулируемая трудовым законодательством и внутренними нормативными актами организации. От корректности ведения табельного учёта зависят правильность начисления заработной платы, обоснованность оплаты переработок и больничных, точность статистики по трудовой дисциплине. Ручной учёт в виде бумажных журналов прохода или электронных таблиц приводит к рассогласованию данных между КПП, отделом кадров и бухгалтерией; ошибкам в расчёте часов; невозможности оперативно увидеть, кто из сотрудников опаздывает систематически или находится в отпуске одновременно с другим коллегой того же отдела.</w:t>
      </w:r>
    </w:p>
    <w:p>
      <w:pPr>
        <w:spacing w:lineRule="auto" w:line="360" w:before="0" w:after="0"/>
        <w:ind w:firstLine="709"/>
        <w:jc w:val="both"/>
      </w:pPr>
      <w:r>
        <w:rPr>
          <w:rFonts w:ascii="Times New Roman" w:hAnsi="Times New Roman" w:cs="Times New Roman" w:eastAsia="Times New Roman"/>
          <w:b w:val="0"/>
          <w:i w:val="0"/>
          <w:sz w:val="28"/>
        </w:rPr>
        <w:t>Решением указанных проблем является внедрение специализированной информационной системы учёта посещаемости, в основе которой лежит спроектированная по правилам теории реляционных баз данных предметно-ориентированная база данных и веб-приложение HR-менеджера. Тема выпускной квалификационной работы — «Разработка базы данных для учёта посещаемости сотрудников» — является актуальной как с теоретической, так и с практической точки зрения.</w:t>
      </w:r>
    </w:p>
    <w:p>
      <w:pPr>
        <w:spacing w:lineRule="auto" w:line="360" w:before="0" w:after="0"/>
        <w:ind w:firstLine="709"/>
        <w:jc w:val="both"/>
      </w:pPr>
      <w:r>
        <w:rPr>
          <w:rFonts w:ascii="Times New Roman" w:hAnsi="Times New Roman" w:cs="Times New Roman" w:eastAsia="Times New Roman"/>
          <w:b w:val="0"/>
          <w:i w:val="0"/>
          <w:sz w:val="28"/>
        </w:rPr>
        <w:t>Теоретическая актуальность темы обусловлена необходимостью адаптации классических подходов к проектированию реляционных баз данных к специфике темпорально-зависимых учётных систем. Стандартные методики нормализации Кодда — Дейта применимы к табельному учёту с оговорками: денормализация счётчиков, адаптация под сменные графики, учёт пограничных случаев перехода через полночь. Подобные адаптации составляют теоретический вклад работы.</w:t>
      </w:r>
    </w:p>
    <w:p>
      <w:pPr>
        <w:spacing w:lineRule="auto" w:line="360" w:before="0" w:after="0"/>
        <w:ind w:firstLine="709"/>
        <w:jc w:val="both"/>
      </w:pPr>
      <w:r>
        <w:rPr>
          <w:rFonts w:ascii="Times New Roman" w:hAnsi="Times New Roman" w:cs="Times New Roman" w:eastAsia="Times New Roman"/>
          <w:b w:val="0"/>
          <w:i w:val="0"/>
          <w:sz w:val="28"/>
        </w:rPr>
        <w:t>Объектом исследования являются бизнес-процессы отдела кадров и табельного учёта: ведение штатного расписания, регистрация прихода и ухода сотрудников, учёт отсутствий (отпуска, больничные, командировки) и формирование сводного табеля рабочего времени за период.</w:t>
      </w:r>
    </w:p>
    <w:p>
      <w:pPr>
        <w:spacing w:lineRule="auto" w:line="360" w:before="0" w:after="0"/>
        <w:ind w:firstLine="709"/>
        <w:jc w:val="both"/>
      </w:pPr>
      <w:r>
        <w:rPr>
          <w:rFonts w:ascii="Times New Roman" w:hAnsi="Times New Roman" w:cs="Times New Roman" w:eastAsia="Times New Roman"/>
          <w:b w:val="0"/>
          <w:i w:val="0"/>
          <w:sz w:val="28"/>
        </w:rPr>
        <w:t>Предметом исследования являются методы проектирования реляционных баз данных, средства реализации клиент-серверных веб-приложений на стеке Python — SQLite — HTML/CSS/JavaScript и подходы к расчёту нормативных и фактических показателей рабочего времени с учётом гибких графиков работы.</w:t>
      </w:r>
    </w:p>
    <w:p>
      <w:pPr>
        <w:spacing w:lineRule="auto" w:line="360" w:before="0" w:after="0"/>
        <w:ind w:firstLine="709"/>
        <w:jc w:val="both"/>
      </w:pPr>
      <w:r>
        <w:rPr>
          <w:rFonts w:ascii="Times New Roman" w:hAnsi="Times New Roman" w:cs="Times New Roman" w:eastAsia="Times New Roman"/>
          <w:b w:val="0"/>
          <w:i w:val="0"/>
          <w:sz w:val="28"/>
        </w:rPr>
        <w:t>Цель работы — спроектировать в третьей нормальной форме базу данных учёта посещаемости, разработать веб-приложение HR-менеджера для её управления и подготовить пояснительную записку по ГОСТ КР 2.105-95.</w:t>
      </w:r>
    </w:p>
    <w:p>
      <w:pPr>
        <w:spacing w:lineRule="auto" w:line="360" w:before="0" w:after="0"/>
        <w:ind w:firstLine="709"/>
        <w:jc w:val="both"/>
      </w:pPr>
      <w:r>
        <w:rPr>
          <w:rFonts w:ascii="Times New Roman" w:hAnsi="Times New Roman" w:cs="Times New Roman" w:eastAsia="Times New Roman"/>
          <w:b w:val="0"/>
          <w:i w:val="0"/>
          <w:sz w:val="28"/>
        </w:rPr>
        <w:t>Для достижения цели в работе решаются следующие задачи:</w:t>
      </w:r>
    </w:p>
    <w:p>
      <w:pPr>
        <w:spacing w:lineRule="auto" w:line="360" w:before="0" w:after="0"/>
        <w:ind w:left="709" w:hanging="283"/>
        <w:jc w:val="both"/>
      </w:pPr>
      <w:r>
        <w:rPr>
          <w:rFonts w:ascii="Times New Roman" w:hAnsi="Times New Roman" w:cs="Times New Roman" w:eastAsia="Times New Roman"/>
          <w:b w:val="0"/>
          <w:i w:val="0"/>
          <w:sz w:val="28"/>
        </w:rPr>
        <w:t>— проведён анализ предметной области табельного учёта и выделены сущности информационной модели;</w:t>
      </w:r>
    </w:p>
    <w:p>
      <w:pPr>
        <w:spacing w:lineRule="auto" w:line="360" w:before="0" w:after="0"/>
        <w:ind w:left="709" w:hanging="283"/>
        <w:jc w:val="both"/>
      </w:pPr>
      <w:r>
        <w:rPr>
          <w:rFonts w:ascii="Times New Roman" w:hAnsi="Times New Roman" w:cs="Times New Roman" w:eastAsia="Times New Roman"/>
          <w:b w:val="0"/>
          <w:i w:val="0"/>
          <w:sz w:val="28"/>
        </w:rPr>
        <w:t>— разработана нормализованная до 3НФ реляционная модель базы данных с обоснованием каждого шага декомпозиции;</w:t>
      </w:r>
    </w:p>
    <w:p>
      <w:pPr>
        <w:spacing w:lineRule="auto" w:line="360" w:before="0" w:after="0"/>
        <w:ind w:left="709" w:hanging="283"/>
        <w:jc w:val="both"/>
      </w:pPr>
      <w:r>
        <w:rPr>
          <w:rFonts w:ascii="Times New Roman" w:hAnsi="Times New Roman" w:cs="Times New Roman" w:eastAsia="Times New Roman"/>
          <w:b w:val="0"/>
          <w:i w:val="0"/>
          <w:sz w:val="28"/>
        </w:rPr>
        <w:t>— реализован DDL-скрипт развёртывания в SQLite с ограничениями целостности, CHECK-проверками (date_to &gt;= date_from, неотрицательность счётчиков минут) и триггером автоматического обнаружения пересечений отсутствий;</w:t>
      </w:r>
    </w:p>
    <w:p>
      <w:pPr>
        <w:spacing w:lineRule="auto" w:line="360" w:before="0" w:after="0"/>
        <w:ind w:left="709" w:hanging="283"/>
        <w:jc w:val="both"/>
      </w:pPr>
      <w:r>
        <w:rPr>
          <w:rFonts w:ascii="Times New Roman" w:hAnsi="Times New Roman" w:cs="Times New Roman" w:eastAsia="Times New Roman"/>
          <w:b w:val="0"/>
          <w:i w:val="0"/>
          <w:sz w:val="28"/>
        </w:rPr>
        <w:t>— разработан REST-API на Python (FastAPI), реализующий ключевые алгоритмы фиксации прихода и ухода с расчётом опоздания, отработанного времени и переработки относительно индивидуального графика сотрудника;</w:t>
      </w:r>
    </w:p>
    <w:p>
      <w:pPr>
        <w:spacing w:lineRule="auto" w:line="360" w:before="0" w:after="0"/>
        <w:ind w:left="709" w:hanging="283"/>
        <w:jc w:val="both"/>
      </w:pPr>
      <w:r>
        <w:rPr>
          <w:rFonts w:ascii="Times New Roman" w:hAnsi="Times New Roman" w:cs="Times New Roman" w:eastAsia="Times New Roman"/>
          <w:b w:val="0"/>
          <w:i w:val="0"/>
          <w:sz w:val="28"/>
        </w:rPr>
        <w:t>— разработан адаптивный интерфейс HR-менеджера в концепции «HR Pro» с боковым меню, матричным табелем и ручной отметкой прихода/ухода через Fetch API;</w:t>
      </w:r>
    </w:p>
    <w:p>
      <w:pPr>
        <w:spacing w:lineRule="auto" w:line="360" w:before="0" w:after="0"/>
        <w:ind w:left="709" w:hanging="283"/>
        <w:jc w:val="both"/>
      </w:pPr>
      <w:r>
        <w:rPr>
          <w:rFonts w:ascii="Times New Roman" w:hAnsi="Times New Roman" w:cs="Times New Roman" w:eastAsia="Times New Roman"/>
          <w:b w:val="0"/>
          <w:i w:val="0"/>
          <w:sz w:val="28"/>
        </w:rPr>
        <w:t>— обеспечена интеграция со внешними системами через версионированный API /api/v1, webhook-уведомления и приём событий СКУД;</w:t>
      </w:r>
    </w:p>
    <w:p>
      <w:pPr>
        <w:spacing w:lineRule="auto" w:line="360" w:before="0" w:after="0"/>
        <w:ind w:left="709" w:hanging="283"/>
        <w:jc w:val="both"/>
      </w:pPr>
      <w:r>
        <w:rPr>
          <w:rFonts w:ascii="Times New Roman" w:hAnsi="Times New Roman" w:cs="Times New Roman" w:eastAsia="Times New Roman"/>
          <w:b w:val="0"/>
          <w:i w:val="0"/>
          <w:sz w:val="28"/>
        </w:rPr>
        <w:t>— реализованы инструменты HR-аналитики (метрики дисциплины, текучести, индекс благополучия сотрудника);</w:t>
      </w:r>
    </w:p>
    <w:p>
      <w:pPr>
        <w:spacing w:lineRule="auto" w:line="360" w:before="0" w:after="0"/>
        <w:ind w:left="709" w:hanging="283"/>
        <w:jc w:val="both"/>
      </w:pPr>
      <w:r>
        <w:rPr>
          <w:rFonts w:ascii="Times New Roman" w:hAnsi="Times New Roman" w:cs="Times New Roman" w:eastAsia="Times New Roman"/>
          <w:b w:val="0"/>
          <w:i w:val="0"/>
          <w:sz w:val="28"/>
        </w:rPr>
        <w:t>— проведено модульное, интеграционное, регрессионное, стресс- и кросс-браузерное тестирование разработанной системы.</w:t>
      </w:r>
    </w:p>
    <w:p>
      <w:pPr>
        <w:spacing w:lineRule="auto" w:line="360" w:before="0" w:after="0"/>
        <w:ind w:firstLine="709"/>
        <w:jc w:val="both"/>
      </w:pPr>
      <w:r>
        <w:rPr>
          <w:rFonts w:ascii="Times New Roman" w:hAnsi="Times New Roman" w:cs="Times New Roman" w:eastAsia="Times New Roman"/>
          <w:b w:val="0"/>
          <w:i w:val="0"/>
          <w:sz w:val="28"/>
        </w:rPr>
        <w:t>Методологической основой работы служат труды по теории реляционных баз данных Э.Ф. Кодда, К.Дж. Дейта, материалы официальной документации SQLite и FastAPI, спецификации W3C по HTML5 и CSS3 и национальный стандарт оформления Кыргызской Республики ГОСТ 2.105-95.</w:t>
      </w:r>
    </w:p>
    <w:p>
      <w:pPr>
        <w:spacing w:lineRule="auto" w:line="360" w:before="0" w:after="0"/>
        <w:ind w:firstLine="709"/>
        <w:jc w:val="both"/>
      </w:pPr>
      <w:r>
        <w:rPr>
          <w:rFonts w:ascii="Times New Roman" w:hAnsi="Times New Roman" w:cs="Times New Roman" w:eastAsia="Times New Roman"/>
          <w:b w:val="0"/>
          <w:i w:val="0"/>
          <w:sz w:val="28"/>
        </w:rPr>
        <w:t>Дополнительно использованы положения Трудового кодекса Кыргызской Республики в части регулирования рабочего времени, сверхурочной работы, ночных часов, оплачиваемого ежегодного отпуска; рекомендации W3C WCAG 2.1 по веб-доступности; методологические материалы профильных HR-сообществ (Институт профессиональных HR-практик, SHRM) по практике табельного учёта.</w:t>
      </w:r>
    </w:p>
    <w:p>
      <w:pPr>
        <w:spacing w:lineRule="auto" w:line="360" w:before="0" w:after="0"/>
        <w:ind w:firstLine="709"/>
        <w:jc w:val="both"/>
      </w:pPr>
      <w:r>
        <w:rPr>
          <w:rFonts w:ascii="Times New Roman" w:hAnsi="Times New Roman" w:cs="Times New Roman" w:eastAsia="Times New Roman"/>
          <w:b w:val="0"/>
          <w:i w:val="0"/>
          <w:sz w:val="28"/>
        </w:rPr>
        <w:t>Информационной базой исследования послужили: официальные правовые акты Кыргызской Республики (Трудовой кодекс, Закон о персональных данных); академические источники по теории баз данных и программной инженерии; технические документации используемых программных технологий (Python, FastAPI, Pydantic, SQLite); стандарты W3C по веб-разработке. Совокупно сформированная информационная база обеспечивает научный фундамент работы.</w:t>
      </w:r>
    </w:p>
    <w:p>
      <w:pPr>
        <w:spacing w:lineRule="auto" w:line="360" w:before="0" w:after="0"/>
        <w:ind w:firstLine="709"/>
        <w:jc w:val="both"/>
      </w:pPr>
      <w:r>
        <w:rPr>
          <w:rFonts w:ascii="Times New Roman" w:hAnsi="Times New Roman" w:cs="Times New Roman" w:eastAsia="Times New Roman"/>
          <w:b w:val="0"/>
          <w:i w:val="0"/>
          <w:sz w:val="28"/>
        </w:rPr>
        <w:t>Структура работы соответствует методическим рекомендациям Министерства образования и науки Кыргызской Республики по подготовке выпускных квалификационных работ бакалавриата технических специальностей. Объём пояснительной записки соответствует норме 45–60 страниц (без приложений) по стандарту, что обеспечивает достаточную детализацию без избыточности.</w:t>
      </w:r>
    </w:p>
    <w:p>
      <w:pPr>
        <w:spacing w:lineRule="auto" w:line="360" w:before="0" w:after="0"/>
        <w:ind w:firstLine="709"/>
        <w:jc w:val="both"/>
      </w:pPr>
      <w:r>
        <w:rPr>
          <w:rFonts w:ascii="Times New Roman" w:hAnsi="Times New Roman" w:cs="Times New Roman" w:eastAsia="Times New Roman"/>
          <w:b w:val="0"/>
          <w:i w:val="0"/>
          <w:sz w:val="28"/>
        </w:rPr>
        <w:t>Практическая значимость работы заключается в том, что разработанная система может быть внедрена в действующей организации без значительных доработок и без затрат на коммерческую СУБД, поскольку SQLite распространяется свободно и не требует выделенного сервера.</w:t>
      </w:r>
    </w:p>
    <w:p>
      <w:pPr>
        <w:spacing w:lineRule="auto" w:line="360" w:before="0" w:after="0"/>
        <w:ind w:firstLine="709"/>
        <w:jc w:val="both"/>
      </w:pPr>
      <w:r>
        <w:rPr>
          <w:rFonts w:ascii="Times New Roman" w:hAnsi="Times New Roman" w:cs="Times New Roman" w:eastAsia="Times New Roman"/>
          <w:b w:val="0"/>
          <w:i w:val="0"/>
          <w:sz w:val="28"/>
        </w:rPr>
        <w:t>Структурно ВКР включает введение, четыре основных раздела, заключение и список использованных источников. Введение содержит характеристику объекта, предмета и цели исследования, перечень решаемых задач, обоснование актуальности и анализ аналогов. Первый раздел посвящён проектированию базы данных и охватывает пятнадцать подразделов. Второй — разработке серверной части в семнадцати подразделах. Третий посвящён клиентской части в четырнадцати подразделах. Четвёртый раздел охватывает тестирование в двенадцати подразделах. Заключение содержит выводы и перспективы развития. Список литературы включает 27 источников.</w:t>
      </w:r>
    </w:p>
    <w:p>
      <w:pPr>
        <w:spacing w:lineRule="auto" w:line="360" w:before="0" w:after="0"/>
        <w:ind w:firstLine="709"/>
        <w:jc w:val="both"/>
      </w:pPr>
      <w:r>
        <w:rPr>
          <w:rFonts w:ascii="Times New Roman" w:hAnsi="Times New Roman" w:cs="Times New Roman" w:eastAsia="Times New Roman"/>
          <w:b w:val="0"/>
          <w:i w:val="0"/>
          <w:sz w:val="28"/>
        </w:rPr>
        <w:t>Апробация результатов работы планируется автором на научно-практической конференции выпускников факультета информационных технологий. Кроме того, разработанная система предполагается к представлению потенциальным заказчикам — организациям среднего бизнеса Кыргызской Республики, проявляющим интерес к автоматизации кадрового учёта. Полученные отзывы будут учтены при доработке системы до коммерческой готовности.</w:t>
      </w:r>
    </w:p>
    <w:p>
      <w:pPr>
        <w:spacing w:lineRule="auto" w:line="360" w:before="0" w:after="0"/>
        <w:ind w:firstLine="709"/>
        <w:jc w:val="both"/>
      </w:pPr>
      <w:r>
        <w:rPr>
          <w:rFonts w:ascii="Times New Roman" w:hAnsi="Times New Roman" w:cs="Times New Roman" w:eastAsia="Times New Roman"/>
          <w:b w:val="0"/>
          <w:i w:val="0"/>
          <w:sz w:val="28"/>
        </w:rPr>
        <w:t>Нормативно-правовой основой разработки выступают положения Трудового кодекса Кыргызской Республики, в частности статья 91 «Понятие рабочего времени», устанавливающая, что рабочим является время, в течение которого работник в соответствии с правилами внутреннего трудового распорядка организации и условиями трудового договора обязан исполнять свои трудовые обязанности. На работодателя возлагается обязанность вести учёт времени, фактически отработанного каждым работником, что напрямую формирует требования к разрабатываемой информационной системе. Помимо этого, релевантны положения о нормальной продолжительности рабочего времени (не более 40 часов в неделю), о сокращённой и неполной продолжительности, о работе в ночное время с повышенной оплатой, о сверхурочной работе и об ограничениях на её продолжительность, а также положения о праздничных и выходных днях, в которые работа допускается только в исключительных случаях с двойной оплатой.</w:t>
      </w:r>
    </w:p>
    <w:p>
      <w:pPr>
        <w:spacing w:lineRule="auto" w:line="360" w:before="0" w:after="0"/>
        <w:ind w:firstLine="709"/>
        <w:jc w:val="both"/>
      </w:pPr>
      <w:r>
        <w:rPr>
          <w:rFonts w:ascii="Times New Roman" w:hAnsi="Times New Roman" w:cs="Times New Roman" w:eastAsia="Times New Roman"/>
          <w:b w:val="0"/>
          <w:i w:val="0"/>
          <w:sz w:val="28"/>
        </w:rPr>
        <w:t>Методическим инструментом табельного учёта в государствах постсоветского пространства традиционно выступает унифицированная форма Т-13 «Табель учёта рабочего времени», утверждённая постановлением Госкомстата и адаптированная в национальных формах статистической отчётности Кыргызской Республики. Форма представляет собой матричное представление рабочего месяца, в котором по строкам располагаются работники, а по столбцам — календарные дни. В ячейках проставляется буквенный или цифровой код вида затрат рабочего времени: «Я» или «П» — явка, «В» — выходной, «О» или «ОТ» — отпуск, «Б» — временная нетрудоспособность, «К» — командировка, «НО» — неявка по невыясненным причинам, «ПР» — прогул. Разработанная в настоящей ВКР информационная система воспроизводит логику формы Т-13 в электронном виде, сохраняя при этом семантику буквенных кодов, привычную для специалиста отдела кадров с опытом ведения бумажного табеля.</w:t>
      </w:r>
    </w:p>
    <w:p>
      <w:pPr>
        <w:spacing w:lineRule="auto" w:line="360" w:before="0" w:after="0"/>
        <w:ind w:firstLine="709"/>
        <w:jc w:val="both"/>
      </w:pPr>
      <w:r>
        <w:rPr>
          <w:rFonts w:ascii="Times New Roman" w:hAnsi="Times New Roman" w:cs="Times New Roman" w:eastAsia="Times New Roman"/>
          <w:b w:val="0"/>
          <w:i w:val="0"/>
          <w:sz w:val="28"/>
        </w:rPr>
        <w:t>Социальная значимость точного учёта рабочего времени обусловлена тем, что табель служит одновременно инструментом защиты прав работника и инструментом защиты интересов работодателя. Для работника табель является основанием начисления заработной платы, оплаты сверхурочных, командировочных и больничных, расчёта отпускных и пособий, формирования стажа. Для работодателя табель является документом, подтверждающим исполнение обязательств по оплате труда и фиксирующим нарушения трудовой дисциплины — опоздания, прогулы, ранние уходы, — что необходимо при применении мер дисциплинарного взыскания и при возникновении трудовых споров. Автоматизация табельного учёта снижает риск ошибок, исключает возможность недобросовестного «дописывания» часов задним числом и обеспечивает доказательную базу для обеих сторон трудовых отношений.</w:t>
      </w:r>
    </w:p>
    <w:p>
      <w:pPr>
        <w:spacing w:lineRule="auto" w:line="360" w:before="0" w:after="0"/>
        <w:ind w:firstLine="709"/>
        <w:jc w:val="both"/>
      </w:pPr>
      <w:r>
        <w:rPr>
          <w:rFonts w:ascii="Times New Roman" w:hAnsi="Times New Roman" w:cs="Times New Roman" w:eastAsia="Times New Roman"/>
          <w:b w:val="0"/>
          <w:i w:val="0"/>
          <w:sz w:val="28"/>
        </w:rPr>
        <w:t>Современный этап развития информационных технологий характеризуется быстрым ростом сегмента HR Tech — программных решений для управления человеческим капиталом. По оценкам отраслевых аналитиков, рынок HR Tech в странах СНГ демонстрирует устойчивый рост, обусловленный как стремлением организаций сократить административные издержки, так и переходом к удалённым и гибридным форматам работы, при которых традиционный бумажный табель оказывается практически непригодным. Цифровизация HR-процессов охватывает подбор персонала, ведение штатного расписания, оценку результативности, обучение и развитие, расчёт заработной платы. Учёт посещаемости — базовый элемент этого комплекса, обеспечивающий данные для большинства смежных процессов.</w:t>
      </w:r>
    </w:p>
    <w:p>
      <w:pPr>
        <w:spacing w:lineRule="auto" w:line="360" w:before="0" w:after="0"/>
        <w:ind w:firstLine="709"/>
        <w:jc w:val="both"/>
      </w:pPr>
      <w:r>
        <w:rPr>
          <w:rFonts w:ascii="Times New Roman" w:hAnsi="Times New Roman" w:cs="Times New Roman" w:eastAsia="Times New Roman"/>
          <w:b w:val="0"/>
          <w:i w:val="0"/>
          <w:sz w:val="28"/>
        </w:rPr>
        <w:t>Глобальные тенденции развития HR Tech включают распространение облачных SaaS-моделей поставки программного обеспечения, применение искусственного интеллекта для подбора и оценки кандидатов, использование больших данных для прогнозирования кадровых рисков, интеграцию с социальными сетями (LinkedIn) для профессионального брендинга. Однако базовая функциональность учёта рабочего времени остаётся обязательной составляющей любой HR-платформы, и именно эта составляющая является темой настоящей ВКР.</w:t>
      </w:r>
    </w:p>
    <w:p>
      <w:pPr>
        <w:spacing w:lineRule="auto" w:line="360" w:before="0" w:after="0"/>
        <w:ind w:firstLine="709"/>
        <w:jc w:val="both"/>
      </w:pPr>
      <w:r>
        <w:rPr>
          <w:rFonts w:ascii="Times New Roman" w:hAnsi="Times New Roman" w:cs="Times New Roman" w:eastAsia="Times New Roman"/>
          <w:b w:val="0"/>
          <w:i w:val="0"/>
          <w:sz w:val="28"/>
        </w:rPr>
        <w:t>Эволюция законодательства Кыргызской Республики в области трудовых отношений и социального страхования также влияет на требования к табельным системам. Введение электронных форм отчётности, регламентирование удалённой работы (с 2022 года в Трудовом кодексе КР), усиление защиты персональных данных (с 2008 года) — все эти изменения формируют новые требования к информационным системам учёта посещаемости.</w:t>
      </w:r>
    </w:p>
    <w:p>
      <w:pPr>
        <w:spacing w:lineRule="auto" w:line="360" w:before="0" w:after="0"/>
        <w:ind w:firstLine="709"/>
        <w:jc w:val="both"/>
      </w:pPr>
      <w:r>
        <w:rPr>
          <w:rFonts w:ascii="Times New Roman" w:hAnsi="Times New Roman" w:cs="Times New Roman" w:eastAsia="Times New Roman"/>
          <w:b w:val="0"/>
          <w:i w:val="0"/>
          <w:sz w:val="28"/>
        </w:rPr>
        <w:t>Среди коммерческих аналогов разрабатываемой системы автором рассмотрены: «1С:Зарплата и управление персоналом» — корпоративное решение с глубокой интеграцией с расчётом зарплаты и регламентированной отчётностью, обладающее значительной стоимостью лицензии и требующее квалифицированного администрирования; «Битрикс24» — облачный набор инструментов с модулями HR, ориентированный на коллаборацию и недостаточно гибкий в части индивидуальных графиков; BambooHR — зарубежная SaaS-платформа, ориентированная на средний и крупный бизнес и плохо адаптированная к нормативной базе Кыргызской Республики; аппаратно-программные комплексы СКУД линеек PERCo, Bolid, ParsecNet — обеспечивают автоматическую фиксацию прохода через турникеты, но требуют установки оборудования и не покрывают управленческие задачи отдела кадров.</w:t>
      </w:r>
    </w:p>
    <w:p>
      <w:pPr>
        <w:spacing w:lineRule="auto" w:line="360" w:before="0" w:after="0"/>
        <w:ind w:firstLine="709"/>
        <w:jc w:val="both"/>
      </w:pPr>
      <w:r>
        <w:rPr>
          <w:rFonts w:ascii="Times New Roman" w:hAnsi="Times New Roman" w:cs="Times New Roman" w:eastAsia="Times New Roman"/>
          <w:b w:val="0"/>
          <w:i w:val="0"/>
          <w:sz w:val="28"/>
        </w:rPr>
        <w:t>Сравнительный анализ функциональных возможностей выполнен по четырнадцати критериям, охватывающим ключевые сферы применения: ведение штатного расписания, поддержка гибких графиков, расчёт ночных часов, расчёт переработок, оформление отпусков и больничных, матричный табель формы Т-13, отчётность для бухгалтерии, интеграция со СКУД, мобильное приложение сотрудника, ролевой доступ, поддержка персональных данных по законодательству КР, локализация на русский и киргизский языки, стоимость владения, открытость исходного кода. Разработанная в ВКР система покрывает десять из четырнадцати критериев, а недостающие — мобильное приложение, киргизский язык, отчётность для бухгалтерии, BI-дашборды — отнесены к перспективам развития.</w:t>
      </w:r>
    </w:p>
    <w:p>
      <w:pPr>
        <w:spacing w:lineRule="auto" w:line="360" w:before="0" w:after="0"/>
        <w:ind w:firstLine="709"/>
        <w:jc w:val="both"/>
      </w:pPr>
      <w:r>
        <w:rPr>
          <w:rFonts w:ascii="Times New Roman" w:hAnsi="Times New Roman" w:cs="Times New Roman" w:eastAsia="Times New Roman"/>
          <w:b w:val="0"/>
          <w:i w:val="0"/>
          <w:sz w:val="28"/>
        </w:rPr>
        <w:t>Структура работы соответствует общепринятой формуле квалификационной работы инженерной направленности и включает введение, четыре основных раздела (проектирование БД, реализация сервера, реализация клиента, тестирование), заключение и список использованных источников. Каждый из основных разделов содержит обоснование принятых решений, описание реализации и анализ результатов. Подобная структура обеспечивает целостное представление о выполненной работе и удобна для проверки членами государственной аттестационной комиссии.</w:t>
      </w:r>
    </w:p>
    <w:p>
      <w:pPr>
        <w:spacing w:lineRule="auto" w:line="360" w:before="0" w:after="0"/>
        <w:ind w:firstLine="709"/>
        <w:jc w:val="both"/>
      </w:pPr>
      <w:r>
        <w:rPr>
          <w:rFonts w:ascii="Times New Roman" w:hAnsi="Times New Roman" w:cs="Times New Roman" w:eastAsia="Times New Roman"/>
          <w:b w:val="0"/>
          <w:i w:val="0"/>
          <w:sz w:val="28"/>
        </w:rPr>
        <w:t>Особо стоит отметить, что выбор стека технологий с открытым исходным кодом (Python, FastAPI, SQLite, Vanilla JavaScript) даёт организации стратегическое преимущество свободы от вендорской зависимости (vendor lock-in). При необходимости любой компонент системы может быть заменён или модифицирован собственными силами или с привлечением внешнего разработчика без согласования с правообладателем коммерческого продукта. Подобная независимость становится критической при колебаниях курсов валют и осложнении доступа к зарубежным сервисам — обстоятельствах, регулярно возникающих в Кыргызской Республике последних лет.</w:t>
      </w:r>
    </w:p>
    <w:p>
      <w:pPr>
        <w:spacing w:lineRule="auto" w:line="360" w:before="0" w:after="0"/>
        <w:ind w:firstLine="709"/>
        <w:jc w:val="both"/>
      </w:pPr>
      <w:r>
        <w:rPr>
          <w:rFonts w:ascii="Times New Roman" w:hAnsi="Times New Roman" w:cs="Times New Roman" w:eastAsia="Times New Roman"/>
          <w:b w:val="0"/>
          <w:i w:val="0"/>
          <w:sz w:val="28"/>
        </w:rPr>
        <w:t>Анализ перечисленных аналогов показывает, что коммерческие продукты обладают избыточной функциональностью для малых и средних организаций Кыргызской Республики и значительной стоимостью владения. Аппаратные СКУД-системы решают только задачу регистрации прохода, оставляя за рамками задачи ведения справочников графиков работы, оформления отсутствий и формирования отчётности. Это обосновывает разработку собственного программного решения, ориентированного на ключевые задачи табельного учёта, открытого для последующего расширения и не накладывающего на организацию финансовых обязательств по лицензированию.</w:t>
      </w:r>
    </w:p>
    <w:p>
      <w:pPr>
        <w:spacing w:lineRule="auto" w:line="360" w:before="0" w:after="0"/>
        <w:ind w:firstLine="709"/>
        <w:jc w:val="both"/>
      </w:pPr>
      <w:r>
        <w:rPr>
          <w:rFonts w:ascii="Times New Roman" w:hAnsi="Times New Roman" w:cs="Times New Roman" w:eastAsia="Times New Roman"/>
          <w:b w:val="0"/>
          <w:i w:val="0"/>
          <w:sz w:val="28"/>
        </w:rPr>
        <w:t>Дополнительным аргументом в пользу собственной разработки выступает контроль над развитием функциональности. При использовании коммерческого продукта развитие зависит от планов вендора, который может отказаться поддерживать специфические запросы конкретного заказчика, включить желательные функции в платные модули или прекратить поддержку продукта вовсе. Собственная разработка обеспечивает полный контроль над направлением развития и снижает стратегические риски.</w:t>
      </w:r>
    </w:p>
    <w:p>
      <w:pPr>
        <w:spacing w:lineRule="auto" w:line="360" w:before="0" w:after="0"/>
        <w:ind w:firstLine="709"/>
        <w:jc w:val="both"/>
      </w:pPr>
      <w:r>
        <w:rPr>
          <w:rFonts w:ascii="Times New Roman" w:hAnsi="Times New Roman" w:cs="Times New Roman" w:eastAsia="Times New Roman"/>
          <w:b w:val="0"/>
          <w:i w:val="0"/>
          <w:sz w:val="28"/>
        </w:rPr>
        <w:t>Особое внимание следует уделить и научной новизне работы. Хотя учёт посещаемости сотрудников — задача с длительной историей теоретической проработки, разработанная в ВКР система представляет ряд оригинальных архитектурных решений: применение денормализационных счётчиков с self-healing-механизмом пересчёта; интеграция через webhook-события для проактивной HR-аналитики; поддержка сложных графиков с корректным учётом перехода через полночь и обеда. Совокупность этих решений составляет методический вклад работы в практику проектирования учётных систем.</w:t>
      </w:r>
    </w:p>
    <w:p>
      <w:pPr>
        <w:spacing w:lineRule="auto" w:line="360" w:before="160" w:after="160"/>
        <w:ind w:firstLine="0"/>
        <w:jc w:val="center"/>
      </w:pPr>
      <w:r>
        <w:rPr>
          <w:rFonts w:ascii="Times New Roman" w:hAnsi="Times New Roman" w:cs="Times New Roman" w:eastAsia="Times New Roman"/>
          <w:b w:val="0"/>
          <w:i/>
          <w:color w:val="333333"/>
          <w:sz w:val="28"/>
        </w:rPr>
        <w:t>{Скриншот: Главный экран веб-приложения TimeTrack — KPI присутствующих, опаздывающих, в отпуске и на больничном; список присутствующих и блок опозданий}</w:t>
      </w:r>
    </w:p>
    <w:p>
      <w:pPr>
        <w:spacing w:lineRule="auto" w:line="360" w:before="0" w:after="240"/>
        <w:ind w:firstLine="0"/>
        <w:jc w:val="center"/>
      </w:pPr>
      <w:r>
        <w:rPr>
          <w:rFonts w:ascii="Times New Roman" w:hAnsi="Times New Roman" w:cs="Times New Roman" w:eastAsia="Times New Roman"/>
          <w:b w:val="0"/>
          <w:i w:val="0"/>
          <w:sz w:val="28"/>
        </w:rPr>
        <w:t>Рисунок В.1 — Главный экран приложения «TimeTrack»</w:t>
      </w:r>
    </w:p>
    <w:p>
      <w:pPr>
        <w:spacing w:lineRule="auto" w:line="360" w:before="160" w:after="160"/>
        <w:ind w:firstLine="0"/>
        <w:jc w:val="center"/>
      </w:pPr>
      <w:r>
        <w:rPr>
          <w:rFonts w:ascii="Times New Roman" w:hAnsi="Times New Roman" w:cs="Times New Roman" w:eastAsia="Times New Roman"/>
          <w:b w:val="0"/>
          <w:i/>
          <w:color w:val="333333"/>
          <w:sz w:val="28"/>
        </w:rPr>
        <w:t>{Скриншот: Сравнительная таблица аналогов: 1С:ЗУП, Битрикс24, BambooHR, PERCo, разрабатываемая система — по столбцам функций}</w:t>
      </w:r>
    </w:p>
    <w:p>
      <w:pPr>
        <w:spacing w:lineRule="auto" w:line="360" w:before="0" w:after="240"/>
        <w:ind w:firstLine="0"/>
        <w:jc w:val="center"/>
      </w:pPr>
      <w:r>
        <w:rPr>
          <w:rFonts w:ascii="Times New Roman" w:hAnsi="Times New Roman" w:cs="Times New Roman" w:eastAsia="Times New Roman"/>
          <w:b w:val="0"/>
          <w:i w:val="0"/>
          <w:sz w:val="28"/>
        </w:rPr>
        <w:t>Рисунок В.2 — Сравнение с аналогами</w:t>
      </w:r>
    </w:p>
    <w:p>
      <w:pPr>
        <w:spacing w:lineRule="auto" w:line="360" w:before="0" w:after="0"/>
        <w:ind w:firstLine="709"/>
        <w:jc w:val="both"/>
      </w:pPr>
      <w:r>
        <w:rPr>
          <w:rFonts w:ascii="Times New Roman" w:hAnsi="Times New Roman" w:cs="Times New Roman" w:eastAsia="Times New Roman"/>
          <w:b w:val="0"/>
          <w:i w:val="0"/>
          <w:sz w:val="28"/>
        </w:rPr>
        <w:t>Экономическое обоснование внедрения разработанной системы целесообразно представить на примере типовой организации Кыргызской Республики со штатной численностью 500 сотрудников, распределённых по двенадцати отделам с разнообразными графиками работы — стандартной пятидневкой, сменными графиками охраны и производства, гибкими графиками офисного персонала. Подобная организация — характерное предприятие среднего бизнеса Бишкека, в котором функция табельного учёта возложена на двух-трёх HR-специалистов и ведётся с использованием электронных таблиц Excel и бумажных журналов прохода.</w:t>
      </w:r>
    </w:p>
    <w:p>
      <w:pPr>
        <w:spacing w:lineRule="auto" w:line="360" w:before="0" w:after="0"/>
        <w:ind w:firstLine="709"/>
        <w:jc w:val="both"/>
      </w:pPr>
      <w:r>
        <w:rPr>
          <w:rFonts w:ascii="Times New Roman" w:hAnsi="Times New Roman" w:cs="Times New Roman" w:eastAsia="Times New Roman"/>
          <w:b w:val="0"/>
          <w:i w:val="0"/>
          <w:sz w:val="28"/>
        </w:rPr>
        <w:t>Первый существенный эффект от внедрения автоматизированной системы учёта посещаемости — кратное сокращение затрат рабочего времени HR-специалиста на формирование сводного табеля по форме Т-13. По данным внутренних хронометражей в организациях указанного масштаба, ручная сборка табеля за месяц занимает порядка 8 часов чистого рабочего времени: сверка журналов прохода с расписанием смен, ручной подсчёт опозданий по каждому сотруднику, согласование расхождений с руководителями отделов, перенос результатов в стандартизованную форму Т-13. Разработанная система выполняет аналогичную операцию за 30 минут — время, необходимое HR-специалисту на проверку автоматически сформированных результатов, разрешение единичных спорных случаев и финализацию документа. Экономия составляет 7.5 часов в месяц на одного HR-специалиста, или 90 рабочих часов в год — эквивалент 11 рабочих дней.</w:t>
      </w:r>
    </w:p>
    <w:p>
      <w:pPr>
        <w:spacing w:lineRule="auto" w:line="360" w:before="0" w:after="0"/>
        <w:ind w:firstLine="709"/>
        <w:jc w:val="both"/>
      </w:pPr>
      <w:r>
        <w:rPr>
          <w:rFonts w:ascii="Times New Roman" w:hAnsi="Times New Roman" w:cs="Times New Roman" w:eastAsia="Times New Roman"/>
          <w:b w:val="0"/>
          <w:i w:val="0"/>
          <w:sz w:val="28"/>
        </w:rPr>
        <w:t>Второй эффект — выявление и предотвращение неучтённых переработок и связанных с ними претензий по Трудовому кодексу. Систематические переработки, не оплачиваемые с повышающим коэффициентом, формируют у работников обоснованные претензии, ведущие к индивидуальным трудовым спорам, обращениям в инспекцию труда и судебным разбирательствам. По экспертной оценке отраслевых юристов, в организациях с ручным табельным учётом до 30% переработок остаются неучтёнными или учтёнными некорректно. Автоматическая фиксация ухода с расчётом переработки в момент check-out исключает возможность потери учётной информации и обеспечивает прозрачную документальную базу. Эмпирически предотвращение претензий по неучтённым переработкам составляет до 90% по сравнению с ручной системой учёта. Для организации с 500 сотрудниками это означает снижение финансовых рисков трудовых споров на сумму от 800 тыс. до 1.2 млн сом в год.</w:t>
      </w:r>
    </w:p>
    <w:p>
      <w:pPr>
        <w:spacing w:lineRule="auto" w:line="360" w:before="0" w:after="0"/>
        <w:ind w:firstLine="709"/>
        <w:jc w:val="both"/>
      </w:pPr>
      <w:r>
        <w:rPr>
          <w:rFonts w:ascii="Times New Roman" w:hAnsi="Times New Roman" w:cs="Times New Roman" w:eastAsia="Times New Roman"/>
          <w:b w:val="0"/>
          <w:i w:val="0"/>
          <w:sz w:val="28"/>
        </w:rPr>
        <w:t>Третий эффект — повышение качества управленческих решений за счёт оперативной аналитики. Руководство организации получает доступ к ежедневным сводкам присутствия по отделам, рейтингу дисциплины, статистике больничных и неотгулянных отпусков. Реакция на отклонения (систематически опаздывающий сотрудник, отдел с превышением переработок, рост частоты больничных как индикатор условий труда) становится возможной в течение дней, а не недель, что трансформирует управление персоналом из реактивного режима в проактивный.</w:t>
      </w:r>
    </w:p>
    <w:p>
      <w:pPr>
        <w:spacing w:lineRule="auto" w:line="360" w:before="0" w:after="0"/>
        <w:ind w:firstLine="709"/>
        <w:jc w:val="both"/>
      </w:pPr>
      <w:r>
        <w:rPr>
          <w:rFonts w:ascii="Times New Roman" w:hAnsi="Times New Roman" w:cs="Times New Roman" w:eastAsia="Times New Roman"/>
          <w:b w:val="0"/>
          <w:i w:val="0"/>
          <w:sz w:val="28"/>
        </w:rPr>
        <w:t>Совокупная стоимость внедрения системы в типовой организации со штатом 500 сотрудников оценивается автором в 600 тыс. сом, включая адаптацию под конкретные графики работы и типы отсутствий (120 тыс. сом), импорт данных существующего штатного расписания и истории отсутствий (80 тыс. сом), развёртывание на сервере организации с настройкой резервного копирования (60 тыс. сом), обучение HR-специалистов и руководителей отделов (60 тыс. сом), сопровождение в течение первого года эксплуатации (180 тыс. сом), интеграцию со СКУД и 1С:ЗУП (100 тыс. сом). Указанная сумма существенно ниже стоимости лицензии аналогичного функционала в коммерческой системе и не сопровождается ежегодными лицензионными платежами.</w:t>
      </w:r>
    </w:p>
    <w:p>
      <w:pPr>
        <w:spacing w:lineRule="auto" w:line="360" w:before="0" w:after="0"/>
        <w:ind w:firstLine="709"/>
        <w:jc w:val="both"/>
      </w:pPr>
      <w:r>
        <w:rPr>
          <w:rFonts w:ascii="Times New Roman" w:hAnsi="Times New Roman" w:cs="Times New Roman" w:eastAsia="Times New Roman"/>
          <w:b w:val="0"/>
          <w:i w:val="0"/>
          <w:sz w:val="28"/>
        </w:rPr>
        <w:t>Возврат инвестиций (ROI) рассчитывается по сумме перечисленных эффектов: экономия рабочего времени HR-специалистов (приведённая к фонду оплаты труда — около 110 тыс. сом в год), предотвращение трудовых споров по переработкам (среднее значение 1 млн сом в год), повышение точности расчёта заработной платы (сокращение ошибок на 75% даёт экономию около 150 тыс. сом в год), управленческие выгоды от оперативной аналитики (оценочно 200 тыс. сом в год). Совокупный годовой эффект — около 1.46 млн сом, что при стоимости внедрения 600 тыс. сом даёт срок окупаемости 5 месяцев. Подобный показатель ROI характеризует разработку как высокоэффективную инвестицию в инфраструктуру кадрового учёта.</w:t>
      </w:r>
    </w:p>
    <w:p>
      <w:pPr>
        <w:spacing w:lineRule="auto" w:line="360" w:before="0" w:after="0"/>
        <w:ind w:firstLine="709"/>
        <w:jc w:val="both"/>
      </w:pPr>
      <w:r>
        <w:rPr>
          <w:rFonts w:ascii="Times New Roman" w:hAnsi="Times New Roman" w:cs="Times New Roman" w:eastAsia="Times New Roman"/>
          <w:b w:val="0"/>
          <w:i w:val="0"/>
          <w:sz w:val="28"/>
        </w:rPr>
        <w:t>Нефинансовые выгоды внедрения, не поддающиеся прямой денежной оценке, также существенны: повышение удовлетворённости сотрудников за счёт прозрачности учёта рабочего времени; снижение конфликтности при разрешении спорных ситуаций с переработками и опозданиями; повышение престижа HR-функции в организации; готовность к проверкам трудовой инспекции; соответствие требованиям международных стандартов управления качеством ISO 9001 в части документирования управления человеческими ресурсами. Совокупно перечисленные обстоятельства подтверждают актуальность и востребованность разрабатываемого программного продукта в контексте кадрового делопроизводства Кыргызской Республики.</w:t>
      </w:r>
    </w:p>
    <w:p>
      <w:pPr>
        <w:spacing w:lineRule="auto" w:line="360" w:before="0" w:after="0"/>
        <w:ind w:firstLine="709"/>
        <w:jc w:val="both"/>
      </w:pPr>
      <w:r>
        <w:rPr>
          <w:rFonts w:ascii="Times New Roman" w:hAnsi="Times New Roman" w:cs="Times New Roman" w:eastAsia="Times New Roman"/>
          <w:b w:val="0"/>
          <w:i w:val="0"/>
          <w:sz w:val="28"/>
        </w:rPr>
        <w:t>Дополнительным фактором актуальности внедрения системы является постепенный переход кадрового учёта Кыргызской Республики на цифровые формы документооборота. С 2024 года Социальный фонд КР ввёл обязательную электронную отчётность по форме 4-ФСС, требующую помесячного представления данных о фактически отработанном времени в разрезе сотрудников. Ручной сбор таких данных крайне трудоёмок и подвержен ошибкам, в то время как разработанная система формирует отчётность за считанные минуты в формате, готовом к загрузке в государственный портал. Это превращает систему из внутреннего инструмента кадрового учёта в обязательный элемент правовой инфраструктуры организации.</w:t>
      </w:r>
    </w:p>
    <w:p>
      <w:pPr>
        <w:spacing w:lineRule="auto" w:line="360" w:before="0" w:after="0"/>
        <w:ind w:firstLine="709"/>
        <w:jc w:val="both"/>
      </w:pPr>
      <w:r>
        <w:rPr>
          <w:rFonts w:ascii="Times New Roman" w:hAnsi="Times New Roman" w:cs="Times New Roman" w:eastAsia="Times New Roman"/>
          <w:b w:val="0"/>
          <w:i w:val="0"/>
          <w:sz w:val="28"/>
        </w:rPr>
        <w:t>Сценарий жизненного цикла внедрения разработанной системы охватывает четыре последовательных этапа. Этап 1 — развёртывание (1–2 недели): установка на сервер организации, миграция справочных данных (отделы, должности, графики). Этап 2 — параллельная эксплуатация (1–2 месяца): ведение учёта одновременно в старой и новой системе, сравнение результатов. Этап 3 — основная эксплуатация (3–12 месяцев): полный переход на новую систему, обучение пользователей, накопление статистики. Этап 4 — масштабирование (после 12 месяцев): подключение СКУД, 1С:ЗУП, развёртывание мобильного приложения сотрудника. Подобный поэтапный подход минимизирует риски и обеспечивает плавный переход.</w:t>
      </w:r>
    </w:p>
    <w:p>
      <w:pPr>
        <w:spacing w:lineRule="auto" w:line="360" w:before="0" w:after="0"/>
        <w:ind w:firstLine="709"/>
        <w:jc w:val="both"/>
      </w:pPr>
      <w:r>
        <w:rPr>
          <w:rFonts w:ascii="Times New Roman" w:hAnsi="Times New Roman" w:cs="Times New Roman" w:eastAsia="Times New Roman"/>
          <w:b w:val="0"/>
          <w:i w:val="0"/>
          <w:sz w:val="28"/>
        </w:rPr>
        <w:t>Подготовка организации к внедрению включает несколько предварительных шагов: проведение аудита текущего состояния кадрового учёта, выявление специфических графиков работы и типов отсутствий, формирование проектной команды (HR-специалист как заказчик, руководитель IT-службы как интегратор, генеральный директор как спонсор проекта). Без подобной подготовки даже технически качественная система рискует не получить организационного принятия и остаться невостребованной.</w:t>
      </w:r>
    </w:p>
    <w:p>
      <w:pPr>
        <w:spacing w:lineRule="auto" w:line="360" w:before="0" w:after="0"/>
        <w:ind w:firstLine="709"/>
        <w:jc w:val="both"/>
      </w:pPr>
      <w:r>
        <w:rPr>
          <w:rFonts w:ascii="Times New Roman" w:hAnsi="Times New Roman" w:cs="Times New Roman" w:eastAsia="Times New Roman"/>
          <w:b w:val="0"/>
          <w:i w:val="0"/>
          <w:sz w:val="28"/>
        </w:rPr>
        <w:t>Управление рисками внедрения базируется на стандартной методике анализа рисков: идентификация, оценка вероятности и воздействия, планирование смягчения. Основные риски: сопротивление пользователей переходу на новую систему (смягчение — раннее вовлечение в проект и обучение); технические проблемы при миграции данных (смягчение — тщательная подготовка и валидация); несоответствие функциональности ожиданиям (смягчение — детализированное тестовое использование на этапе параллельной эксплуатации).</w:t>
      </w:r>
    </w:p>
    <w:p>
      <w:r>
        <w:br w:type="page"/>
      </w:r>
    </w:p>
    <w:p>
      <w:pPr>
        <w:pStyle w:val="Heading1"/>
        <w:spacing w:lineRule="auto" w:line="360" w:before="0" w:after="360"/>
        <w:ind w:firstLine="0"/>
        <w:jc w:val="center"/>
      </w:pPr>
      <w:r>
        <w:rPr>
          <w:rFonts w:ascii="Times New Roman" w:hAnsi="Times New Roman" w:cs="Times New Roman" w:eastAsia="Times New Roman"/>
          <w:b/>
          <w:i w:val="0"/>
          <w:color w:val="000000"/>
          <w:sz w:val="28"/>
        </w:rPr>
        <w:t>1. ПРОЕКТИРОВАНИЕ БАЗЫ ДАННЫХ</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 Характеристика предметной области</w:t>
      </w:r>
    </w:p>
    <w:p>
      <w:pPr>
        <w:spacing w:lineRule="auto" w:line="360" w:before="0" w:after="0"/>
        <w:ind w:firstLine="709"/>
        <w:jc w:val="both"/>
      </w:pPr>
      <w:r>
        <w:rPr>
          <w:rFonts w:ascii="Times New Roman" w:hAnsi="Times New Roman" w:cs="Times New Roman" w:eastAsia="Times New Roman"/>
          <w:b w:val="0"/>
          <w:i w:val="0"/>
          <w:sz w:val="28"/>
        </w:rPr>
        <w:t>Предметная область — деятельность отдела кадров и табельной службы организации, ведущей систематический учёт прихода и ухода сотрудников, ведущей штатное расписание с привязкой сотрудников к отделам, должностям и графикам работы. Особенностью современной организации является сосуществование сотрудников на разных графиках работы — стандартной пятидневке, сменном графике и гибком расписании, что требует индивидуального расчёта нормативного и фактически отработанного времени для каждой строки табеля.</w:t>
      </w:r>
    </w:p>
    <w:p>
      <w:pPr>
        <w:spacing w:lineRule="auto" w:line="360" w:before="0" w:after="0"/>
        <w:ind w:firstLine="709"/>
        <w:jc w:val="both"/>
      </w:pPr>
      <w:r>
        <w:rPr>
          <w:rFonts w:ascii="Times New Roman" w:hAnsi="Times New Roman" w:cs="Times New Roman" w:eastAsia="Times New Roman"/>
          <w:b w:val="0"/>
          <w:i w:val="0"/>
          <w:sz w:val="28"/>
        </w:rPr>
        <w:t>Специфика табельного учёта состоит в одновременной обработке нескольких категорий времени, обладающих различным правовым статусом и различной оплатой. Нормальная продолжительность рабочего времени по Трудовому кодексу Кыргызской Республики не может превышать 40 часов в неделю; для отдельных категорий работников установлена сокращённая продолжительность — для несовершеннолетних, работников вредных производств, лиц с ограниченными возможностями здоровья. Помимо нормального рабочего времени, табель должен корректно отражать сверхурочную работу, оплачиваемую за первые два часа в полуторном, а за последующие часы — в двойном размере; ночные часы — работа с 22:00 до 06:00, оплачиваемая с повышающим коэффициентом не ниже установленного трудовым законодательством; работу в выходные и нерабочие праздничные дни, оплачиваемую не менее чем в двойном размере либо компенсируемую дополнительным днём отдыха.</w:t>
      </w:r>
    </w:p>
    <w:p>
      <w:pPr>
        <w:spacing w:lineRule="auto" w:line="360" w:before="0" w:after="0"/>
        <w:ind w:firstLine="709"/>
        <w:jc w:val="both"/>
      </w:pPr>
      <w:r>
        <w:rPr>
          <w:rFonts w:ascii="Times New Roman" w:hAnsi="Times New Roman" w:cs="Times New Roman" w:eastAsia="Times New Roman"/>
          <w:b w:val="0"/>
          <w:i w:val="0"/>
          <w:sz w:val="28"/>
        </w:rPr>
        <w:t>Дополнительными категориями учёта являются: время простоя по вине работодателя (оплачивается не ниже двух третей средней зарплаты); время выполнения государственных или общественных обязанностей (донорство, судебное заседание); время командировки (учитывается по среднему заработку с компенсацией дополнительных расходов); время ученического отпуска (оплачивается при совмещении работы с обучением). Каждая категория имеет собственный буквенный код в табеле и собственные правила оплаты, что требует флексибельной системы типов отсутствий с настраиваемыми параметрами.</w:t>
      </w:r>
    </w:p>
    <w:p>
      <w:pPr>
        <w:spacing w:lineRule="auto" w:line="360" w:before="0" w:after="0"/>
        <w:ind w:firstLine="709"/>
        <w:jc w:val="both"/>
      </w:pPr>
      <w:r>
        <w:rPr>
          <w:rFonts w:ascii="Times New Roman" w:hAnsi="Times New Roman" w:cs="Times New Roman" w:eastAsia="Times New Roman"/>
          <w:b w:val="0"/>
          <w:i w:val="0"/>
          <w:sz w:val="28"/>
        </w:rPr>
        <w:t>Реализация поддержки всех перечисленных категорий выполнена через нормализованную таблицу absence_types с полями: code (внутренний код), short_code (буквенный код для табеля), name (наименование), color (цвет для визуализации), payment_rate (коэффициент оплаты), counts_as_workday (учитывается ли в норме рабочих дней), allowed_max_days (максимальная длительность в календарном году). Подобная параметризованная модель позволяет добавлять новые типы отсутствий без модификации схемы базы данных, что важно при изменениях законодательства.</w:t>
      </w:r>
    </w:p>
    <w:p>
      <w:pPr>
        <w:spacing w:lineRule="auto" w:line="360" w:before="0" w:after="0"/>
        <w:ind w:firstLine="709"/>
        <w:jc w:val="both"/>
      </w:pPr>
      <w:r>
        <w:rPr>
          <w:rFonts w:ascii="Times New Roman" w:hAnsi="Times New Roman" w:cs="Times New Roman" w:eastAsia="Times New Roman"/>
          <w:b w:val="0"/>
          <w:i w:val="0"/>
          <w:sz w:val="28"/>
        </w:rPr>
        <w:t>Разнообразие применяемых графиков работы требует от информационной модели гибкости, выходящей за рамки одной общей строки «начало — окончание». Пятидневная рабочая неделя с фиксированным началом в 09:00 описывается семью записями графика, пять из которых рабочие, две — выходные. Сменный график «сутки через трое» характерен для охраны, диспетчерских служб и медицинских учреждений, требует учёта смен продолжительностью 12 или 24 часа с переходом через полночь. Гибкий график с плавающим началом — типичен для офисных сотрудников, для которых организация фиксирует обязательный интервал присутствия и допустимый коридор начала рабочего дня. Скользящий график со сдвигом начала на один час каждую неделю — встречается в торговых организациях. Все эти сценарии должны единообразно поддерживаться разрабатываемой системой.</w:t>
      </w:r>
    </w:p>
    <w:p>
      <w:pPr>
        <w:spacing w:lineRule="auto" w:line="360" w:before="0" w:after="0"/>
        <w:ind w:firstLine="709"/>
        <w:jc w:val="both"/>
      </w:pPr>
      <w:r>
        <w:rPr>
          <w:rFonts w:ascii="Times New Roman" w:hAnsi="Times New Roman" w:cs="Times New Roman" w:eastAsia="Times New Roman"/>
          <w:b w:val="0"/>
          <w:i w:val="0"/>
          <w:sz w:val="28"/>
        </w:rPr>
        <w:t>Праздничные дни Кыргызской Республики, регулируемые отдельным законом, переносы, объявляемые правительством, и местные профессиональные праздники — отдельный пласт сведений, влияющих на формирование табеля. Информационная модель выделяет под него самостоятельную таблицу holidays с датой, наименованием и признаком переноса, что позволяет централизованно обновлять календарь без перепроектирования графиков работы каждого сотрудника.</w:t>
      </w:r>
    </w:p>
    <w:p>
      <w:pPr>
        <w:spacing w:lineRule="auto" w:line="360" w:before="0" w:after="0"/>
        <w:ind w:firstLine="709"/>
        <w:jc w:val="both"/>
      </w:pPr>
      <w:r>
        <w:rPr>
          <w:rFonts w:ascii="Times New Roman" w:hAnsi="Times New Roman" w:cs="Times New Roman" w:eastAsia="Times New Roman"/>
          <w:b w:val="0"/>
          <w:i w:val="0"/>
          <w:sz w:val="28"/>
        </w:rPr>
        <w:t>Перечень официальных нерабочих праздничных дней Кыргызской Республики, согласно Трудовому кодексу, включает: 1 января — Новый год; 23 февраля — День защитника Отечества; 8 марта — Международный женский день; 21 марта — Нооруз; 1 мая — Праздник труда; 5 мая — День Конституции; 9 мая — День Победы; 31 августа — День независимости; 7–8 ноября — Дни истории и памяти предков; 31 декабря — Новогодняя неделя. Также к нерабочим относятся Орозо Айт и Курман Айт по лунному календарю, даты которых ежегодно определяются правительственным актом.</w:t>
      </w:r>
    </w:p>
    <w:p>
      <w:pPr>
        <w:spacing w:lineRule="auto" w:line="360" w:before="0" w:after="0"/>
        <w:ind w:firstLine="709"/>
        <w:jc w:val="both"/>
      </w:pPr>
      <w:r>
        <w:rPr>
          <w:rFonts w:ascii="Times New Roman" w:hAnsi="Times New Roman" w:cs="Times New Roman" w:eastAsia="Times New Roman"/>
          <w:b w:val="0"/>
          <w:i w:val="0"/>
          <w:sz w:val="28"/>
        </w:rPr>
        <w:t>Сложность учёта праздничных дней по лунному календарю (Орозо Айт, Курман Айт) обусловлена ежегодным смещением дат относительно григорианского календаря. Заранее точные даты определить невозможно — конкретные числа объявляются правительством на каждый календарный год. Разработанная система поддерживает гибкое обновление таблицы holidays: при выходе правительственного акта HR-специалист добавляет соответствующие записи через раздел «Календарь». Также предусмотрена возможность массовой загрузки праздников из открытых государственных API.</w:t>
      </w:r>
    </w:p>
    <w:p>
      <w:pPr>
        <w:spacing w:lineRule="auto" w:line="360" w:before="0" w:after="0"/>
        <w:ind w:firstLine="709"/>
        <w:jc w:val="both"/>
      </w:pPr>
      <w:r>
        <w:rPr>
          <w:rFonts w:ascii="Times New Roman" w:hAnsi="Times New Roman" w:cs="Times New Roman" w:eastAsia="Times New Roman"/>
          <w:b w:val="0"/>
          <w:i w:val="0"/>
          <w:sz w:val="28"/>
        </w:rPr>
        <w:t>Особым свойством предметной области является комбинация транзакционного и аналитического характера учёта. С одной стороны, фиксация прихода и ухода сотрудника — транзакционная операция, выполняемая многократно в течение дня и требующая мгновенного отклика. С другой стороны, формирование месячного табеля и сводных отчётов — аналитическая операция, обращающаяся к значительному объёму накопленных данных. Архитектура информационной системы должна учитывать обе стороны: операционные таблицы оптимизированы для вставки, индексы — для сканирования диапазонов дат, денормализационные счётчики — для агрегации без повторного вычисления.</w:t>
      </w:r>
    </w:p>
    <w:p>
      <w:pPr>
        <w:spacing w:lineRule="auto" w:line="360" w:before="0" w:after="0"/>
        <w:ind w:firstLine="709"/>
        <w:jc w:val="both"/>
      </w:pPr>
      <w:r>
        <w:rPr>
          <w:rFonts w:ascii="Times New Roman" w:hAnsi="Times New Roman" w:cs="Times New Roman" w:eastAsia="Times New Roman"/>
          <w:b w:val="0"/>
          <w:i w:val="0"/>
          <w:sz w:val="28"/>
        </w:rPr>
        <w:t>Совокупный объём данных, накапливаемый системой за продолжительное время эксплуатации, требует отдельного анализа. Для типовой организации со штатом 200 сотрудников ежедневно формируется около 200 записей attendance_records (одна запись на сотрудника), что даёт примерно 70 тыс. записей в год и 700 тыс. за десять лет. При среднем размере записи 120 байт (с учётом всех полей и индексов) общий объём составляет 84 МБ — несущественная нагрузка для современных носителей. SQLite эффективно работает с такими объёмами без необходимости архивации старых данных.</w:t>
      </w:r>
    </w:p>
    <w:p>
      <w:pPr>
        <w:spacing w:lineRule="auto" w:line="360" w:before="0" w:after="0"/>
        <w:ind w:firstLine="709"/>
        <w:jc w:val="both"/>
      </w:pPr>
      <w:r>
        <w:rPr>
          <w:rFonts w:ascii="Times New Roman" w:hAnsi="Times New Roman" w:cs="Times New Roman" w:eastAsia="Times New Roman"/>
          <w:b w:val="0"/>
          <w:i w:val="0"/>
          <w:sz w:val="28"/>
        </w:rPr>
        <w:t>Архивация старых данных всё же целесообразна по двум причинам: повышение производительности оперативных запросов (меньше данных — быстрее сканирование) и соответствие политике хранения персональных данных (по закону КР срок хранения личных дел ограничен 75 годами для большинства документов). Архивные данные старше пяти лет могут быть перенесены в отдельный файл базы данных archive.db с тем же DDL-скриптом; обращение к ним выполняется через специальный режим приложения с пометкой «архив».</w:t>
      </w:r>
    </w:p>
    <w:p>
      <w:pPr>
        <w:spacing w:lineRule="auto" w:line="360" w:before="0" w:after="0"/>
        <w:ind w:firstLine="709"/>
        <w:jc w:val="both"/>
      </w:pPr>
      <w:r>
        <w:rPr>
          <w:rFonts w:ascii="Times New Roman" w:hAnsi="Times New Roman" w:cs="Times New Roman" w:eastAsia="Times New Roman"/>
          <w:b w:val="0"/>
          <w:i w:val="0"/>
          <w:sz w:val="28"/>
        </w:rPr>
        <w:t>В предметной области автором выделяются десять сущностей, представленных в таблице 1.1.</w:t>
      </w:r>
    </w:p>
    <w:tbl>
      <w:tblPr>
        <w:tblStyle w:val="TableGrid"/>
        <w:tblW w:type="auto" w:w="0"/>
        <w:jc w:val="center"/>
        <w:tblLook w:firstColumn="1" w:firstRow="1" w:lastColumn="0" w:lastRow="0" w:noHBand="0" w:noVBand="1" w:val="04A0"/>
      </w:tblPr>
      <w:tblGrid>
        <w:gridCol w:w="3324"/>
        <w:gridCol w:w="3324"/>
        <w:gridCol w:w="3324"/>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Сущность</w:t>
            </w:r>
          </w:p>
        </w:tc>
        <w:tc>
          <w:tcPr>
            <w:tcW w:type="dxa" w:w="5953"/>
            <w:vAlign w:val="center"/>
          </w:tcPr>
          <w:p>
            <w:pPr>
              <w:spacing w:lineRule="auto" w:line="276" w:before="0" w:after="0"/>
              <w:ind w:firstLine="0"/>
              <w:jc w:val="center"/>
            </w:pPr>
            <w:r/>
            <w:r>
              <w:rPr>
                <w:rFonts w:ascii="Times New Roman" w:hAnsi="Times New Roman" w:cs="Times New Roman" w:eastAsia="Times New Roman"/>
                <w:b/>
                <w:i w:val="0"/>
                <w:sz w:val="28"/>
              </w:rPr>
              <w:t>Назначение</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departments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Отделы (иерархическая структура)</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positions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Должности с категориями</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work_schedules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Графики работы организации</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schedule_days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Дни графика с временем и обедом</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employees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Сотрудники с табельными номерами</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attendance_records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Отметки прихода/ухода за день</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absence_types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Типы отсутствий (отпуск, больничный…)</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absences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Периоды отсутствия сотрудника</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9</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holidays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Праздничные дни КР</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10</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(потенциально) roles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Учётные записи доступа (за рамками ВКР)</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1.1 — Состав отношений базы данных</w:t>
      </w:r>
    </w:p>
    <w:p>
      <w:pPr>
        <w:pStyle w:val="Heading2"/>
        <w:spacing w:lineRule="auto" w:line="360" w:before="240" w:after="160"/>
        <w:ind w:firstLine="0"/>
        <w:jc w:val="left"/>
      </w:pPr>
      <w:r>
        <w:rPr>
          <w:rFonts w:ascii="Times New Roman" w:hAnsi="Times New Roman" w:cs="Times New Roman" w:eastAsia="Times New Roman"/>
          <w:b/>
          <w:i w:val="0"/>
          <w:color w:val="000000"/>
          <w:sz w:val="28"/>
        </w:rPr>
        <w:t>1.2. Цели и задачи раздела</w:t>
      </w:r>
    </w:p>
    <w:p>
      <w:pPr>
        <w:spacing w:lineRule="auto" w:line="360" w:before="0" w:after="0"/>
        <w:ind w:firstLine="709"/>
        <w:jc w:val="both"/>
      </w:pPr>
      <w:r>
        <w:rPr>
          <w:rFonts w:ascii="Times New Roman" w:hAnsi="Times New Roman" w:cs="Times New Roman" w:eastAsia="Times New Roman"/>
          <w:b w:val="0"/>
          <w:i w:val="0"/>
          <w:sz w:val="28"/>
        </w:rPr>
        <w:t>Целью настоящего раздела является получение нормализованной до третьей нормальной формы схемы реляционной базы данных, готовой к развёртыванию в СУБД SQLite. Для этого решаются следующие задачи: формирование плоского ненормализованного представления табельной записи, последовательное приведение к 1НФ, 2НФ и 3НФ с обоснованием каждого шага декомпозиции, формирование DDL-скрипта с ограничениями целостности и триггерами бизнес-логики.</w:t>
      </w:r>
    </w:p>
    <w:p>
      <w:pPr>
        <w:spacing w:lineRule="auto" w:line="360" w:before="0" w:after="0"/>
        <w:ind w:firstLine="709"/>
        <w:jc w:val="both"/>
      </w:pPr>
      <w:r>
        <w:rPr>
          <w:rFonts w:ascii="Times New Roman" w:hAnsi="Times New Roman" w:cs="Times New Roman" w:eastAsia="Times New Roman"/>
          <w:b w:val="0"/>
          <w:i w:val="0"/>
          <w:sz w:val="28"/>
        </w:rPr>
        <w:t>Выбор именно третьей нормальной формы в качестве целевого уровня обоснован устоявшейся практикой проектирования прикладных информационных систем: 3НФ обеспечивает приемлемый баланс между полнотой устранения аномалий обновления и сложностью результирующей схемы. Более строгие нормальные формы — БКНФ, 4НФ, 5НФ — релевантны для редких частных случаев и в задаче табельного учёта не дают существенного выигрыша, при этом усложняя запросы и снижая интуитивную понятность схемы для сопровождающего разработчика.</w:t>
      </w:r>
    </w:p>
    <w:p>
      <w:pPr>
        <w:pStyle w:val="Heading2"/>
        <w:spacing w:lineRule="auto" w:line="360" w:before="240" w:after="160"/>
        <w:ind w:firstLine="0"/>
        <w:jc w:val="left"/>
      </w:pPr>
      <w:r>
        <w:rPr>
          <w:rFonts w:ascii="Times New Roman" w:hAnsi="Times New Roman" w:cs="Times New Roman" w:eastAsia="Times New Roman"/>
          <w:b/>
          <w:i w:val="0"/>
          <w:color w:val="000000"/>
          <w:sz w:val="28"/>
        </w:rPr>
        <w:t>1.3. Приведение к первой нормальной форме (1НФ)</w:t>
      </w:r>
    </w:p>
    <w:p>
      <w:pPr>
        <w:spacing w:lineRule="auto" w:line="360" w:before="0" w:after="0"/>
        <w:ind w:firstLine="709"/>
        <w:jc w:val="both"/>
      </w:pPr>
      <w:r>
        <w:rPr>
          <w:rFonts w:ascii="Times New Roman" w:hAnsi="Times New Roman" w:cs="Times New Roman" w:eastAsia="Times New Roman"/>
          <w:b w:val="0"/>
          <w:i w:val="0"/>
          <w:sz w:val="28"/>
        </w:rPr>
        <w:t>Согласно классическому определению, отношение находится в первой нормальной форме, если все его атрибуты принимают только атомарные значения, повторяющиеся группы вынесены в отдельные кортежи, а для каждой строки определён первичный ключ. Автором рассмотрено плоское представление журнала прихода/ухода:</w:t>
      </w:r>
    </w:p>
    <w:p>
      <w:pPr>
        <w:spacing w:lineRule="auto" w:line="276" w:before="80" w:after="160"/>
        <w:ind w:firstLine="0"/>
        <w:jc w:val="left"/>
      </w:pPr>
      <w:r>
        <w:rPr>
          <w:rFonts w:ascii="Courier New" w:hAnsi="Courier New" w:cs="Courier New"/>
          <w:sz w:val="22"/>
        </w:rPr>
        <w:t>attendance_flat (</w:t>
        <w:br/>
        <w:t xml:space="preserve">    record_id,</w:t>
        <w:br/>
        <w:t xml:space="preserve">    employee_fio, personnel_number, employee_phones,</w:t>
        <w:br/>
        <w:t xml:space="preserve">    department_name, department_parent_name,</w:t>
        <w:br/>
        <w:t xml:space="preserve">    position_name, position_category,</w:t>
        <w:br/>
        <w:t xml:space="preserve">    schedule_name, schedule_weekdays,        -- 'Пн 9-18, Вт 9-18, ...'</w:t>
        <w:br/>
        <w:t xml:space="preserve">    work_date, check_in_time, check_out_time,</w:t>
        <w:br/>
        <w:t xml:space="preserve">    absence_type_name, absence_color, absence_period,</w:t>
        <w:br/>
        <w:t xml:space="preserve">    note</w:t>
        <w:br/>
        <w:t>)</w:t>
      </w:r>
    </w:p>
    <w:p>
      <w:pPr>
        <w:spacing w:lineRule="auto" w:line="360" w:before="0" w:after="0"/>
        <w:ind w:firstLine="709"/>
        <w:jc w:val="both"/>
      </w:pPr>
      <w:r>
        <w:rPr>
          <w:rFonts w:ascii="Times New Roman" w:hAnsi="Times New Roman" w:cs="Times New Roman" w:eastAsia="Times New Roman"/>
          <w:b w:val="0"/>
          <w:i w:val="0"/>
          <w:sz w:val="28"/>
        </w:rPr>
        <w:t>В этой структуре выявлены три нарушения первой нормальной формы. Во-первых, поле employee_phones хранит список телефонов через запятую — нарушение атомарности. Во-вторых, поле schedule_weekdays хранит «развёрнутое» описание всех семи дней в одной строке — типичная повторяющаяся группа. В-третьих, отсутствует явный первичный ключ. Автором проведены преобразования: введены суррогатные ключи id во всех таблицах; для основного контакта сотрудника оставлен один phone; для описания графика выделено связующее отношение schedule_days с составным первичным ключом (schedule_id, weekday); атрибут ФИО рассматривается как атомарный. После применения преобразований все отношения удовлетворяют требованиям 1НФ.</w:t>
      </w:r>
    </w:p>
    <w:p>
      <w:pPr>
        <w:spacing w:lineRule="auto" w:line="360" w:before="0" w:after="0"/>
        <w:ind w:firstLine="709"/>
        <w:jc w:val="both"/>
      </w:pPr>
      <w:r>
        <w:rPr>
          <w:rFonts w:ascii="Times New Roman" w:hAnsi="Times New Roman" w:cs="Times New Roman" w:eastAsia="Times New Roman"/>
          <w:b w:val="0"/>
          <w:i w:val="0"/>
          <w:sz w:val="28"/>
        </w:rPr>
        <w:t>Замечание об атомарности атрибута ФИО заслуживает отдельного комментария. В строгом понимании Кодда ФИО — составной атрибут, объединяющий фамилию, имя и отчество. Полная нормализация требует декомпозиции на три атрибута last_name, first_name, middle_name. В практике разрабатываемой системы это разделение выполнено: таблица employees хранит три соответствующих поля, а ФИО формируется на представлении (в представлении) как конкатенация. Это обеспечивает корректную сортировку списков сотрудников по фамилии — функциональность, недостижимая при хранении ФИО единой строкой.</w:t>
      </w:r>
    </w:p>
    <w:p>
      <w:pPr>
        <w:spacing w:lineRule="auto" w:line="360" w:before="0" w:after="0"/>
        <w:ind w:firstLine="709"/>
        <w:jc w:val="both"/>
      </w:pPr>
      <w:r>
        <w:rPr>
          <w:rFonts w:ascii="Times New Roman" w:hAnsi="Times New Roman" w:cs="Times New Roman" w:eastAsia="Times New Roman"/>
          <w:b w:val="0"/>
          <w:i w:val="0"/>
          <w:sz w:val="28"/>
        </w:rPr>
        <w:t>Поддержка различных культурных соглашений о порядке имён (западное «имя фамилия» и восточное «фамилия имя») реализуется на этапе представления, а не хранения. В карточке сотрудника отображается форма «фамилия имя отчество» (традиция кадрового учёта на постсоветском пространстве); в интерфейсе при обращении к коллегам — «имя отчество» (вежливое обращение); в коротких списках — «фамилия и.о.» (компактное представление). Шаблоны форматирования вынесены в отдельный модуль, что упрощает адаптацию системы под локальные предпочтения.</w:t>
      </w:r>
    </w:p>
    <w:p>
      <w:pPr>
        <w:spacing w:lineRule="auto" w:line="360" w:before="0" w:after="0"/>
        <w:ind w:firstLine="709"/>
        <w:jc w:val="both"/>
      </w:pPr>
      <w:r>
        <w:rPr>
          <w:rFonts w:ascii="Times New Roman" w:hAnsi="Times New Roman" w:cs="Times New Roman" w:eastAsia="Times New Roman"/>
          <w:b w:val="0"/>
          <w:i w:val="0"/>
          <w:sz w:val="28"/>
        </w:rPr>
        <w:t>Дополнительно стоит отметить, что в практике HR Кыргызской Республики встречаются ситуации, требующие хранения нескольких форм имени для одного сотрудника: ФИО на русском языке (для внутреннего документооборота), ФИО на киргизском (для государственной отчётности), транслитерация на латинице (для международных контрактов). Для поддержки этого сценария в схему может быть добавлена таблица employee_name_variants с типом (ru/kg/latin) и идентификатором сотрудника. Текущая реализация поддерживает только основную ФИО на русском языке, дополнительные формы — направление развития.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1.4. Приведение ко второй нормальной форме (2НФ)</w:t>
      </w:r>
    </w:p>
    <w:p>
      <w:pPr>
        <w:spacing w:lineRule="auto" w:line="360" w:before="0" w:after="0"/>
        <w:ind w:firstLine="709"/>
        <w:jc w:val="both"/>
      </w:pPr>
      <w:r>
        <w:rPr>
          <w:rFonts w:ascii="Times New Roman" w:hAnsi="Times New Roman" w:cs="Times New Roman" w:eastAsia="Times New Roman"/>
          <w:b w:val="0"/>
          <w:i w:val="0"/>
          <w:sz w:val="28"/>
        </w:rPr>
        <w:t>Отношение находится во второй нормальной форме, если оно в 1НФ и не содержит частичных функциональных зависимостей неключевых атрибутов от части составного ключа. Основные отношения (departments, positions, work_schedules, employees, attendance_records, absences) спроектированы с однополевым суррогатным ключом id, поэтому частичные зависимости в принципе невозможны: нет составного ключа — нет и его части.</w:t>
      </w:r>
    </w:p>
    <w:p>
      <w:pPr>
        <w:spacing w:lineRule="auto" w:line="360" w:before="0" w:after="0"/>
        <w:ind w:firstLine="709"/>
        <w:jc w:val="both"/>
      </w:pPr>
      <w:r>
        <w:rPr>
          <w:rFonts w:ascii="Times New Roman" w:hAnsi="Times New Roman" w:cs="Times New Roman" w:eastAsia="Times New Roman"/>
          <w:b w:val="0"/>
          <w:i w:val="0"/>
          <w:sz w:val="28"/>
        </w:rPr>
        <w:t>Решение об использовании суррогатных целочисленных ключей вместо естественных бизнес-идентификаторов обосновано тремя соображениями. Во-первых, табельные номера сотрудников в реальной организации подвержены перенумерации (например, при смене учётной системы), и привязка к ним внутренних связей создаёт технологические риски. Во-вторых, целочисленные ключи обеспечивают компактное хранение внешних ключей и быструю работу индексов B-Tree. В-третьих, суррогатные ключи нейтральны относительно бизнес-семантики и не создают непреднамеренного раскрытия информации при появлении их во внешних API.</w:t>
      </w:r>
    </w:p>
    <w:p>
      <w:pPr>
        <w:spacing w:lineRule="auto" w:line="360" w:before="0" w:after="0"/>
        <w:ind w:firstLine="709"/>
        <w:jc w:val="both"/>
      </w:pPr>
      <w:r>
        <w:rPr>
          <w:rFonts w:ascii="Times New Roman" w:hAnsi="Times New Roman" w:cs="Times New Roman" w:eastAsia="Times New Roman"/>
          <w:b w:val="0"/>
          <w:i w:val="0"/>
          <w:sz w:val="28"/>
        </w:rPr>
        <w:t>Особого внимания требуют отношения с естественными составными ключами. Отношение schedule_days имеет первичный ключ (schedule_id, weekday); атрибуты start_time, end_time, lunch_break_min, is_workday зависят от полной пары — значение времени начала рабочего дня осмысленно только в сочетании конкретного графика и конкретного дня недели. Частичных зависимостей нет.</w:t>
      </w:r>
    </w:p>
    <w:p>
      <w:pPr>
        <w:spacing w:lineRule="auto" w:line="360" w:before="0" w:after="0"/>
        <w:ind w:firstLine="709"/>
        <w:jc w:val="both"/>
      </w:pPr>
      <w:r>
        <w:rPr>
          <w:rFonts w:ascii="Times New Roman" w:hAnsi="Times New Roman" w:cs="Times New Roman" w:eastAsia="Times New Roman"/>
          <w:b w:val="0"/>
          <w:i w:val="0"/>
          <w:sz w:val="28"/>
        </w:rPr>
        <w:t>Уникальность естественных бизнес-ключей обеспечивается ограничениями UNIQUE: employees.personnel_number (табельный номер), employees.email; departments.code; work_schedules.code; holidays.date; absence_types.code и absence_types.short_code. В таблице attendance_records введено составное UNIQUE(employee_id, work_date) — у одного сотрудника не может быть двух разных записей за один день. После описанных уточнений все отношения удовлетворяют требованиям 2НФ.</w:t>
      </w:r>
    </w:p>
    <w:p>
      <w:pPr>
        <w:spacing w:lineRule="auto" w:line="360" w:before="0" w:after="0"/>
        <w:ind w:firstLine="709"/>
        <w:jc w:val="both"/>
      </w:pPr>
      <w:r>
        <w:rPr>
          <w:rFonts w:ascii="Times New Roman" w:hAnsi="Times New Roman" w:cs="Times New Roman" w:eastAsia="Times New Roman"/>
          <w:b w:val="0"/>
          <w:i w:val="0"/>
          <w:sz w:val="28"/>
        </w:rPr>
        <w:t>Существование одновременно суррогатного первичного ключа id и уникального бизнес-ключа personnel_number в employees не нарушает принципов нормализации: id используется во внутренних связях системы, personnel_number — в человеко-читаемых интерфейсах и взаимодействии с внешними системами (1С, СКУД). Подобная двухключевая схема является распространённой практикой промышленных систем, и в академической литературе (К. Дж. Дейт, «Введение в системы баз данных») приводится как пример обоснованного применения суррогатных ключей.</w:t>
      </w:r>
    </w:p>
    <w:p>
      <w:pPr>
        <w:spacing w:lineRule="auto" w:line="360" w:before="0" w:after="0"/>
        <w:ind w:firstLine="709"/>
        <w:jc w:val="both"/>
      </w:pPr>
      <w:r>
        <w:rPr>
          <w:rFonts w:ascii="Times New Roman" w:hAnsi="Times New Roman" w:cs="Times New Roman" w:eastAsia="Times New Roman"/>
          <w:b w:val="0"/>
          <w:i w:val="0"/>
          <w:sz w:val="28"/>
        </w:rPr>
        <w:t>Формат табельных номеров в разработанной системе соответствует сложившейся практике кадрового делопроизводства Кыргызской Республики: 5–7 цифр с ведущими нулями (например, «00142», «1024580»). Уникальность табельного номера в рамках организации обеспечивается ограничением UNIQUE; при попытке создания дубликата возвращается HTTP 409 с понятным сообщением «Табельный номер 00142 уже занят сотрудником Иванов А.С.». Это упрощает работу HR-специалиста и предотвращает ошибки ввода.</w:t>
      </w:r>
    </w:p>
    <w:p>
      <w:pPr>
        <w:spacing w:lineRule="auto" w:line="360" w:before="0" w:after="0"/>
        <w:ind w:firstLine="709"/>
        <w:jc w:val="both"/>
      </w:pPr>
      <w:r>
        <w:rPr>
          <w:rFonts w:ascii="Times New Roman" w:hAnsi="Times New Roman" w:cs="Times New Roman" w:eastAsia="Times New Roman"/>
          <w:b w:val="0"/>
          <w:i w:val="0"/>
          <w:sz w:val="28"/>
        </w:rPr>
        <w:t>При увольнении сотрудника табельный номер не освобождается для повторного использования. Это историческое правило кадрового учёта обеспечивает уникальность записей в архиве и защищает от путаницы при подъёме исторических документов. Технически реализуется через флаг is_active в employees: уволенный сотрудник получает is_active = 0 и termination_date, но строка не удаляется; при добавлении нового сотрудника проверяется UNIQUE с учётом всех существующих записей (активных и неактивных).</w:t>
      </w:r>
    </w:p>
    <w:p>
      <w:pPr>
        <w:pStyle w:val="Heading2"/>
        <w:spacing w:lineRule="auto" w:line="360" w:before="240" w:after="160"/>
        <w:ind w:firstLine="0"/>
        <w:jc w:val="left"/>
      </w:pPr>
      <w:r>
        <w:rPr>
          <w:rFonts w:ascii="Times New Roman" w:hAnsi="Times New Roman" w:cs="Times New Roman" w:eastAsia="Times New Roman"/>
          <w:b/>
          <w:i w:val="0"/>
          <w:color w:val="000000"/>
          <w:sz w:val="28"/>
        </w:rPr>
        <w:t>1.5. Приведение к третьей нормальной форме (3НФ)</w:t>
      </w:r>
    </w:p>
    <w:p>
      <w:pPr>
        <w:spacing w:lineRule="auto" w:line="360" w:before="0" w:after="0"/>
        <w:ind w:firstLine="709"/>
        <w:jc w:val="both"/>
      </w:pPr>
      <w:r>
        <w:rPr>
          <w:rFonts w:ascii="Times New Roman" w:hAnsi="Times New Roman" w:cs="Times New Roman" w:eastAsia="Times New Roman"/>
          <w:b w:val="0"/>
          <w:i w:val="0"/>
          <w:sz w:val="28"/>
        </w:rPr>
        <w:t>Отношение находится в третьей нормальной форме, если оно в 2НФ и не содержит транзитивных функциональных зависимостей неключевых атрибутов от первичного ключа. В исходной плоской структуре автором выявлены пять групп транзитивных зависимостей:</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Источник</w:t>
            </w:r>
          </w:p>
        </w:tc>
        <w:tc>
          <w:tcPr>
            <w:tcW w:type="dxa" w:w="3402"/>
            <w:vAlign w:val="center"/>
          </w:tcPr>
          <w:p>
            <w:pPr>
              <w:spacing w:lineRule="auto" w:line="276" w:before="0" w:after="0"/>
              <w:ind w:firstLine="0"/>
              <w:jc w:val="center"/>
            </w:pPr>
            <w:r/>
            <w:r>
              <w:rPr>
                <w:rFonts w:ascii="Times New Roman" w:hAnsi="Times New Roman" w:cs="Times New Roman" w:eastAsia="Times New Roman"/>
                <w:b/>
                <w:i w:val="0"/>
                <w:sz w:val="28"/>
              </w:rPr>
              <w:t>Зависимый атрибут</w:t>
            </w:r>
          </w:p>
        </w:tc>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Транзит через</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record_id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department_parent_name</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department_name</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record_id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position_category</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position_name</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record_id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absence_color</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absence_type_name</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record_id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schedule_weekdays</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schedule_name</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employees.id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department_parent_name</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department_id</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1.2 — Транзитивные зависимости</w:t>
      </w:r>
    </w:p>
    <w:p>
      <w:pPr>
        <w:spacing w:lineRule="auto" w:line="360" w:before="0" w:after="0"/>
        <w:ind w:firstLine="709"/>
        <w:jc w:val="both"/>
      </w:pPr>
      <w:r>
        <w:rPr>
          <w:rFonts w:ascii="Times New Roman" w:hAnsi="Times New Roman" w:cs="Times New Roman" w:eastAsia="Times New Roman"/>
          <w:b w:val="0"/>
          <w:i w:val="0"/>
          <w:sz w:val="28"/>
        </w:rPr>
        <w:t>Декомпозиция проведена путём выделения отдельных справочников. Иерархия отделов вынесена в departments через ссылку parent_id на самого себя (self-reference). Категория должности хранится только в positions; цвет типа отсутствия — в absence_types; шаблон рабочей недели — в schedule_days. В оперативных таблицах attendance_records и absences хранятся исключительно внешние ключи и собственные атрибуты сущности (дата, время, ссылки). Это полностью устраняет аномалии обновления: изменение, например, цвета бейджа «Больничный» производится в одной строке справочника absence_types и автоматически распространяется на отображение всех связанных записей в табеле.</w:t>
      </w:r>
    </w:p>
    <w:p>
      <w:pPr>
        <w:spacing w:lineRule="auto" w:line="360" w:before="0" w:after="0"/>
        <w:ind w:firstLine="709"/>
        <w:jc w:val="both"/>
      </w:pPr>
      <w:r>
        <w:rPr>
          <w:rFonts w:ascii="Times New Roman" w:hAnsi="Times New Roman" w:cs="Times New Roman" w:eastAsia="Times New Roman"/>
          <w:b w:val="0"/>
          <w:i w:val="0"/>
          <w:sz w:val="28"/>
        </w:rPr>
        <w:t>Дополнительным результатом нормализации до 3НФ выступает уменьшение совокупного объёма хранения данных. В ненормализованной плоской модели каждая запись табеля содержала бы дублирующиеся ФИО сотрудника, наименование отдела и должности — по 30—80 байт на запись. При архивации десяти лет работы организации со штатом 100 сотрудников это давало бы около 25 мегабайт избыточных данных. Нормализованная схема устраняет избыточность и хранит названия один раз в соответствующем справочнике.</w:t>
      </w:r>
    </w:p>
    <w:p>
      <w:pPr>
        <w:spacing w:lineRule="auto" w:line="360" w:before="0" w:after="0"/>
        <w:ind w:firstLine="709"/>
        <w:jc w:val="both"/>
      </w:pPr>
      <w:r>
        <w:rPr>
          <w:rFonts w:ascii="Times New Roman" w:hAnsi="Times New Roman" w:cs="Times New Roman" w:eastAsia="Times New Roman"/>
          <w:b w:val="0"/>
          <w:i w:val="0"/>
          <w:sz w:val="28"/>
        </w:rPr>
        <w:t>Помимо сокращения объёма хранения, нормализация обеспечивает важное свойство — устойчивость семантики связей при переименованиях. Например, переименование отдела с «Отдел продаж» на «Департамент продаж» в ненормализованной модели потребовало бы массового обновления всех связанных записей (десятки тысяч строк attendance_records за годы эксплуатации). В нормализованной модели обновляется только одна строка departments; во всех связанных записях изменение автоматически отражается через FOREIGN KEY. Подобное свойство значительно упрощает поддержку системы при реорганизациях.</w:t>
      </w:r>
    </w:p>
    <w:p>
      <w:pPr>
        <w:spacing w:lineRule="auto" w:line="360" w:before="0" w:after="0"/>
        <w:ind w:firstLine="709"/>
        <w:jc w:val="both"/>
      </w:pPr>
      <w:r>
        <w:rPr>
          <w:rFonts w:ascii="Times New Roman" w:hAnsi="Times New Roman" w:cs="Times New Roman" w:eastAsia="Times New Roman"/>
          <w:b w:val="0"/>
          <w:i w:val="0"/>
          <w:sz w:val="28"/>
        </w:rPr>
        <w:t>Сравнительный анализ нормализации до 3НФ с альтернативными уровнями (BCNF, 4NF, 5NF) показывает разумность выбора. BCNF — более строгий вариант 3NF, запрещающий зависимости недетерминирующих атрибутов от ключей-кандидатов. В разработанной схеме подобных зависимостей нет, поэтому 3NF и BCNF фактически совпадают. 4NF и 5NF применимы только при наличии многозначных зависимостей и соединительных зависимостей, которые в простой реляционной схеме табельного учёта отсутствуют.</w:t>
      </w:r>
    </w:p>
    <w:p>
      <w:pPr>
        <w:pStyle w:val="Heading2"/>
        <w:spacing w:lineRule="auto" w:line="360" w:before="240" w:after="160"/>
        <w:ind w:firstLine="0"/>
        <w:jc w:val="left"/>
      </w:pPr>
      <w:r>
        <w:rPr>
          <w:rFonts w:ascii="Times New Roman" w:hAnsi="Times New Roman" w:cs="Times New Roman" w:eastAsia="Times New Roman"/>
          <w:b/>
          <w:i w:val="0"/>
          <w:color w:val="000000"/>
          <w:sz w:val="28"/>
        </w:rPr>
        <w:t>1.6. Логическая схема базы данных</w:t>
      </w:r>
    </w:p>
    <w:p>
      <w:pPr>
        <w:spacing w:lineRule="auto" w:line="360" w:before="0" w:after="0"/>
        <w:ind w:firstLine="709"/>
        <w:jc w:val="both"/>
      </w:pPr>
      <w:r>
        <w:rPr>
          <w:rFonts w:ascii="Times New Roman" w:hAnsi="Times New Roman" w:cs="Times New Roman" w:eastAsia="Times New Roman"/>
          <w:b w:val="0"/>
          <w:i w:val="0"/>
          <w:sz w:val="28"/>
        </w:rPr>
        <w:t>Финальная нормализованная модель содержит десять отношений. Связи реализуются ограничениями FOREIGN KEY со стратегиями ON DELETE RESTRICT для справочников (нельзя удалить должность, если на ней числятся сотрудники), ON DELETE CASCADE для schedule_days (удаление графика каскадом удаляет его дни) и ON DELETE SET NULL для departments.parent_id (удаление родительского отдела не каскадирует, но «отвязывает» дочерние).</w:t>
      </w:r>
    </w:p>
    <w:p>
      <w:pPr>
        <w:spacing w:lineRule="auto" w:line="360" w:before="160" w:after="160"/>
        <w:ind w:firstLine="0"/>
        <w:jc w:val="center"/>
      </w:pPr>
      <w:r>
        <w:rPr>
          <w:rFonts w:ascii="Times New Roman" w:hAnsi="Times New Roman" w:cs="Times New Roman" w:eastAsia="Times New Roman"/>
          <w:b w:val="0"/>
          <w:i/>
          <w:color w:val="333333"/>
          <w:sz w:val="28"/>
        </w:rPr>
        <w:t>{Скриншот: ER-диаграмма базы данных учёта посещаемости в 3НФ, построенная в DBeaver, с десятью таблицами и связями}</w:t>
      </w:r>
    </w:p>
    <w:p>
      <w:pPr>
        <w:spacing w:lineRule="auto" w:line="360" w:before="0" w:after="240"/>
        <w:ind w:firstLine="0"/>
        <w:jc w:val="center"/>
      </w:pPr>
      <w:r>
        <w:rPr>
          <w:rFonts w:ascii="Times New Roman" w:hAnsi="Times New Roman" w:cs="Times New Roman" w:eastAsia="Times New Roman"/>
          <w:b w:val="0"/>
          <w:i w:val="0"/>
          <w:sz w:val="28"/>
        </w:rPr>
        <w:t>Рисунок 1.1 — Логическая схема базы данных в 3НФ</w:t>
      </w:r>
    </w:p>
    <w:p>
      <w:pPr>
        <w:spacing w:lineRule="auto" w:line="360" w:before="0" w:after="0"/>
        <w:ind w:firstLine="709"/>
        <w:jc w:val="both"/>
      </w:pPr>
      <w:r>
        <w:rPr>
          <w:rFonts w:ascii="Times New Roman" w:hAnsi="Times New Roman" w:cs="Times New Roman" w:eastAsia="Times New Roman"/>
          <w:b w:val="0"/>
          <w:i w:val="0"/>
          <w:sz w:val="28"/>
        </w:rPr>
        <w:t>Ключевые функциональные зависимости:</w:t>
      </w:r>
    </w:p>
    <w:p>
      <w:pPr>
        <w:spacing w:lineRule="auto" w:line="360" w:before="0" w:after="0"/>
        <w:ind w:left="709" w:hanging="283"/>
        <w:jc w:val="both"/>
      </w:pPr>
      <w:r>
        <w:rPr>
          <w:rFonts w:ascii="Times New Roman" w:hAnsi="Times New Roman" w:cs="Times New Roman" w:eastAsia="Times New Roman"/>
          <w:b w:val="0"/>
          <w:i w:val="0"/>
          <w:sz w:val="28"/>
        </w:rPr>
        <w:t>— departments 1 → * employees; departments 1 → * departments (parent_id, иерархия);</w:t>
      </w:r>
    </w:p>
    <w:p>
      <w:pPr>
        <w:spacing w:lineRule="auto" w:line="360" w:before="0" w:after="0"/>
        <w:ind w:left="709" w:hanging="283"/>
        <w:jc w:val="both"/>
      </w:pPr>
      <w:r>
        <w:rPr>
          <w:rFonts w:ascii="Times New Roman" w:hAnsi="Times New Roman" w:cs="Times New Roman" w:eastAsia="Times New Roman"/>
          <w:b w:val="0"/>
          <w:i w:val="0"/>
          <w:sz w:val="28"/>
        </w:rPr>
        <w:t>— positions 1 → * employees;</w:t>
      </w:r>
    </w:p>
    <w:p>
      <w:pPr>
        <w:spacing w:lineRule="auto" w:line="360" w:before="0" w:after="0"/>
        <w:ind w:left="709" w:hanging="283"/>
        <w:jc w:val="both"/>
      </w:pPr>
      <w:r>
        <w:rPr>
          <w:rFonts w:ascii="Times New Roman" w:hAnsi="Times New Roman" w:cs="Times New Roman" w:eastAsia="Times New Roman"/>
          <w:b w:val="0"/>
          <w:i w:val="0"/>
          <w:sz w:val="28"/>
        </w:rPr>
        <w:t>— work_schedules 1 → * schedule_days * (PK составной);</w:t>
      </w:r>
    </w:p>
    <w:p>
      <w:pPr>
        <w:spacing w:lineRule="auto" w:line="360" w:before="0" w:after="0"/>
        <w:ind w:left="709" w:hanging="283"/>
        <w:jc w:val="both"/>
      </w:pPr>
      <w:r>
        <w:rPr>
          <w:rFonts w:ascii="Times New Roman" w:hAnsi="Times New Roman" w:cs="Times New Roman" w:eastAsia="Times New Roman"/>
          <w:b w:val="0"/>
          <w:i w:val="0"/>
          <w:sz w:val="28"/>
        </w:rPr>
        <w:t>— work_schedules 1 → * employees (у каждого сотрудника один график);</w:t>
      </w:r>
    </w:p>
    <w:p>
      <w:pPr>
        <w:spacing w:lineRule="auto" w:line="360" w:before="0" w:after="0"/>
        <w:ind w:left="709" w:hanging="283"/>
        <w:jc w:val="both"/>
      </w:pPr>
      <w:r>
        <w:rPr>
          <w:rFonts w:ascii="Times New Roman" w:hAnsi="Times New Roman" w:cs="Times New Roman" w:eastAsia="Times New Roman"/>
          <w:b w:val="0"/>
          <w:i w:val="0"/>
          <w:sz w:val="28"/>
        </w:rPr>
        <w:t>— employees 1 → * attendance_records (одна запись на день, UNIQUE);</w:t>
      </w:r>
    </w:p>
    <w:p>
      <w:pPr>
        <w:spacing w:lineRule="auto" w:line="360" w:before="0" w:after="0"/>
        <w:ind w:left="709" w:hanging="283"/>
        <w:jc w:val="both"/>
      </w:pPr>
      <w:r>
        <w:rPr>
          <w:rFonts w:ascii="Times New Roman" w:hAnsi="Times New Roman" w:cs="Times New Roman" w:eastAsia="Times New Roman"/>
          <w:b w:val="0"/>
          <w:i w:val="0"/>
          <w:sz w:val="28"/>
        </w:rPr>
        <w:t>— employees 1 → * absences;</w:t>
      </w:r>
    </w:p>
    <w:p>
      <w:pPr>
        <w:spacing w:lineRule="auto" w:line="360" w:before="0" w:after="0"/>
        <w:ind w:left="709" w:hanging="283"/>
        <w:jc w:val="both"/>
      </w:pPr>
      <w:r>
        <w:rPr>
          <w:rFonts w:ascii="Times New Roman" w:hAnsi="Times New Roman" w:cs="Times New Roman" w:eastAsia="Times New Roman"/>
          <w:b w:val="0"/>
          <w:i w:val="0"/>
          <w:sz w:val="28"/>
        </w:rPr>
        <w:t>— absence_types 1 → * absences.</w:t>
      </w:r>
    </w:p>
    <w:p>
      <w:pPr>
        <w:spacing w:lineRule="auto" w:line="360" w:before="0" w:after="0"/>
        <w:ind w:firstLine="709"/>
        <w:jc w:val="both"/>
      </w:pPr>
      <w:r>
        <w:rPr>
          <w:rFonts w:ascii="Times New Roman" w:hAnsi="Times New Roman" w:cs="Times New Roman" w:eastAsia="Times New Roman"/>
          <w:b w:val="0"/>
          <w:i w:val="0"/>
          <w:sz w:val="28"/>
        </w:rPr>
        <w:t>Совокупно описанные связи формируют ациклический ориентированный граф зависимостей, что упрощает построение каскадных правил удаления и определение порядка вставки начальных данных. Корневыми вершинами графа являются справочные таблицы — departments, positions, work_schedules, absence_types, holidays, — которые заполняются первыми при инициализации базы данных. Затем вставляются employees, ссылающиеся на перечисленные справочники. На последнем этапе заполняются оперативные таблицы attendance_records и absences. Такой порядок гарантирует выполнение ограничений FOREIGN KEY на каждом шаге.</w:t>
      </w:r>
    </w:p>
    <w:p>
      <w:pPr>
        <w:spacing w:lineRule="auto" w:line="360" w:before="0" w:after="0"/>
        <w:ind w:firstLine="709"/>
        <w:jc w:val="both"/>
      </w:pPr>
      <w:r>
        <w:rPr>
          <w:rFonts w:ascii="Times New Roman" w:hAnsi="Times New Roman" w:cs="Times New Roman" w:eastAsia="Times New Roman"/>
          <w:b w:val="0"/>
          <w:i w:val="0"/>
          <w:sz w:val="28"/>
        </w:rPr>
        <w:t>Особо стоит отметить, что таблица departments хранит самоссылку через parent_id, что формирует не строгое дерево, а ориентированный ациклический граф (DAG). В принципе, реализация позволяет некоторому отделу указать parent_id, что приведёт к циклической зависимости. Защита от циклов реализована на уровне приложения: при обновлении parent_id выполняется обход восходящих ссылок до корня; обнаружение повторного посещения текущего узла интерпретируется как попытка создания цикла и приводит к ошибке HTTP 400. Альтернативная реализация через триггер SQLite технически возможна, но требует рекурсивного CTE в триггере, что снижает читаемость и осложняет сопровождение.</w:t>
      </w:r>
    </w:p>
    <w:p>
      <w:pPr>
        <w:pStyle w:val="Heading2"/>
        <w:spacing w:lineRule="auto" w:line="360" w:before="240" w:after="160"/>
        <w:ind w:firstLine="0"/>
        <w:jc w:val="left"/>
      </w:pPr>
      <w:r>
        <w:rPr>
          <w:rFonts w:ascii="Times New Roman" w:hAnsi="Times New Roman" w:cs="Times New Roman" w:eastAsia="Times New Roman"/>
          <w:b/>
          <w:i w:val="0"/>
          <w:color w:val="000000"/>
          <w:sz w:val="28"/>
        </w:rPr>
        <w:t>1.7. Реализация в SQLite (DDL-скрипт)</w:t>
      </w:r>
    </w:p>
    <w:p>
      <w:pPr>
        <w:spacing w:lineRule="auto" w:line="360" w:before="0" w:after="0"/>
        <w:ind w:firstLine="709"/>
        <w:jc w:val="both"/>
      </w:pPr>
      <w:r>
        <w:rPr>
          <w:rFonts w:ascii="Times New Roman" w:hAnsi="Times New Roman" w:cs="Times New Roman" w:eastAsia="Times New Roman"/>
          <w:b w:val="0"/>
          <w:i w:val="0"/>
          <w:sz w:val="28"/>
        </w:rPr>
        <w:t>DDL-скрипт развёртывания базы данных написан под СУБД SQLite версии 3.35 и выше. Поддержка внешних ключей включается командой PRAGMA foreign_keys = ON, журнал WAL обеспечивает одновременное чтение и запись. Особое внимание уделено CHECK-ограничениям, обеспечивающим базовую корректность данных уровня СУБД:</w:t>
      </w:r>
    </w:p>
    <w:p>
      <w:pPr>
        <w:spacing w:lineRule="auto" w:line="360" w:before="0" w:after="0"/>
        <w:ind w:firstLine="709"/>
        <w:jc w:val="both"/>
      </w:pPr>
      <w:r>
        <w:rPr>
          <w:rFonts w:ascii="Times New Roman" w:hAnsi="Times New Roman" w:cs="Times New Roman" w:eastAsia="Times New Roman"/>
          <w:b w:val="0"/>
          <w:i w:val="0"/>
          <w:sz w:val="28"/>
        </w:rPr>
        <w:t>Выбор именно SQLite в качестве СУБД обоснован несколькими соображениями. Во-первых, SQLite — встроенная СУБД, не требующая отдельного сервера и сложной конфигурации. Для организаций малого и среднего размера это снижает порог входа: не нужны DBA-специалисты, лицензии, отдельные серверы. Во-вторых, SQLite поддерживает большую часть стандарта SQL, включая транзакции, ограничения целостности, триггеры, оконные функции, рекурсивные CTE — что достаточно для большинства прикладных задач. В-третьих, файловый характер хранения упрощает резервное копирование и миграцию между серверами.</w:t>
      </w:r>
    </w:p>
    <w:p>
      <w:pPr>
        <w:spacing w:lineRule="auto" w:line="360" w:before="0" w:after="0"/>
        <w:ind w:firstLine="709"/>
        <w:jc w:val="both"/>
      </w:pPr>
      <w:r>
        <w:rPr>
          <w:rFonts w:ascii="Times New Roman" w:hAnsi="Times New Roman" w:cs="Times New Roman" w:eastAsia="Times New Roman"/>
          <w:b w:val="0"/>
          <w:i w:val="0"/>
          <w:sz w:val="28"/>
        </w:rPr>
        <w:t>Ограничения SQLite по сравнению с PostgreSQL и MySQL — отсутствие клиент-серверной архитектуры (только встроенный режим), отсутствие репликации из коробки (доступно через сторонние расширения LiteFS, Litestream), ограниченные возможности масштабирования при большом количестве одновременных записей. Для целевого сегмента системы (организации до 1000–2000 сотрудников) эти ограничения не существенны, а преимущества простоты эксплуатации перевешивают. При необходимости миграция на PostgreSQL технически возможна и потребует адаптации DDL-скрипта и нескольких SQL-конструкций.</w:t>
      </w:r>
    </w:p>
    <w:p>
      <w:pPr>
        <w:spacing w:lineRule="auto" w:line="360" w:before="0" w:after="0"/>
        <w:ind w:left="709" w:hanging="283"/>
        <w:jc w:val="both"/>
      </w:pPr>
      <w:r>
        <w:rPr>
          <w:rFonts w:ascii="Times New Roman" w:hAnsi="Times New Roman" w:cs="Times New Roman" w:eastAsia="Times New Roman"/>
          <w:b w:val="0"/>
          <w:i w:val="0"/>
          <w:sz w:val="28"/>
        </w:rPr>
        <w:t>— attendance_records: late_minutes, early_leave_min, worked_minutes, overtime_min &gt;= 0 — неотрицательные счётчики минут;</w:t>
      </w:r>
    </w:p>
    <w:p>
      <w:pPr>
        <w:spacing w:lineRule="auto" w:line="360" w:before="0" w:after="0"/>
        <w:ind w:left="709" w:hanging="283"/>
        <w:jc w:val="both"/>
      </w:pPr>
      <w:r>
        <w:rPr>
          <w:rFonts w:ascii="Times New Roman" w:hAnsi="Times New Roman" w:cs="Times New Roman" w:eastAsia="Times New Roman"/>
          <w:b w:val="0"/>
          <w:i w:val="0"/>
          <w:sz w:val="28"/>
        </w:rPr>
        <w:t>— attendance_records: check_out &gt;= check_in — время ухода не может предшествовать времени прихода;</w:t>
      </w:r>
    </w:p>
    <w:p>
      <w:pPr>
        <w:spacing w:lineRule="auto" w:line="360" w:before="0" w:after="0"/>
        <w:ind w:left="709" w:hanging="283"/>
        <w:jc w:val="both"/>
      </w:pPr>
      <w:r>
        <w:rPr>
          <w:rFonts w:ascii="Times New Roman" w:hAnsi="Times New Roman" w:cs="Times New Roman" w:eastAsia="Times New Roman"/>
          <w:b w:val="0"/>
          <w:i w:val="0"/>
          <w:sz w:val="28"/>
        </w:rPr>
        <w:t>— absences: date_to &gt;= date_from — корректность диапазона дат;</w:t>
      </w:r>
    </w:p>
    <w:p>
      <w:pPr>
        <w:spacing w:lineRule="auto" w:line="360" w:before="0" w:after="0"/>
        <w:ind w:left="709" w:hanging="283"/>
        <w:jc w:val="both"/>
      </w:pPr>
      <w:r>
        <w:rPr>
          <w:rFonts w:ascii="Times New Roman" w:hAnsi="Times New Roman" w:cs="Times New Roman" w:eastAsia="Times New Roman"/>
          <w:b w:val="0"/>
          <w:i w:val="0"/>
          <w:sz w:val="28"/>
        </w:rPr>
        <w:t>— schedule_days: weekday BETWEEN 1 AND 7 — допустимые дни недели;</w:t>
      </w:r>
    </w:p>
    <w:p>
      <w:pPr>
        <w:spacing w:lineRule="auto" w:line="360" w:before="0" w:after="0"/>
        <w:ind w:left="709" w:hanging="283"/>
        <w:jc w:val="both"/>
      </w:pPr>
      <w:r>
        <w:rPr>
          <w:rFonts w:ascii="Times New Roman" w:hAnsi="Times New Roman" w:cs="Times New Roman" w:eastAsia="Times New Roman"/>
          <w:b w:val="0"/>
          <w:i w:val="0"/>
          <w:sz w:val="28"/>
        </w:rPr>
        <w:t>— employees.phone проверяется маской GLOB '+[0-9]*'; email — минимальной маской LIKE '_%@_%._%';</w:t>
      </w:r>
    </w:p>
    <w:p>
      <w:pPr>
        <w:spacing w:lineRule="auto" w:line="360" w:before="0" w:after="0"/>
        <w:ind w:left="709" w:hanging="283"/>
        <w:jc w:val="both"/>
      </w:pPr>
      <w:r>
        <w:rPr>
          <w:rFonts w:ascii="Times New Roman" w:hAnsi="Times New Roman" w:cs="Times New Roman" w:eastAsia="Times New Roman"/>
          <w:b w:val="0"/>
          <w:i w:val="0"/>
          <w:sz w:val="28"/>
        </w:rPr>
        <w:t>— positions.category IN ('management','specialist','worker','service'). — допустимые категории.</w:t>
      </w:r>
    </w:p>
    <w:p>
      <w:pPr>
        <w:spacing w:lineRule="auto" w:line="360" w:before="0" w:after="0"/>
        <w:ind w:firstLine="709"/>
        <w:jc w:val="both"/>
      </w:pPr>
      <w:r>
        <w:rPr>
          <w:rFonts w:ascii="Times New Roman" w:hAnsi="Times New Roman" w:cs="Times New Roman" w:eastAsia="Times New Roman"/>
          <w:b w:val="0"/>
          <w:i w:val="0"/>
          <w:sz w:val="28"/>
        </w:rPr>
        <w:t>Помимо CHECK-ограничений, DDL-скрипт включает декларативные FOREIGN KEY-связи, обеспечивающие ссылочную целостность между таблицами. Стратегия ON DELETE RESTRICT применена к справочникам, удаление которых при наличии связанных записей могло бы разрушить целостность учёта: positions, departments (при наличии сотрудников), work_schedules, absence_types. Стратегия ON DELETE CASCADE применена к schedule_days — удаление графика автоматически удаляет его дни, что соответствует ассоциативному характеру связи. Стратегия ON DELETE SET NULL применена к departments.parent_id — при удалении родительского отдела дочерние не удаляются, а становятся корневыми, что соответствует прикладной семантике реорганизации.</w:t>
      </w:r>
    </w:p>
    <w:p>
      <w:pPr>
        <w:spacing w:lineRule="auto" w:line="360" w:before="0" w:after="0"/>
        <w:ind w:firstLine="709"/>
        <w:jc w:val="both"/>
      </w:pPr>
      <w:r>
        <w:rPr>
          <w:rFonts w:ascii="Times New Roman" w:hAnsi="Times New Roman" w:cs="Times New Roman" w:eastAsia="Times New Roman"/>
          <w:b w:val="0"/>
          <w:i w:val="0"/>
          <w:sz w:val="28"/>
        </w:rPr>
        <w:t>Сценарий первичного развёртывания базы данных включает выполнение DDL-скрипта, заполнение справочных таблиц начальными данными (типовые отделы, должности, графики, типы отсутствий О/Б/К/НО/ПР/ОТ, праздники КР на текущий год) и создание учётной записи администратора. Автоматизация развёртывания реализуется скриптом scripts/init_db.py, идемпотентным относительно повторного запуска — повторное выполнение не нарушает состояние уже инициализированной базы.</w:t>
      </w:r>
    </w:p>
    <w:p>
      <w:pPr>
        <w:spacing w:lineRule="auto" w:line="360" w:before="0" w:after="0"/>
        <w:ind w:firstLine="709"/>
        <w:jc w:val="both"/>
      </w:pPr>
      <w:r>
        <w:rPr>
          <w:rFonts w:ascii="Times New Roman" w:hAnsi="Times New Roman" w:cs="Times New Roman" w:eastAsia="Times New Roman"/>
          <w:b w:val="0"/>
          <w:i w:val="0"/>
          <w:sz w:val="28"/>
        </w:rPr>
        <w:t>Ключевой фрагмент таблицы attendance_records:</w:t>
      </w:r>
    </w:p>
    <w:p>
      <w:pPr>
        <w:spacing w:lineRule="auto" w:line="276" w:before="80" w:after="160"/>
        <w:ind w:firstLine="0"/>
        <w:jc w:val="left"/>
      </w:pPr>
      <w:r>
        <w:rPr>
          <w:rFonts w:ascii="Courier New" w:hAnsi="Courier New" w:cs="Courier New"/>
          <w:sz w:val="22"/>
        </w:rPr>
        <w:t>CREATE TABLE attendance_records (</w:t>
        <w:br/>
        <w:t xml:space="preserve">    id              INTEGER PRIMARY KEY AUTOINCREMENT,</w:t>
        <w:br/>
        <w:t xml:space="preserve">    employee_id     INTEGER NOT NULL,</w:t>
        <w:br/>
        <w:t xml:space="preserve">    work_date       DATE    NOT NULL,</w:t>
        <w:br/>
        <w:t xml:space="preserve">    check_in        TIMESTAMP,</w:t>
        <w:br/>
        <w:t xml:space="preserve">    check_out       TIMESTAMP,</w:t>
        <w:br/>
        <w:t xml:space="preserve">    late_minutes    INTEGER NOT NULL DEFAULT 0 CHECK (late_minutes &gt;= 0),</w:t>
        <w:br/>
        <w:t xml:space="preserve">    early_leave_min INTEGER NOT NULL DEFAULT 0 CHECK (early_leave_min &gt;= 0),</w:t>
        <w:br/>
        <w:t xml:space="preserve">    worked_minutes  INTEGER NOT NULL DEFAULT 0 CHECK (worked_minutes &gt;= 0),</w:t>
        <w:br/>
        <w:t xml:space="preserve">    overtime_min    INTEGER NOT NULL DEFAULT 0 CHECK (overtime_min &gt;= 0),</w:t>
        <w:br/>
        <w:t xml:space="preserve">    note            TEXT,</w:t>
        <w:br/>
        <w:t xml:space="preserve">    UNIQUE (employee_id, work_date),</w:t>
        <w:br/>
        <w:t xml:space="preserve">    CHECK (check_out IS NULL OR check_in IS NULL OR check_out &gt;= check_in),</w:t>
        <w:br/>
        <w:t xml:space="preserve">    FOREIGN KEY (employee_id) REFERENCES employees (id)</w:t>
        <w:br/>
        <w:t>);</w:t>
      </w:r>
    </w:p>
    <w:p>
      <w:pPr>
        <w:spacing w:lineRule="auto" w:line="360" w:before="0" w:after="0"/>
        <w:ind w:firstLine="709"/>
        <w:jc w:val="both"/>
      </w:pPr>
      <w:r>
        <w:rPr>
          <w:rFonts w:ascii="Times New Roman" w:hAnsi="Times New Roman" w:cs="Times New Roman" w:eastAsia="Times New Roman"/>
          <w:b w:val="0"/>
          <w:i w:val="0"/>
          <w:sz w:val="28"/>
        </w:rPr>
        <w:t>Ключевым элементом скрипта является триггер trg_absence_no_overlap, срабатывающий до вставки в таблицу absences. Он подсчитывает количество существующих пересекающихся периодов отсутствия у того же сотрудника и в случае обнаружения такого пересечения отменяет операцию командой RAISE(ABORT). Это исключает невозможные ситуации типа «сотрудник одновременно в отпуске и в командировке».</w:t>
      </w:r>
    </w:p>
    <w:p>
      <w:pPr>
        <w:spacing w:lineRule="auto" w:line="276" w:before="80" w:after="160"/>
        <w:ind w:firstLine="0"/>
        <w:jc w:val="left"/>
      </w:pPr>
      <w:r>
        <w:rPr>
          <w:rFonts w:ascii="Courier New" w:hAnsi="Courier New" w:cs="Courier New"/>
          <w:sz w:val="22"/>
        </w:rPr>
        <w:t>CREATE TRIGGER trg_absence_no_overlap</w:t>
        <w:br/>
        <w:t>BEFORE INSERT ON absences</w:t>
        <w:br/>
        <w:t>FOR EACH ROW</w:t>
        <w:br/>
        <w:t>BEGIN</w:t>
        <w:br/>
        <w:t xml:space="preserve">    SELECT CASE</w:t>
        <w:br/>
        <w:t xml:space="preserve">        WHEN EXISTS (</w:t>
        <w:br/>
        <w:t xml:space="preserve">            SELECT 1 FROM absences a</w:t>
        <w:br/>
        <w:t xml:space="preserve">             WHERE a.employee_id = NEW.employee_id</w:t>
        <w:br/>
        <w:t xml:space="preserve">               AND a.date_from  &lt;= NEW.date_to</w:t>
        <w:br/>
        <w:t xml:space="preserve">               AND a.date_to    &gt;= NEW.date_from</w:t>
        <w:br/>
        <w:t xml:space="preserve">        )</w:t>
        <w:br/>
        <w:t xml:space="preserve">        THEN RAISE(ABORT, 'У сотрудника уже зарегистрировано отсутствие на этот период')</w:t>
        <w:br/>
        <w:t xml:space="preserve">    END;</w:t>
        <w:br/>
        <w:t>END;</w:t>
      </w:r>
    </w:p>
    <w:p>
      <w:pPr>
        <w:spacing w:lineRule="auto" w:line="360" w:before="160" w:after="160"/>
        <w:ind w:firstLine="0"/>
        <w:jc w:val="center"/>
      </w:pPr>
      <w:r>
        <w:rPr>
          <w:rFonts w:ascii="Times New Roman" w:hAnsi="Times New Roman" w:cs="Times New Roman" w:eastAsia="Times New Roman"/>
          <w:b w:val="0"/>
          <w:i/>
          <w:color w:val="333333"/>
          <w:sz w:val="28"/>
        </w:rPr>
        <w:t>{Скриншот: Результат успешного выполнения DDL-скрипта в DB Browser for SQLite — список из 10 таблиц с количеством записей}</w:t>
      </w:r>
    </w:p>
    <w:p>
      <w:pPr>
        <w:spacing w:lineRule="auto" w:line="360" w:before="0" w:after="240"/>
        <w:ind w:firstLine="0"/>
        <w:jc w:val="center"/>
      </w:pPr>
      <w:r>
        <w:rPr>
          <w:rFonts w:ascii="Times New Roman" w:hAnsi="Times New Roman" w:cs="Times New Roman" w:eastAsia="Times New Roman"/>
          <w:b w:val="0"/>
          <w:i w:val="0"/>
          <w:sz w:val="28"/>
        </w:rPr>
        <w:t>Рисунок 1.2 — Структура базы данных после развёртывания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1.8. Иерархия отделов через self-reference</w:t>
      </w:r>
    </w:p>
    <w:p>
      <w:pPr>
        <w:spacing w:lineRule="auto" w:line="360" w:before="0" w:after="0"/>
        <w:ind w:firstLine="709"/>
        <w:jc w:val="both"/>
      </w:pPr>
      <w:r>
        <w:rPr>
          <w:rFonts w:ascii="Times New Roman" w:hAnsi="Times New Roman" w:cs="Times New Roman" w:eastAsia="Times New Roman"/>
          <w:b w:val="0"/>
          <w:i w:val="0"/>
          <w:sz w:val="28"/>
        </w:rPr>
        <w:t>Организационная структура реальной организации почти всегда имеет иерархический характер: департаменты включают отделы, отделы делятся на секторы или группы, в крупных холдингах уровней вложенности достигает шести и более. Хранение иерархии в реляционной базе данных не имеет единственно правильного решения, что вызвано фундаментальным несоответствием плоской модели Кодда и древовидной структуры данных. В практике проектирования выделяют четыре канонических подхода: Adjacency List (список смежности), Path Enumeration (перечисление пути), Nested Sets (вложенные множества) и Closure Table (таблица замыканий).</w:t>
      </w:r>
    </w:p>
    <w:p>
      <w:pPr>
        <w:spacing w:lineRule="auto" w:line="360" w:before="0" w:after="0"/>
        <w:ind w:firstLine="709"/>
        <w:jc w:val="both"/>
      </w:pPr>
      <w:r>
        <w:rPr>
          <w:rFonts w:ascii="Times New Roman" w:hAnsi="Times New Roman" w:cs="Times New Roman" w:eastAsia="Times New Roman"/>
          <w:b w:val="0"/>
          <w:i w:val="0"/>
          <w:sz w:val="28"/>
        </w:rPr>
        <w:t>Adjacency List — наиболее распространённый и наименее затратный по схеме подход: в таблице добавляется self-referencing внешний ключ parent_id, указывающий на родительскую строку той же таблицы. Корневые узлы помечаются значением NULL в parent_id. Достоинства подхода — минимальная сложность схемы, простота вставки и переноса узлов (одна операция UPDATE parent_id), естественное ограничение целостности через FOREIGN KEY. Недостатком является сложность рекурсивных выборок — для получения полного дерева требуется либо рекурсивное CTE (WITH RECURSIVE), либо несколько последовательных запросов.</w:t>
      </w:r>
    </w:p>
    <w:p>
      <w:pPr>
        <w:spacing w:lineRule="auto" w:line="360" w:before="0" w:after="0"/>
        <w:ind w:firstLine="709"/>
        <w:jc w:val="both"/>
      </w:pPr>
      <w:r>
        <w:rPr>
          <w:rFonts w:ascii="Times New Roman" w:hAnsi="Times New Roman" w:cs="Times New Roman" w:eastAsia="Times New Roman"/>
          <w:b w:val="0"/>
          <w:i w:val="0"/>
          <w:sz w:val="28"/>
        </w:rPr>
        <w:t>Closure Table предполагает создание вспомогательной таблицы department_paths(ancestor_id, descendant_id, depth), в которой хранятся все пары предок-потомок с расстоянием между ними. Подход обеспечивает константную сложность запросов «все потомки» и «все предки», но требует вдвое больше операций записи при изменении структуры и значительного объёма вспомогательной таблицы. Materialized Path хранит для каждого узла строковую дорожку идентификаторов («/1/3/7/»), что позволяет выполнять подзапросы LIKE, но усложняет валидацию и переименование узлов.</w:t>
      </w:r>
    </w:p>
    <w:p>
      <w:pPr>
        <w:spacing w:lineRule="auto" w:line="360" w:before="0" w:after="0"/>
        <w:ind w:firstLine="709"/>
        <w:jc w:val="both"/>
      </w:pPr>
      <w:r>
        <w:rPr>
          <w:rFonts w:ascii="Times New Roman" w:hAnsi="Times New Roman" w:cs="Times New Roman" w:eastAsia="Times New Roman"/>
          <w:b w:val="0"/>
          <w:i w:val="0"/>
          <w:sz w:val="28"/>
        </w:rPr>
        <w:t>Автором выбран подход Adjacency List по соображениям соответствия масштабу задачи: глубина иерархии в разрабатываемой системе ограничена тремя-четырьмя уровнями, перестроения структуры происходят редко (реорганизация отделов — событие, а не повседневная операция), а SQLite, начиная с версии 3.8.3, поддерживает рекурсивные CTE, позволяющие за один запрос построить полное дерево или вычислить путь до корня. В случае роста требований к производительности выборки иерархии возможна последующая миграция к схеме Closure Table без изменения логического контракта системы.</w:t>
      </w:r>
    </w:p>
    <w:p>
      <w:pPr>
        <w:spacing w:lineRule="auto" w:line="276" w:before="80" w:after="160"/>
        <w:ind w:firstLine="0"/>
        <w:jc w:val="left"/>
      </w:pPr>
      <w:r>
        <w:rPr>
          <w:rFonts w:ascii="Courier New" w:hAnsi="Courier New" w:cs="Courier New"/>
          <w:sz w:val="22"/>
        </w:rPr>
        <w:t>WITH RECURSIVE dept_tree(id, name, parent_id, depth, path) AS (</w:t>
        <w:br/>
        <w:t xml:space="preserve">    SELECT id, name, parent_id, 0, name</w:t>
        <w:br/>
        <w:t xml:space="preserve">      FROM departments</w:t>
        <w:br/>
        <w:t xml:space="preserve">     WHERE parent_id IS NULL</w:t>
        <w:br/>
        <w:t xml:space="preserve">    UNION ALL</w:t>
        <w:br/>
        <w:t xml:space="preserve">    SELECT d.id, d.name, d.parent_id,</w:t>
        <w:br/>
        <w:t xml:space="preserve">           dt.depth + 1,</w:t>
        <w:br/>
        <w:t xml:space="preserve">           dt.path || ' / ' || d.name</w:t>
        <w:br/>
        <w:t xml:space="preserve">      FROM departments d</w:t>
        <w:br/>
        <w:t xml:space="preserve">      JOIN dept_tree dt ON d.parent_id = dt.id</w:t>
        <w:br/>
        <w:t>)</w:t>
        <w:br/>
        <w:t>SELECT id, depth, path FROM dept_tree ORDER BY path;</w:t>
      </w:r>
    </w:p>
    <w:p>
      <w:pPr>
        <w:pStyle w:val="Heading2"/>
        <w:spacing w:lineRule="auto" w:line="360" w:before="240" w:after="160"/>
        <w:ind w:firstLine="0"/>
        <w:jc w:val="left"/>
      </w:pPr>
      <w:r>
        <w:rPr>
          <w:rFonts w:ascii="Times New Roman" w:hAnsi="Times New Roman" w:cs="Times New Roman" w:eastAsia="Times New Roman"/>
          <w:b/>
          <w:i w:val="0"/>
          <w:color w:val="000000"/>
          <w:sz w:val="28"/>
        </w:rPr>
        <w:t>1.9. Денормализационные счётчики в attendance_records</w:t>
      </w:r>
    </w:p>
    <w:p>
      <w:pPr>
        <w:spacing w:lineRule="auto" w:line="360" w:before="0" w:after="0"/>
        <w:ind w:firstLine="709"/>
        <w:jc w:val="both"/>
      </w:pPr>
      <w:r>
        <w:rPr>
          <w:rFonts w:ascii="Times New Roman" w:hAnsi="Times New Roman" w:cs="Times New Roman" w:eastAsia="Times New Roman"/>
          <w:b w:val="0"/>
          <w:i w:val="0"/>
          <w:sz w:val="28"/>
        </w:rPr>
        <w:t>При проектировании оперативной таблицы attendance_records автором принято обоснованное архитектурное решение о хранении предвычисленных счётчиков late_minutes, early_leave_min, worked_minutes, overtime_min в виде самостоятельных полей таблицы, а не вычислении их при каждом обращении. Формально такое решение нарушает принцип хранения только независимых фактов: значение late_minutes может быть вычислено из check_in и нормативного start_time графика на эту дату. С точки зрения чистоты модели, поле late_minutes является избыточным и потенциально подверженным аномалии обновления.</w:t>
      </w:r>
    </w:p>
    <w:p>
      <w:pPr>
        <w:spacing w:lineRule="auto" w:line="360" w:before="0" w:after="0"/>
        <w:ind w:firstLine="709"/>
        <w:jc w:val="both"/>
      </w:pPr>
      <w:r>
        <w:rPr>
          <w:rFonts w:ascii="Times New Roman" w:hAnsi="Times New Roman" w:cs="Times New Roman" w:eastAsia="Times New Roman"/>
          <w:b w:val="0"/>
          <w:i w:val="0"/>
          <w:sz w:val="28"/>
        </w:rPr>
        <w:t>Принятие подобного компромисса обосновывается соотношением стоимости чтения и стоимости записи в характерной нагрузке системы. Операция формирования табеля за месяц выполняется многократно в течение дня — каждым HR-специалистом при просмотре сводки, при экспорте в бухгалтерию, при подготовке оперативных отчётов руководству. При условии вычисления опоздания на лету каждое формирование табеля требовало бы выполнения JOIN с таблицей schedule_days, выполнения функций работы со временем для каждой ячейки и применения правил обработки праздников. Совокупно для табеля 100 сотрудников за месяц это даёт более 3000 вычислений на запрос. Денормализация позволяет свести запрос к простому сканированию таблицы.</w:t>
      </w:r>
    </w:p>
    <w:p>
      <w:pPr>
        <w:spacing w:lineRule="auto" w:line="360" w:before="0" w:after="0"/>
        <w:ind w:firstLine="709"/>
        <w:jc w:val="both"/>
      </w:pPr>
      <w:r>
        <w:rPr>
          <w:rFonts w:ascii="Times New Roman" w:hAnsi="Times New Roman" w:cs="Times New Roman" w:eastAsia="Times New Roman"/>
          <w:b w:val="0"/>
          <w:i w:val="0"/>
          <w:sz w:val="28"/>
        </w:rPr>
        <w:t>Операция записи в attendance_records выполняется один или два раза в день на сотрудника (приход и уход), что в масштабах организации составляет порядка двухсот операций в сутки — несравнимо меньше, чем нагрузка на чтение. Соответственно, вычисление счётчиков на этапе записи и их сохранение в собственных полях оптимизирует совокупную стоимость работы системы. Защита от рассогласования обеспечивается тем, что счётчики вычисляются исключительно сервером в момент фиксации check-in/check-out — клиентское приложение не имеет права передавать значения этих полей напрямую.</w:t>
      </w:r>
    </w:p>
    <w:p>
      <w:pPr>
        <w:spacing w:lineRule="auto" w:line="360" w:before="0" w:after="0"/>
        <w:ind w:firstLine="709"/>
        <w:jc w:val="both"/>
      </w:pPr>
      <w:r>
        <w:rPr>
          <w:rFonts w:ascii="Times New Roman" w:hAnsi="Times New Roman" w:cs="Times New Roman" w:eastAsia="Times New Roman"/>
          <w:b w:val="0"/>
          <w:i w:val="0"/>
          <w:sz w:val="28"/>
        </w:rPr>
        <w:t>Альтернативой денормализации могла бы стать материализованная представление вида (view) с автоматическим обновлением, однако SQLite не поддерживает материализованных представлений уровня СУБД, и эмуляция через триггеры даёт ту же логическую сложность, что и явная денормализация при меньшей прозрачности. Поэтому принятое решение признано автором оптимальным для выбранной СУБД и характера нагрузки.</w:t>
      </w:r>
    </w:p>
    <w:p>
      <w:pPr>
        <w:spacing w:lineRule="auto" w:line="360" w:before="0" w:after="0"/>
        <w:ind w:firstLine="709"/>
        <w:jc w:val="both"/>
      </w:pPr>
      <w:r>
        <w:rPr>
          <w:rFonts w:ascii="Times New Roman" w:hAnsi="Times New Roman" w:cs="Times New Roman" w:eastAsia="Times New Roman"/>
          <w:b w:val="0"/>
          <w:i w:val="0"/>
          <w:sz w:val="28"/>
        </w:rPr>
        <w:t>Контролируемый дрейф денормализационных счётчиков относительно «истинного» состояния, вычисляемого по первичным данным, исключается двумя механизмами. Во-первых, поля late_minutes, worked_minutes, overtime_min обновляются исключительно в рамках транзакции, фиксирующей соответствующий первичный факт (check_in, check_out). Во-вторых, в составе системы предусмотрена административная команда recompute_counters, пересчитывающая значения счётчиков по диапазону дат на основании первичных данных и графиков. Запуск этой команды по плану (например, ежемесячно) обеспечивает сходимость состояния к эталонному и выявляет возможные расхождения, что соответствует практике self-healing-систем.</w:t>
      </w:r>
    </w:p>
    <w:p>
      <w:pPr>
        <w:spacing w:lineRule="auto" w:line="360" w:before="0" w:after="0"/>
        <w:ind w:firstLine="709"/>
        <w:jc w:val="both"/>
      </w:pPr>
      <w:r>
        <w:rPr>
          <w:rFonts w:ascii="Times New Roman" w:hAnsi="Times New Roman" w:cs="Times New Roman" w:eastAsia="Times New Roman"/>
          <w:b w:val="0"/>
          <w:i w:val="0"/>
          <w:sz w:val="28"/>
        </w:rPr>
        <w:t>Архитектурное решение о применении денормализации обосновано также и соображениями явной семантики. Счётчики late_minutes, worked_minutes, overtime_min — это числа, имеющие конкретный правовой смысл (опоздание, отработанное время, переработка), и их значения должны быть явно фиксированы в момент наступления факта, а не пересчитываться при каждом обращении. Это исключает ситуации, в которых при ретроспективном изменении графика (например, корректировка норматива начала смены) пересчитываются прошлые опоздания — что нарушило бы юридическую целостность учёта.</w:t>
      </w:r>
    </w:p>
    <w:p>
      <w:pPr>
        <w:spacing w:lineRule="auto" w:line="360" w:before="0" w:after="0"/>
        <w:ind w:firstLine="709"/>
        <w:jc w:val="both"/>
      </w:pPr>
      <w:r>
        <w:rPr>
          <w:rFonts w:ascii="Times New Roman" w:hAnsi="Times New Roman" w:cs="Times New Roman" w:eastAsia="Times New Roman"/>
          <w:b w:val="0"/>
          <w:i w:val="0"/>
          <w:sz w:val="28"/>
        </w:rPr>
        <w:t>Подход к денормализации в разработанной системе соответствует паттерну Event Sourcing в его упрощённой форме: первичные события (check_in, check_out) являются неизменяемыми фактами, а вычисляемые значения (late, worked, overtime) — производными состояниями, зафиксированными в момент возникновения событий. Подобная архитектура обеспечивает воспроизводимость истории учёта и упрощает аудит правомерности начислений.</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1.10. Индексирование под характерные запросы</w:t>
      </w:r>
    </w:p>
    <w:p>
      <w:pPr>
        <w:spacing w:lineRule="auto" w:line="360" w:before="0" w:after="0"/>
        <w:ind w:firstLine="709"/>
        <w:jc w:val="both"/>
      </w:pPr>
      <w:r>
        <w:rPr>
          <w:rFonts w:ascii="Times New Roman" w:hAnsi="Times New Roman" w:cs="Times New Roman" w:eastAsia="Times New Roman"/>
          <w:b w:val="0"/>
          <w:i w:val="0"/>
          <w:sz w:val="28"/>
        </w:rPr>
        <w:t>Производительность реляционной базы данных в значительной степени определяется правильным выбором индексов под характерные запросы рабочей нагрузки. Автором проанализированы три категории запросов, выполняемых системой наиболее часто: формирование табеля за месяц, поиск сотрудников по фильтру отдела или должности, проверка пересечений при оформлении отсутствия.</w:t>
      </w:r>
    </w:p>
    <w:p>
      <w:pPr>
        <w:spacing w:lineRule="auto" w:line="360" w:before="0" w:after="0"/>
        <w:ind w:firstLine="709"/>
        <w:jc w:val="both"/>
      </w:pPr>
      <w:r>
        <w:rPr>
          <w:rFonts w:ascii="Times New Roman" w:hAnsi="Times New Roman" w:cs="Times New Roman" w:eastAsia="Times New Roman"/>
          <w:b w:val="0"/>
          <w:i w:val="0"/>
          <w:sz w:val="28"/>
        </w:rPr>
        <w:t>Для эндпоинта формирования табеля основной запрос обращается к attendance_records и фильтрует записи по диапазону дат и идентификаторам сотрудников. Создан составной индекс idx_attendance_employee_date(employee_id, work_date), обеспечивающий быстрый доступ к строкам конкретного сотрудника за заданный период. Порядок столбцов в индексе выбран намеренно: employee_id обладает большей избирательностью при выборках по конкретному работнику, что соответствует наиболее частому шаблону запроса. Для альтернативного шаблона «все сотрудники за заданную дату» (оперативная сводка на текущий момент) может быть добавлен симметричный индекс (work_date, employee_id), однако в разработанной системе подобные сводки опираются на UNIQUE (employee_id, work_date), который SQLite автоматически поддерживает в виде индекса.</w:t>
      </w:r>
    </w:p>
    <w:p>
      <w:pPr>
        <w:spacing w:lineRule="auto" w:line="360" w:before="0" w:after="0"/>
        <w:ind w:firstLine="709"/>
        <w:jc w:val="both"/>
      </w:pPr>
      <w:r>
        <w:rPr>
          <w:rFonts w:ascii="Times New Roman" w:hAnsi="Times New Roman" w:cs="Times New Roman" w:eastAsia="Times New Roman"/>
          <w:b w:val="0"/>
          <w:i w:val="0"/>
          <w:sz w:val="28"/>
        </w:rPr>
        <w:t>Для таблицы absences характерным является запрос на проверку пересечения диапазона дат с уже существующими записями. Создан индекс idx_absences_employee_dates(employee_id, date_from, date_to), используемый триггером trg_absence_no_overlap. Без индекса проверка пересечения требует полного сканирования таблицы absences, что при длительной эксплуатации системы приводит к деградации производительности оформления отпусков.</w:t>
      </w:r>
    </w:p>
    <w:p>
      <w:pPr>
        <w:spacing w:lineRule="auto" w:line="360" w:before="0" w:after="0"/>
        <w:ind w:firstLine="709"/>
        <w:jc w:val="both"/>
      </w:pPr>
      <w:r>
        <w:rPr>
          <w:rFonts w:ascii="Times New Roman" w:hAnsi="Times New Roman" w:cs="Times New Roman" w:eastAsia="Times New Roman"/>
          <w:b w:val="0"/>
          <w:i w:val="0"/>
          <w:sz w:val="28"/>
        </w:rPr>
        <w:t>Для таблицы employees, поддерживающей фильтрацию по отделу, должности и графику, созданы одиночные индексы по department_id, position_id, schedule_id. Естественные уникальные ключи personnel_number и email автоматически индексируются благодаря ограничениям UNIQUE. Полный перечень созданных индексов приведён в таблице 1.3.</w:t>
      </w:r>
    </w:p>
    <w:p>
      <w:pPr>
        <w:spacing w:lineRule="auto" w:line="360" w:before="0" w:after="0"/>
        <w:ind w:firstLine="709"/>
        <w:jc w:val="both"/>
      </w:pPr>
      <w:r>
        <w:rPr>
          <w:rFonts w:ascii="Times New Roman" w:hAnsi="Times New Roman" w:cs="Times New Roman" w:eastAsia="Times New Roman"/>
          <w:b w:val="0"/>
          <w:i w:val="0"/>
          <w:sz w:val="28"/>
        </w:rPr>
        <w:t>При проектировании индексов учитывалось правило об умеренности их количества. Каждый дополнительный индекс ускоряет соответствующие запросы чтения, но замедляет операции записи: при INSERT/UPDATE СУБД обновляет все индексы, затрагивающие изменённые столбцы. Для обнаружения избыточных индексов автором использован инструмент SQLite PRAGMA index_list и анализ планов запросов; выявленные неиспользуемые индексы были удалены. Текущий состав индексов оптимален для рабочей нагрузки системы.</w:t>
      </w:r>
    </w:p>
    <w:p>
      <w:pPr>
        <w:spacing w:lineRule="auto" w:line="360" w:before="0" w:after="0"/>
        <w:ind w:firstLine="709"/>
        <w:jc w:val="both"/>
      </w:pPr>
      <w:r>
        <w:rPr>
          <w:rFonts w:ascii="Times New Roman" w:hAnsi="Times New Roman" w:cs="Times New Roman" w:eastAsia="Times New Roman"/>
          <w:b w:val="0"/>
          <w:i w:val="0"/>
          <w:sz w:val="28"/>
        </w:rPr>
        <w:t>Поддержка частичных индексов (partial indexes) — особенность SQLite, позволяющая создать индекс только для подмножества строк, удовлетворяющих условию. Например, индекс idx_employees_active по department_id WHERE is_active = 1 содержит только записи активных сотрудников, что сокращает его размер примерно в 1.3 раза (с учётом 20–30% уволенных сотрудников в долгосрочной перспективе) и ускоряет запросы фильтрации по отделу с учётом активности. Подобная техника оптимизации обеспечивает дополнительный выигрыш производительности без увеличения сложности схемы.</w:t>
      </w:r>
    </w:p>
    <w:tbl>
      <w:tblPr>
        <w:tblStyle w:val="TableGrid"/>
        <w:tblW w:type="auto" w:w="0"/>
        <w:jc w:val="center"/>
        <w:tblLook w:firstColumn="1" w:firstRow="1" w:lastColumn="0" w:lastRow="0" w:noHBand="0" w:noVBand="1" w:val="04A0"/>
      </w:tblPr>
      <w:tblGrid>
        <w:gridCol w:w="3324"/>
        <w:gridCol w:w="3324"/>
        <w:gridCol w:w="3324"/>
      </w:tblGrid>
      <w:tr>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Индекс</w:t>
            </w:r>
          </w:p>
        </w:tc>
        <w:tc>
          <w:tcPr>
            <w:tcW w:type="dxa" w:w="3685"/>
            <w:vAlign w:val="center"/>
          </w:tcPr>
          <w:p>
            <w:pPr>
              <w:spacing w:lineRule="auto" w:line="276" w:before="0" w:after="0"/>
              <w:ind w:firstLine="0"/>
              <w:jc w:val="center"/>
            </w:pPr>
            <w:r/>
            <w:r>
              <w:rPr>
                <w:rFonts w:ascii="Times New Roman" w:hAnsi="Times New Roman" w:cs="Times New Roman" w:eastAsia="Times New Roman"/>
                <w:b/>
                <w:i w:val="0"/>
                <w:sz w:val="28"/>
              </w:rPr>
              <w:t>Таблица и столбцы</w:t>
            </w:r>
          </w:p>
        </w:tc>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Назначение</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idx_attendance_employee_date</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attendance_records (employee_id, work_date)</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Формирование табеля</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idx_absences_employee_dates</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absences (employee_id, date_from, date_to)</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Проверка пересечений</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idx_employees_department</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employees (department_id)</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Фильтр по отделу</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idx_employees_position</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employees (position_id)</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Фильтр по должности</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idx_employees_schedule</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employees (schedule_id)</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Фильтр по графику</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idx_holidays_date</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holidays (date)</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Проверка праздника</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1.3 — Индексы базы данных</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1.11. Триггер защиты от пересечений отсутствий</w:t>
      </w:r>
    </w:p>
    <w:p>
      <w:pPr>
        <w:spacing w:lineRule="auto" w:line="360" w:before="0" w:after="0"/>
        <w:ind w:firstLine="709"/>
        <w:jc w:val="both"/>
      </w:pPr>
      <w:r>
        <w:rPr>
          <w:rFonts w:ascii="Times New Roman" w:hAnsi="Times New Roman" w:cs="Times New Roman" w:eastAsia="Times New Roman"/>
          <w:b w:val="0"/>
          <w:i w:val="0"/>
          <w:sz w:val="28"/>
        </w:rPr>
        <w:t>Бизнес-правило «у одного сотрудника не может быть двух перекрывающихся периодов отсутствия» относится к классу ограничений, которые принципиально не выражаются декларативным синтаксисом UNIQUE или CHECK реляционной модели. Проверка требует сопоставления вставляемой строки со всеми существующими строками той же таблицы, что выходит за рамки строковых ограничений. Автором рассмотрены два уровня реализации подобной проверки: на уровне прикладного слоя (Python) и на уровне СУБД (SQL-триггер).</w:t>
      </w:r>
    </w:p>
    <w:p>
      <w:pPr>
        <w:spacing w:lineRule="auto" w:line="360" w:before="0" w:after="0"/>
        <w:ind w:firstLine="709"/>
        <w:jc w:val="both"/>
      </w:pPr>
      <w:r>
        <w:rPr>
          <w:rFonts w:ascii="Times New Roman" w:hAnsi="Times New Roman" w:cs="Times New Roman" w:eastAsia="Times New Roman"/>
          <w:b w:val="0"/>
          <w:i w:val="0"/>
          <w:sz w:val="28"/>
        </w:rPr>
        <w:t>Реализация на уровне прикладного слоя проста и легко тестируема, однако обладает существенным недостатком: она не защищает базу данных от записи, выполняемой через любую стороннюю утилиту (DB Browser for SQLite, sqlite3 CLI, скрипт миграции, выгрузку из устаревшего источника). При масштабировании организации с подключением нескольких источников записи прикладная проверка становится недостаточной. Размещение проверки на уровне СУБД гарантирует целостность данных независимо от способа их поступления.</w:t>
      </w:r>
    </w:p>
    <w:p>
      <w:pPr>
        <w:spacing w:lineRule="auto" w:line="360" w:before="0" w:after="0"/>
        <w:ind w:firstLine="709"/>
        <w:jc w:val="both"/>
      </w:pPr>
      <w:r>
        <w:rPr>
          <w:rFonts w:ascii="Times New Roman" w:hAnsi="Times New Roman" w:cs="Times New Roman" w:eastAsia="Times New Roman"/>
          <w:b w:val="0"/>
          <w:i w:val="0"/>
          <w:sz w:val="28"/>
        </w:rPr>
        <w:t>Триггер trg_absence_no_overlap реализован как BEFORE INSERT FOR EACH ROW и выполняет проверку существования другой записи отсутствия у того же сотрудника, пересекающейся с вставляемым диапазоном. Условие пересечения двух интервалов (a, b) и (c, d) формулируется классической формулой a ≤ d AND b ≥ c. При обнаружении пересечения триггер вызывает RAISE(ABORT, ...) с человеко-читаемым сообщением, которое прикладной слой возвращает клиенту в виде HTTP 400.</w:t>
      </w:r>
    </w:p>
    <w:p>
      <w:pPr>
        <w:spacing w:lineRule="auto" w:line="360" w:before="0" w:after="0"/>
        <w:ind w:firstLine="709"/>
        <w:jc w:val="both"/>
      </w:pPr>
      <w:r>
        <w:rPr>
          <w:rFonts w:ascii="Times New Roman" w:hAnsi="Times New Roman" w:cs="Times New Roman" w:eastAsia="Times New Roman"/>
          <w:b w:val="0"/>
          <w:i w:val="0"/>
          <w:sz w:val="28"/>
        </w:rPr>
        <w:t>Симметричный триггер trg_absence_no_overlap_upd определён на BEFORE UPDATE для защиты от ситуации, когда существующее отсутствие расширяется и начинает пересекаться с другим. В обоих триггерах из проверки исключается сама вставляемая или обновляемая строка по идентификатору NEW.id, что корректно обрабатывает обновление неизменяющихся полей.</w:t>
      </w:r>
    </w:p>
    <w:p>
      <w:pPr>
        <w:spacing w:lineRule="auto" w:line="360" w:before="0" w:after="0"/>
        <w:ind w:firstLine="709"/>
        <w:jc w:val="both"/>
      </w:pPr>
      <w:r>
        <w:rPr>
          <w:rFonts w:ascii="Times New Roman" w:hAnsi="Times New Roman" w:cs="Times New Roman" w:eastAsia="Times New Roman"/>
          <w:b w:val="0"/>
          <w:i w:val="0"/>
          <w:sz w:val="28"/>
        </w:rPr>
        <w:t>Альтернативный подход — использование оконных функций SQL и периодического анализа таблицы absences на пересечения — рассмотрен и отвергнут как неподходящий для прикладной задачи. Периодическая проверка не даёт немедленной обратной связи пользователю и допускает временное существование некорректных данных, что противоречит принципу строгой валидации на этапе ввода. Триггерный подход гарантирует, что в каждый момент времени состояние таблицы абсолютно корректно.</w:t>
      </w:r>
    </w:p>
    <w:p>
      <w:pPr>
        <w:spacing w:lineRule="auto" w:line="360" w:before="0" w:after="0"/>
        <w:ind w:firstLine="709"/>
        <w:jc w:val="both"/>
      </w:pPr>
      <w:r>
        <w:rPr>
          <w:rFonts w:ascii="Times New Roman" w:hAnsi="Times New Roman" w:cs="Times New Roman" w:eastAsia="Times New Roman"/>
          <w:b w:val="0"/>
          <w:i w:val="0"/>
          <w:sz w:val="28"/>
        </w:rPr>
        <w:t>Стоит отметить, что выбор уровня размещения бизнес-правила (СУБД или приложение) — предмет длительных дискуссий в инженерной практике. Аргументы за размещение в СУБД: гарантия целостности независимо от источника записи, единое место истины. Аргументы за размещение в приложении: лёгкость тестирования, переносимость между СУБД, читаемость кода для разработчиков, не владеющих особенностями триггеров. Автор работы принял компромиссное решение: критичные ограничения целостности (пересечения) реализованы на уровне СУБД, бизнес-правила вычислительного характера (расчёт опоздания) — на уровне приложения.</w:t>
      </w:r>
    </w:p>
    <w:p>
      <w:pPr>
        <w:spacing w:lineRule="auto" w:line="360" w:before="0" w:after="0"/>
        <w:ind w:firstLine="709"/>
        <w:jc w:val="both"/>
      </w:pPr>
      <w:r>
        <w:rPr>
          <w:rFonts w:ascii="Times New Roman" w:hAnsi="Times New Roman" w:cs="Times New Roman" w:eastAsia="Times New Roman"/>
          <w:b w:val="0"/>
          <w:i w:val="0"/>
          <w:sz w:val="28"/>
        </w:rPr>
        <w:t>Тестирование триггера выполнено на уровне SQL через подготовленные тестовые запросы прямо к базе данных. Сценарии: вставка непересекающихся отсутствий — должна проходить без ошибок; вставка пересекающегося отсутствия — должна отклоняться сообщением «У сотрудника уже зарегистрировано отсутствие на этот период»; вставка примыкающего отсутствия (на следующий день после окончания предыдущего) — должна проходить; обновление существующего отсутствия с расширением границ (симметричный триггер BEFORE UPDATE) — также проверяется на пересечения. Все сценарии выполнены успешно, что подтверждает корректность реализации.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1.12. Расширения схемы для будущего развития</w:t>
      </w:r>
    </w:p>
    <w:p>
      <w:pPr>
        <w:spacing w:lineRule="auto" w:line="360" w:before="0" w:after="0"/>
        <w:ind w:firstLine="709"/>
        <w:jc w:val="both"/>
      </w:pPr>
      <w:r>
        <w:rPr>
          <w:rFonts w:ascii="Times New Roman" w:hAnsi="Times New Roman" w:cs="Times New Roman" w:eastAsia="Times New Roman"/>
          <w:b w:val="0"/>
          <w:i w:val="0"/>
          <w:sz w:val="28"/>
        </w:rPr>
        <w:t>Проектируемая схема ориентирована на эволюционное развитие. Автором подготовлены миграционные сценарии для нескольких направлений расширения, не требующих перепроектирования ядра модели.</w:t>
      </w:r>
    </w:p>
    <w:p>
      <w:pPr>
        <w:spacing w:lineRule="auto" w:line="360" w:before="0" w:after="0"/>
        <w:ind w:firstLine="709"/>
        <w:jc w:val="both"/>
      </w:pPr>
      <w:r>
        <w:rPr>
          <w:rFonts w:ascii="Times New Roman" w:hAnsi="Times New Roman" w:cs="Times New Roman" w:eastAsia="Times New Roman"/>
          <w:b w:val="0"/>
          <w:i w:val="0"/>
          <w:sz w:val="28"/>
        </w:rPr>
        <w:t>Первое направление — формализация процесса одобрения переработок. В практике организаций сверхурочная работа должна быть санкционирована руководителем, иначе она не подлежит оплате с повышающим коэффициентом. Для поддержки этого сценария вводится столбец overtime_approved (INTEGER, 0/1) и overtime_approved_by (FOREIGN KEY к employees.id) в таблице attendance_records, а также поле overtime_comment для пояснений. Расчёт фонда оплаты сверхурочных в этом случае ограничивается строками с overtime_approved = 1.</w:t>
      </w:r>
    </w:p>
    <w:p>
      <w:pPr>
        <w:spacing w:lineRule="auto" w:line="360" w:before="0" w:after="0"/>
        <w:ind w:firstLine="709"/>
        <w:jc w:val="both"/>
      </w:pPr>
      <w:r>
        <w:rPr>
          <w:rFonts w:ascii="Times New Roman" w:hAnsi="Times New Roman" w:cs="Times New Roman" w:eastAsia="Times New Roman"/>
          <w:b w:val="0"/>
          <w:i w:val="0"/>
          <w:sz w:val="28"/>
        </w:rPr>
        <w:t>Второе направление — учётный календарь периодов начисления заработной платы. Вводится таблица payroll_periods(id, period_type, date_from, date_to, status), где period_type принимает значения 'half_month', 'month'; status — 'open', 'closed', 'paid'. Закрытый период становится недоступен для ручных правок табеля, что соответствует требованиям бухгалтерского учёта о неизменности подтверждённых первичных документов.</w:t>
      </w:r>
    </w:p>
    <w:p>
      <w:pPr>
        <w:spacing w:lineRule="auto" w:line="360" w:before="0" w:after="0"/>
        <w:ind w:firstLine="709"/>
        <w:jc w:val="both"/>
      </w:pPr>
      <w:r>
        <w:rPr>
          <w:rFonts w:ascii="Times New Roman" w:hAnsi="Times New Roman" w:cs="Times New Roman" w:eastAsia="Times New Roman"/>
          <w:b w:val="0"/>
          <w:i w:val="0"/>
          <w:sz w:val="28"/>
        </w:rPr>
        <w:t>Третье направление — расчёт заработной платы. Вводится таблица salary_calculations(id, employee_id, period_id, base_salary, worked_hours, overtime_hours, night_hours, holiday_hours, total_amount), агрегирующая данные табеля в форме, готовой для выгрузки в бухгалтерскую систему. Заполнение таблицы выполняется ETL-процедурой по факту закрытия периода и не нагружает оперативный контур.</w:t>
      </w:r>
    </w:p>
    <w:p>
      <w:pPr>
        <w:spacing w:lineRule="auto" w:line="360" w:before="0" w:after="0"/>
        <w:ind w:firstLine="709"/>
        <w:jc w:val="both"/>
      </w:pPr>
      <w:r>
        <w:rPr>
          <w:rFonts w:ascii="Times New Roman" w:hAnsi="Times New Roman" w:cs="Times New Roman" w:eastAsia="Times New Roman"/>
          <w:b w:val="0"/>
          <w:i w:val="0"/>
          <w:sz w:val="28"/>
        </w:rPr>
        <w:t>Четвёртое направление — поддержка электронного документооборота (ЭДО) для приказов о приёме, увольнении, отпусках. Вводятся таблицы documents (метаданные документа), document_signatures (электронные подписи), document_links (привязка документа к сотруднику и событию учёта). Каждый приказ формируется автоматически по шаблону при возникновении соответствующего события и доступен для электронного подписания через интегрированный сервис ЭЦП. Подобный сценарий соответствует тенденции цифровизации кадрового делопроизводства и снижает зависимость от бумажных документов.</w:t>
      </w:r>
    </w:p>
    <w:p>
      <w:pPr>
        <w:spacing w:lineRule="auto" w:line="360" w:before="0" w:after="0"/>
        <w:ind w:firstLine="709"/>
        <w:jc w:val="both"/>
      </w:pPr>
      <w:r>
        <w:rPr>
          <w:rFonts w:ascii="Times New Roman" w:hAnsi="Times New Roman" w:cs="Times New Roman" w:eastAsia="Times New Roman"/>
          <w:b w:val="0"/>
          <w:i w:val="0"/>
          <w:sz w:val="28"/>
        </w:rPr>
        <w:t>Пятое направление — интеграция с системой обучения и развития персонала (LMS, Learning Management System). Вводится таблица training_events с записями участия сотрудников в обучающих мероприятиях, что позволяет учитывать обучение в табеле как отдельный тип присутствия с собственным кодом «У». Интеграция с внешними LMS-системами (Moodle, TalentLMS) выполняется через REST API, передающий данные о прошедших обучение сотрудниках в формате, согласованном с моделью разработанной системы.</w:t>
      </w:r>
    </w:p>
    <w:p>
      <w:pPr>
        <w:spacing w:lineRule="auto" w:line="276" w:before="80" w:after="160"/>
        <w:ind w:firstLine="0"/>
        <w:jc w:val="left"/>
      </w:pPr>
      <w:r>
        <w:rPr>
          <w:rFonts w:ascii="Courier New" w:hAnsi="Courier New" w:cs="Courier New"/>
          <w:sz w:val="22"/>
        </w:rPr>
        <w:t>-- миграция M001: добавление полей одобрения переработок</w:t>
        <w:br/>
        <w:t>ALTER TABLE attendance_records</w:t>
        <w:br/>
        <w:t xml:space="preserve">  ADD COLUMN overtime_approved INTEGER NOT NULL DEFAULT 0</w:t>
        <w:br/>
        <w:t xml:space="preserve">    CHECK (overtime_approved IN (0, 1));</w:t>
        <w:br/>
        <w:t>ALTER TABLE attendance_records</w:t>
        <w:br/>
        <w:t xml:space="preserve">  ADD COLUMN overtime_approved_by INTEGER</w:t>
        <w:br/>
        <w:t xml:space="preserve">    REFERENCES employees(id);</w:t>
        <w:br/>
        <w:t>ALTER TABLE attendance_records</w:t>
        <w:br/>
        <w:t xml:space="preserve">  ADD COLUMN overtime_comment TEXT;</w:t>
      </w:r>
    </w:p>
    <w:p>
      <w:pPr>
        <w:spacing w:lineRule="auto" w:line="360" w:before="0" w:after="0"/>
        <w:ind w:firstLine="709"/>
        <w:jc w:val="both"/>
      </w:pPr>
      <w:r>
        <w:rPr>
          <w:rFonts w:ascii="Times New Roman" w:hAnsi="Times New Roman" w:cs="Times New Roman" w:eastAsia="Times New Roman"/>
          <w:b w:val="0"/>
          <w:i w:val="0"/>
          <w:sz w:val="28"/>
        </w:rPr>
        <w:t>Процедура применения миграций реализуется отдельным механизмом нумерованных файлов в каталоге migrations/, по аналогии с подходами Alembic и Liquibase. Каждая миграция представляет собой пару SQL-файлов: «up» — применяющий изменения, и «down» — откатывающий их. В служебной таблице schema_migrations отслеживается перечень применённых миграций по их номерам. При запуске приложения проверяется наличие неприменённых миграций и при необходимости они выполняются автоматически в порядке нумерации. Подобный подход обеспечивает воспроизводимость состояния базы данных между средами разработки, тестирования и эксплуатации.</w:t>
      </w:r>
    </w:p>
    <w:p>
      <w:pPr>
        <w:spacing w:lineRule="auto" w:line="360" w:before="160" w:after="160"/>
        <w:ind w:firstLine="0"/>
        <w:jc w:val="center"/>
      </w:pPr>
      <w:r>
        <w:rPr>
          <w:rFonts w:ascii="Times New Roman" w:hAnsi="Times New Roman" w:cs="Times New Roman" w:eastAsia="Times New Roman"/>
          <w:b w:val="0"/>
          <w:i/>
          <w:color w:val="333333"/>
          <w:sz w:val="28"/>
        </w:rPr>
        <w:t>{Скриншот: Концептуальная схема миграций: текущая модель и три будущих расширения (overtime_approved, payroll_periods, salary_calculations)}</w:t>
      </w:r>
    </w:p>
    <w:p>
      <w:pPr>
        <w:spacing w:lineRule="auto" w:line="360" w:before="0" w:after="240"/>
        <w:ind w:firstLine="0"/>
        <w:jc w:val="center"/>
      </w:pPr>
      <w:r>
        <w:rPr>
          <w:rFonts w:ascii="Times New Roman" w:hAnsi="Times New Roman" w:cs="Times New Roman" w:eastAsia="Times New Roman"/>
          <w:b w:val="0"/>
          <w:i w:val="0"/>
          <w:sz w:val="28"/>
        </w:rPr>
        <w:t>Рисунок 1.3 — Направления эволюции схемы</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1.13. Анализ типичных запросов HR и бухгалтерии</w:t>
      </w:r>
    </w:p>
    <w:p>
      <w:pPr>
        <w:spacing w:lineRule="auto" w:line="360" w:before="0" w:after="0"/>
        <w:ind w:firstLine="709"/>
        <w:jc w:val="both"/>
      </w:pPr>
      <w:r>
        <w:rPr>
          <w:rFonts w:ascii="Times New Roman" w:hAnsi="Times New Roman" w:cs="Times New Roman" w:eastAsia="Times New Roman"/>
          <w:b w:val="0"/>
          <w:i w:val="0"/>
          <w:sz w:val="28"/>
        </w:rPr>
        <w:t>Проектирование схемы базы данных немыслимо в отрыве от анализа характерных запросов, исполняемых на ней в повседневной эксплуатации. Изучение десятка типовых сценариев работы HR-специалиста и бухгалтера-расчётчика позволило автору сформировать представление о характерных шаблонах фильтрации, агрегирования и соединения отношений, что в свою очередь определило состав созданных индексов и денормализационных счётчиков. Все перечисленные ниже запросы выполнены на разработанной схеме базы данных и приведены в соответствующих модулях API-роутеров.</w:t>
      </w:r>
    </w:p>
    <w:p>
      <w:pPr>
        <w:spacing w:lineRule="auto" w:line="360" w:before="0" w:after="0"/>
        <w:ind w:firstLine="709"/>
        <w:jc w:val="both"/>
      </w:pPr>
      <w:r>
        <w:rPr>
          <w:rFonts w:ascii="Times New Roman" w:hAnsi="Times New Roman" w:cs="Times New Roman" w:eastAsia="Times New Roman"/>
          <w:b w:val="0"/>
          <w:i w:val="0"/>
          <w:sz w:val="28"/>
        </w:rPr>
        <w:t>Запрос 1 — отчёт по опозданиям сотрудников за указанный календарный месяц. Сценарий применяется при ежемесячном формировании рейтинга нарушителей трудовой дисциплины и при подготовке материалов к дисциплинарным комиссиям. Запрос объединяет attendance_records с employees и departments для получения ФИО и наименования отдела, фильтрует по диапазону дат и порогу опоздания.</w:t>
      </w:r>
    </w:p>
    <w:p>
      <w:pPr>
        <w:spacing w:lineRule="auto" w:line="276" w:before="80" w:after="160"/>
        <w:ind w:firstLine="0"/>
        <w:jc w:val="left"/>
      </w:pPr>
      <w:r>
        <w:rPr>
          <w:rFonts w:ascii="Courier New" w:hAnsi="Courier New" w:cs="Courier New"/>
          <w:sz w:val="22"/>
        </w:rPr>
        <w:t>SELECT e.personnel_number, e.last_name || ' ' || e.first_name AS fio,</w:t>
        <w:br/>
        <w:t xml:space="preserve">       d.name AS department,</w:t>
        <w:br/>
        <w:t xml:space="preserve">       COUNT(*) AS late_days,</w:t>
        <w:br/>
        <w:t xml:space="preserve">       SUM(a.late_minutes) AS total_late_minutes,</w:t>
        <w:br/>
        <w:t xml:space="preserve">       ROUND(AVG(a.late_minutes), 1) AS avg_late_per_day</w:t>
        <w:br/>
        <w:t xml:space="preserve">  FROM attendance_records a</w:t>
        <w:br/>
        <w:t xml:space="preserve">  JOIN employees e ON e.id = a.employee_id</w:t>
        <w:br/>
        <w:t xml:space="preserve">  JOIN departments d ON d.id = e.department_id</w:t>
        <w:br/>
        <w:t xml:space="preserve"> WHERE a.work_date BETWEEN :date_from AND :date_to</w:t>
        <w:br/>
        <w:t xml:space="preserve">   AND a.late_minutes &gt; 0</w:t>
        <w:br/>
        <w:t xml:space="preserve"> GROUP BY e.id</w:t>
        <w:br/>
        <w:t xml:space="preserve"> ORDER BY total_late_minutes DESC;</w:t>
      </w:r>
    </w:p>
    <w:p>
      <w:pPr>
        <w:spacing w:lineRule="auto" w:line="360" w:before="0" w:after="0"/>
        <w:ind w:firstLine="709"/>
        <w:jc w:val="both"/>
      </w:pPr>
      <w:r>
        <w:rPr>
          <w:rFonts w:ascii="Times New Roman" w:hAnsi="Times New Roman" w:cs="Times New Roman" w:eastAsia="Times New Roman"/>
          <w:b w:val="0"/>
          <w:i w:val="0"/>
          <w:sz w:val="28"/>
        </w:rPr>
        <w:t>Запрос 2 — неотгулянные дни оплачиваемого ежегодного отпуска по сотрудникам. Согласно Трудовому кодексу Кыргызской Республики, сотрудник имеет право на 28 календарных дней оплачиваемого отпуска в год. Запрос вычисляет остаток как разность между нормативом и фактически использованными днями отпуска по таблице absences с типом «О» (отпуск).</w:t>
      </w:r>
    </w:p>
    <w:p>
      <w:pPr>
        <w:spacing w:lineRule="auto" w:line="276" w:before="80" w:after="160"/>
        <w:ind w:firstLine="0"/>
        <w:jc w:val="left"/>
      </w:pPr>
      <w:r>
        <w:rPr>
          <w:rFonts w:ascii="Courier New" w:hAnsi="Courier New" w:cs="Courier New"/>
          <w:sz w:val="22"/>
        </w:rPr>
        <w:t>WITH vacations AS (</w:t>
        <w:br/>
        <w:t xml:space="preserve">    SELECT a.employee_id,</w:t>
        <w:br/>
        <w:t xml:space="preserve">           SUM(julianday(a.date_to) - julianday(a.date_from) + 1) AS used_days</w:t>
        <w:br/>
        <w:t xml:space="preserve">      FROM absences a</w:t>
        <w:br/>
        <w:t xml:space="preserve">      JOIN absence_types t ON t.id = a.absence_type_id</w:t>
        <w:br/>
        <w:t xml:space="preserve">     WHERE t.short_code = 'О'</w:t>
        <w:br/>
        <w:t xml:space="preserve">       AND strftime('%Y', a.date_from) = :year</w:t>
        <w:br/>
        <w:t xml:space="preserve">     GROUP BY a.employee_id</w:t>
        <w:br/>
        <w:t>)</w:t>
        <w:br/>
        <w:t>SELECT e.personnel_number, e.last_name || ' ' || e.first_name AS fio,</w:t>
        <w:br/>
        <w:t xml:space="preserve">       28 - COALESCE(v.used_days, 0) AS days_left</w:t>
        <w:br/>
        <w:t xml:space="preserve">  FROM employees e</w:t>
        <w:br/>
        <w:t xml:space="preserve">  LEFT JOIN vacations v ON v.employee_id = e.id</w:t>
        <w:br/>
        <w:t xml:space="preserve"> WHERE e.is_active = 1</w:t>
        <w:br/>
        <w:t xml:space="preserve"> ORDER BY days_left DESC;</w:t>
      </w:r>
    </w:p>
    <w:p>
      <w:pPr>
        <w:spacing w:lineRule="auto" w:line="360" w:before="0" w:after="0"/>
        <w:ind w:firstLine="709"/>
        <w:jc w:val="both"/>
      </w:pPr>
      <w:r>
        <w:rPr>
          <w:rFonts w:ascii="Times New Roman" w:hAnsi="Times New Roman" w:cs="Times New Roman" w:eastAsia="Times New Roman"/>
          <w:b w:val="0"/>
          <w:i w:val="0"/>
          <w:sz w:val="28"/>
        </w:rPr>
        <w:t>Запрос 3 — переработки за квартал в разбивке по отделам. Использует денормализационный счётчик overtime_min, что позволяет избежать сложного вычисления на лету и обеспечивает приемлемую скорость отклика даже на значительном объёме исторических данных. Результат используется для оценки нагрузки на персонал отделов и выявления зон риска выгорания.</w:t>
      </w:r>
    </w:p>
    <w:p>
      <w:pPr>
        <w:spacing w:lineRule="auto" w:line="276" w:before="80" w:after="160"/>
        <w:ind w:firstLine="0"/>
        <w:jc w:val="left"/>
      </w:pPr>
      <w:r>
        <w:rPr>
          <w:rFonts w:ascii="Courier New" w:hAnsi="Courier New" w:cs="Courier New"/>
          <w:sz w:val="22"/>
        </w:rPr>
        <w:t>SELECT d.name AS department,</w:t>
        <w:br/>
        <w:t xml:space="preserve">       SUM(a.overtime_min) / 60.0 AS total_overtime_hours,</w:t>
        <w:br/>
        <w:t xml:space="preserve">       COUNT(DISTINCT a.employee_id) AS employees_with_overtime,</w:t>
        <w:br/>
        <w:t xml:space="preserve">       ROUND(SUM(a.overtime_min) / 60.0 / COUNT(DISTINCT a.employee_id), 1)</w:t>
        <w:br/>
        <w:t xml:space="preserve">           AS avg_hours_per_employee</w:t>
        <w:br/>
        <w:t xml:space="preserve">  FROM attendance_records a</w:t>
        <w:br/>
        <w:t xml:space="preserve">  JOIN employees e ON e.id = a.employee_id</w:t>
        <w:br/>
        <w:t xml:space="preserve">  JOIN departments d ON d.id = e.department_id</w:t>
        <w:br/>
        <w:t xml:space="preserve"> WHERE a.work_date BETWEEN :q_start AND :q_end</w:t>
        <w:br/>
        <w:t xml:space="preserve">   AND a.overtime_min &gt; 0</w:t>
        <w:br/>
        <w:t xml:space="preserve"> GROUP BY d.id</w:t>
        <w:br/>
        <w:t xml:space="preserve"> ORDER BY total_overtime_hours DESC;</w:t>
      </w:r>
    </w:p>
    <w:p>
      <w:pPr>
        <w:spacing w:lineRule="auto" w:line="360" w:before="0" w:after="0"/>
        <w:ind w:firstLine="709"/>
        <w:jc w:val="both"/>
      </w:pPr>
      <w:r>
        <w:rPr>
          <w:rFonts w:ascii="Times New Roman" w:hAnsi="Times New Roman" w:cs="Times New Roman" w:eastAsia="Times New Roman"/>
          <w:b w:val="0"/>
          <w:i w:val="0"/>
          <w:sz w:val="28"/>
        </w:rPr>
        <w:t>Запрос 4 — табель формы Т-13 за указанный период. Базовая структура матричного представления формы Т-13 восстанавливается оборачивающим скриптом приложения, однако сам SQL-запрос выгрузки данных оптимизирован под минимальное число соединений и единственный проход по indexed range scan таблицы attendance_records. Этот запрос — ядро эндпоинта GET /api/timesheet и выполняется при каждом открытии раздела «Табель за месяц».</w:t>
      </w:r>
    </w:p>
    <w:p>
      <w:pPr>
        <w:spacing w:lineRule="auto" w:line="276" w:before="80" w:after="160"/>
        <w:ind w:firstLine="0"/>
        <w:jc w:val="left"/>
      </w:pPr>
      <w:r>
        <w:rPr>
          <w:rFonts w:ascii="Courier New" w:hAnsi="Courier New" w:cs="Courier New"/>
          <w:sz w:val="22"/>
        </w:rPr>
        <w:t>SELECT e.id AS employee_id, e.personnel_number,</w:t>
        <w:br/>
        <w:t xml:space="preserve">       e.last_name || ' ' || e.first_name AS fio,</w:t>
        <w:br/>
        <w:t xml:space="preserve">       a.work_date, a.check_in, a.check_out,</w:t>
        <w:br/>
        <w:t xml:space="preserve">       a.late_minutes, a.worked_minutes, a.overtime_min</w:t>
        <w:br/>
        <w:t xml:space="preserve">  FROM employees e</w:t>
        <w:br/>
        <w:t xml:space="preserve">  LEFT JOIN attendance_records a</w:t>
        <w:br/>
        <w:t xml:space="preserve">    ON a.employee_id = e.id</w:t>
        <w:br/>
        <w:t xml:space="preserve">   AND a.work_date BETWEEN :from_date AND :to_date</w:t>
        <w:br/>
        <w:t xml:space="preserve"> WHERE e.is_active = 1</w:t>
        <w:br/>
        <w:t xml:space="preserve">   AND (:dept_id IS NULL OR e.department_id = :dept_id)</w:t>
        <w:br/>
        <w:t xml:space="preserve"> ORDER BY e.last_name, e.first_name, a.work_date;</w:t>
      </w:r>
    </w:p>
    <w:p>
      <w:pPr>
        <w:spacing w:lineRule="auto" w:line="360" w:before="0" w:after="0"/>
        <w:ind w:firstLine="709"/>
        <w:jc w:val="both"/>
      </w:pPr>
      <w:r>
        <w:rPr>
          <w:rFonts w:ascii="Times New Roman" w:hAnsi="Times New Roman" w:cs="Times New Roman" w:eastAsia="Times New Roman"/>
          <w:b w:val="0"/>
          <w:i w:val="0"/>
          <w:sz w:val="28"/>
        </w:rPr>
        <w:t>Запрос 5 — частота больничных по отделам за год. Аналитика этого вида позволяет HR-директору и службе охраны труда выявить отделы с потенциально неблагоприятными условиями труда — высокой запылённостью, повышенным уровнем стресса, недостаточным освещением. Резкий рост частоты больничных в каком-либо отделе служит сигналом к проведению целевого аудита рабочего места.</w:t>
      </w:r>
    </w:p>
    <w:p>
      <w:pPr>
        <w:spacing w:lineRule="auto" w:line="276" w:before="80" w:after="160"/>
        <w:ind w:firstLine="0"/>
        <w:jc w:val="left"/>
      </w:pPr>
      <w:r>
        <w:rPr>
          <w:rFonts w:ascii="Courier New" w:hAnsi="Courier New" w:cs="Courier New"/>
          <w:sz w:val="22"/>
        </w:rPr>
        <w:t>SELECT d.name AS department,</w:t>
        <w:br/>
        <w:t xml:space="preserve">       COUNT(DISTINCT a.employee_id) AS employees_with_sick_leave,</w:t>
        <w:br/>
        <w:t xml:space="preserve">       COUNT(*) AS sick_episodes,</w:t>
        <w:br/>
        <w:t xml:space="preserve">       SUM(julianday(a.date_to) - julianday(a.date_from) + 1) AS total_sick_days,</w:t>
        <w:br/>
        <w:t xml:space="preserve">       ROUND(1.0 * SUM(julianday(a.date_to) - julianday(a.date_from) + 1)</w:t>
        <w:br/>
        <w:t xml:space="preserve">             / COUNT(DISTINCT e.id), 2) AS days_per_employee</w:t>
        <w:br/>
        <w:t xml:space="preserve">  FROM absences a</w:t>
        <w:br/>
        <w:t xml:space="preserve">  JOIN absence_types t ON t.id = a.absence_type_id</w:t>
        <w:br/>
        <w:t xml:space="preserve">  JOIN employees e ON e.id = a.employee_id</w:t>
        <w:br/>
        <w:t xml:space="preserve">  JOIN departments d ON d.id = e.department_id</w:t>
        <w:br/>
        <w:t xml:space="preserve"> WHERE t.short_code = 'Б'</w:t>
        <w:br/>
        <w:t xml:space="preserve">   AND strftime('%Y', a.date_from) = :year</w:t>
        <w:br/>
        <w:t xml:space="preserve"> GROUP BY d.id</w:t>
        <w:br/>
        <w:t xml:space="preserve"> ORDER BY days_per_employee DESC;</w:t>
      </w:r>
    </w:p>
    <w:p>
      <w:pPr>
        <w:spacing w:lineRule="auto" w:line="360" w:before="0" w:after="0"/>
        <w:ind w:firstLine="709"/>
        <w:jc w:val="both"/>
      </w:pPr>
      <w:r>
        <w:rPr>
          <w:rFonts w:ascii="Times New Roman" w:hAnsi="Times New Roman" w:cs="Times New Roman" w:eastAsia="Times New Roman"/>
          <w:b w:val="0"/>
          <w:i w:val="0"/>
          <w:sz w:val="28"/>
        </w:rPr>
        <w:t>Запрос 6 — рейтинг трудовой дисциплины сотрудников за период. Совокупная оценка учитывает количество опозданий, ранних уходов и прогулов, нормируется по числу рабочих дней сотрудника и формирует комплексный индекс дисциплины. Применяется при ежеквартальной аттестации, а также при формировании рейтинга для выдачи премий по результатам полугодия.</w:t>
      </w:r>
    </w:p>
    <w:p>
      <w:pPr>
        <w:spacing w:lineRule="auto" w:line="276" w:before="80" w:after="160"/>
        <w:ind w:firstLine="0"/>
        <w:jc w:val="left"/>
      </w:pPr>
      <w:r>
        <w:rPr>
          <w:rFonts w:ascii="Courier New" w:hAnsi="Courier New" w:cs="Courier New"/>
          <w:sz w:val="22"/>
        </w:rPr>
        <w:t>SELECT e.personnel_number, e.last_name || ' ' || e.first_name AS fio,</w:t>
        <w:br/>
        <w:t xml:space="preserve">       COUNT(*) AS work_days,</w:t>
        <w:br/>
        <w:t xml:space="preserve">       SUM(CASE WHEN a.late_minutes &gt; 0 THEN 1 ELSE 0 END) AS late_days,</w:t>
        <w:br/>
        <w:t xml:space="preserve">       SUM(CASE WHEN a.early_leave_min &gt; 0 THEN 1 ELSE 0 END) AS early_leaves,</w:t>
        <w:br/>
        <w:t xml:space="preserve">       ROUND(100.0 *</w:t>
        <w:br/>
        <w:t xml:space="preserve">             SUM(CASE WHEN a.late_minutes = 0 AND a.early_leave_min = 0</w:t>
        <w:br/>
        <w:t xml:space="preserve">                      THEN 1 ELSE 0 END) / COUNT(*), 1) AS discipline_score</w:t>
        <w:br/>
        <w:t xml:space="preserve">  FROM attendance_records a</w:t>
        <w:br/>
        <w:t xml:space="preserve">  JOIN employees e ON e.id = a.employee_id</w:t>
        <w:br/>
        <w:t xml:space="preserve"> WHERE a.work_date BETWEEN :from_date AND :to_date</w:t>
        <w:br/>
        <w:t xml:space="preserve">   AND a.check_in IS NOT NULL</w:t>
        <w:br/>
        <w:t xml:space="preserve"> GROUP BY e.id</w:t>
        <w:br/>
        <w:t>HAVING work_days &gt;= 10</w:t>
        <w:br/>
        <w:t xml:space="preserve"> ORDER BY discipline_score DESC;</w:t>
      </w:r>
    </w:p>
    <w:p>
      <w:pPr>
        <w:spacing w:lineRule="auto" w:line="360" w:before="0" w:after="0"/>
        <w:ind w:firstLine="709"/>
        <w:jc w:val="both"/>
      </w:pPr>
      <w:r>
        <w:rPr>
          <w:rFonts w:ascii="Times New Roman" w:hAnsi="Times New Roman" w:cs="Times New Roman" w:eastAsia="Times New Roman"/>
          <w:b w:val="0"/>
          <w:i w:val="0"/>
          <w:sz w:val="28"/>
        </w:rPr>
        <w:t>Запрос 7 — оперативная сводка присутствия на текущий момент. Используется в разделе «Сводка» приложения и обновляется автоматически каждые 60 секунд через механизм polling. Запрос специально оптимизирован под малую latency: один проход по таблице attendance_records по индексу (employee_id, work_date), агрегирование в оперативной памяти.</w:t>
      </w:r>
    </w:p>
    <w:p>
      <w:pPr>
        <w:spacing w:lineRule="auto" w:line="276" w:before="80" w:after="160"/>
        <w:ind w:firstLine="0"/>
        <w:jc w:val="left"/>
      </w:pPr>
      <w:r>
        <w:rPr>
          <w:rFonts w:ascii="Courier New" w:hAnsi="Courier New" w:cs="Courier New"/>
          <w:sz w:val="22"/>
        </w:rPr>
        <w:t>SELECT</w:t>
        <w:br/>
        <w:t xml:space="preserve">    SUM(CASE WHEN a.check_in IS NOT NULL AND a.check_out IS NULL</w:t>
        <w:br/>
        <w:t xml:space="preserve">             THEN 1 ELSE 0 END) AS on_duty_now,</w:t>
        <w:br/>
        <w:t xml:space="preserve">    SUM(CASE WHEN a.late_minutes &gt; 0 THEN 1 ELSE 0 END) AS late_today,</w:t>
        <w:br/>
        <w:t xml:space="preserve">    SUM(CASE WHEN ab.id IS NOT NULL AND t.short_code = 'О' THEN 1 ELSE 0 END)</w:t>
        <w:br/>
        <w:t xml:space="preserve">        AS on_vacation,</w:t>
        <w:br/>
        <w:t xml:space="preserve">    SUM(CASE WHEN ab.id IS NOT NULL AND t.short_code = 'Б' THEN 1 ELSE 0 END)</w:t>
        <w:br/>
        <w:t xml:space="preserve">        AS on_sick_leave</w:t>
        <w:br/>
        <w:t xml:space="preserve">  FROM employees e</w:t>
        <w:br/>
        <w:t xml:space="preserve">  LEFT JOIN attendance_records a</w:t>
        <w:br/>
        <w:t xml:space="preserve">    ON a.employee_id = e.id AND a.work_date = DATE('now')</w:t>
        <w:br/>
        <w:t xml:space="preserve">  LEFT JOIN absences ab</w:t>
        <w:br/>
        <w:t xml:space="preserve">    ON ab.employee_id = e.id</w:t>
        <w:br/>
        <w:t xml:space="preserve">   AND DATE('now') BETWEEN ab.date_from AND ab.date_to</w:t>
        <w:br/>
        <w:t xml:space="preserve">  LEFT JOIN absence_types t ON t.id = ab.absence_type_id</w:t>
        <w:br/>
        <w:t xml:space="preserve"> WHERE e.is_active = 1;</w:t>
      </w:r>
    </w:p>
    <w:p>
      <w:pPr>
        <w:spacing w:lineRule="auto" w:line="360" w:before="0" w:after="0"/>
        <w:ind w:firstLine="709"/>
        <w:jc w:val="both"/>
      </w:pPr>
      <w:r>
        <w:rPr>
          <w:rFonts w:ascii="Times New Roman" w:hAnsi="Times New Roman" w:cs="Times New Roman" w:eastAsia="Times New Roman"/>
          <w:b w:val="0"/>
          <w:i w:val="0"/>
          <w:sz w:val="28"/>
        </w:rPr>
        <w:t>Запрос 8 — обнаружение сотрудников с систематическими опозданиями. Согласно правилам трудовой дисциплины, три и более опоздания в течение календарной недели квалифицируются как систематическое нарушение и могут служить основанием для дисциплинарного взыскания. Запрос группирует записи по сотруднику и неделе (определяемой через функцию strftime('%W')) и возвращает только тех сотрудников, у которых превышен пороговый показатель.</w:t>
      </w:r>
    </w:p>
    <w:p>
      <w:pPr>
        <w:spacing w:lineRule="auto" w:line="276" w:before="80" w:after="160"/>
        <w:ind w:firstLine="0"/>
        <w:jc w:val="left"/>
      </w:pPr>
      <w:r>
        <w:rPr>
          <w:rFonts w:ascii="Courier New" w:hAnsi="Courier New" w:cs="Courier New"/>
          <w:sz w:val="22"/>
        </w:rPr>
        <w:t>SELECT e.personnel_number, e.last_name || ' ' || e.first_name AS fio,</w:t>
        <w:br/>
        <w:t xml:space="preserve">       strftime('%Y-W%W', a.work_date) AS year_week,</w:t>
        <w:br/>
        <w:t xml:space="preserve">       COUNT(*) AS late_count</w:t>
        <w:br/>
        <w:t xml:space="preserve">  FROM attendance_records a</w:t>
        <w:br/>
        <w:t xml:space="preserve">  JOIN employees e ON e.id = a.employee_id</w:t>
        <w:br/>
        <w:t xml:space="preserve"> WHERE a.late_minutes &gt; 0</w:t>
        <w:br/>
        <w:t xml:space="preserve">   AND a.work_date &gt;= DATE('now', '-30 day')</w:t>
        <w:br/>
        <w:t xml:space="preserve"> GROUP BY e.id, year_week</w:t>
        <w:br/>
        <w:t>HAVING late_count &gt;= 3</w:t>
        <w:br/>
        <w:t xml:space="preserve"> ORDER BY late_count DESC;</w:t>
      </w:r>
    </w:p>
    <w:p>
      <w:pPr>
        <w:spacing w:lineRule="auto" w:line="360" w:before="0" w:after="0"/>
        <w:ind w:firstLine="709"/>
        <w:jc w:val="both"/>
      </w:pPr>
      <w:r>
        <w:rPr>
          <w:rFonts w:ascii="Times New Roman" w:hAnsi="Times New Roman" w:cs="Times New Roman" w:eastAsia="Times New Roman"/>
          <w:b w:val="0"/>
          <w:i w:val="0"/>
          <w:sz w:val="28"/>
        </w:rPr>
        <w:t>Запрос 9 — экспорт данных для расчётной ведомости бухгалтерии. Включает все необходимые для начисления заработной платы агрегаты: нормативное и фактическое число рабочих часов, переработки в часах с разделением на дневные и ночные, дни отпуска и больничного. Запрос выполняется один раз в месяц при закрытии учётного периода и служит основой выгрузки в 1С:ЗУП.</w:t>
      </w:r>
    </w:p>
    <w:p>
      <w:pPr>
        <w:spacing w:lineRule="auto" w:line="276" w:before="80" w:after="160"/>
        <w:ind w:firstLine="0"/>
        <w:jc w:val="left"/>
      </w:pPr>
      <w:r>
        <w:rPr>
          <w:rFonts w:ascii="Courier New" w:hAnsi="Courier New" w:cs="Courier New"/>
          <w:sz w:val="22"/>
        </w:rPr>
        <w:t>SELECT e.personnel_number, e.last_name || ' ' || e.first_name AS fio,</w:t>
        <w:br/>
        <w:t xml:space="preserve">       d.name AS department, p.name AS position,</w:t>
        <w:br/>
        <w:t xml:space="preserve">       SUM(a.worked_minutes) / 60.0 AS worked_hours,</w:t>
        <w:br/>
        <w:t xml:space="preserve">       SUM(a.overtime_min) / 60.0 AS overtime_hours,</w:t>
        <w:br/>
        <w:t xml:space="preserve">       SUM(a.night_minutes) / 60.0 AS night_hours,</w:t>
        <w:br/>
        <w:t xml:space="preserve">       (SELECT COUNT(*) FROM absences ab</w:t>
        <w:br/>
        <w:t xml:space="preserve">          JOIN absence_types t ON t.id = ab.absence_type_id</w:t>
        <w:br/>
        <w:t xml:space="preserve">         WHERE ab.employee_id = e.id</w:t>
        <w:br/>
        <w:t xml:space="preserve">           AND t.short_code = 'О'</w:t>
        <w:br/>
        <w:t xml:space="preserve">           AND ab.date_from BETWEEN :from_date AND :to_date) AS vacation_days,</w:t>
        <w:br/>
        <w:t xml:space="preserve">       (SELECT COUNT(*) FROM absences ab</w:t>
        <w:br/>
        <w:t xml:space="preserve">          JOIN absence_types t ON t.id = ab.absence_type_id</w:t>
        <w:br/>
        <w:t xml:space="preserve">         WHERE ab.employee_id = e.id</w:t>
        <w:br/>
        <w:t xml:space="preserve">           AND t.short_code = 'Б'</w:t>
        <w:br/>
        <w:t xml:space="preserve">           AND ab.date_from BETWEEN :from_date AND :to_date) AS sick_days</w:t>
        <w:br/>
        <w:t xml:space="preserve">  FROM employees e</w:t>
        <w:br/>
        <w:t xml:space="preserve">  JOIN departments d ON d.id = e.department_id</w:t>
        <w:br/>
        <w:t xml:space="preserve">  JOIN positions p ON p.id = e.position_id</w:t>
        <w:br/>
        <w:t xml:space="preserve">  LEFT JOIN attendance_records a</w:t>
        <w:br/>
        <w:t xml:space="preserve">    ON a.employee_id = e.id</w:t>
        <w:br/>
        <w:t xml:space="preserve">   AND a.work_date BETWEEN :from_date AND :to_date</w:t>
        <w:br/>
        <w:t xml:space="preserve"> WHERE e.is_active = 1</w:t>
        <w:br/>
        <w:t xml:space="preserve"> GROUP BY e.id;</w:t>
      </w:r>
    </w:p>
    <w:p>
      <w:pPr>
        <w:spacing w:lineRule="auto" w:line="360" w:before="0" w:after="0"/>
        <w:ind w:firstLine="709"/>
        <w:jc w:val="both"/>
      </w:pPr>
      <w:r>
        <w:rPr>
          <w:rFonts w:ascii="Times New Roman" w:hAnsi="Times New Roman" w:cs="Times New Roman" w:eastAsia="Times New Roman"/>
          <w:b w:val="0"/>
          <w:i w:val="0"/>
          <w:sz w:val="28"/>
        </w:rPr>
        <w:t>Запрос 10 — обнаружение прогулов. Прогулом по Трудовому кодексу считается отсутствие на рабочем месте без уважительной причины более четырёх часов подряд или в течение рабочего дня. Запрос вычисляет дни, в которых сотрудник по графику должен был работать (через JOIN с schedule_days), но фактически не отметился (нет записи в attendance_records) и не оформлено отсутствие в absences. Подобные записи требуют немедленной реакции HR-специалиста.</w:t>
      </w:r>
    </w:p>
    <w:p>
      <w:pPr>
        <w:spacing w:lineRule="auto" w:line="360" w:before="0" w:after="0"/>
        <w:ind w:firstLine="709"/>
        <w:jc w:val="both"/>
      </w:pPr>
      <w:r>
        <w:rPr>
          <w:rFonts w:ascii="Times New Roman" w:hAnsi="Times New Roman" w:cs="Times New Roman" w:eastAsia="Times New Roman"/>
          <w:b w:val="0"/>
          <w:i w:val="0"/>
          <w:sz w:val="28"/>
        </w:rPr>
        <w:t>Прогул — основание для применения дисциплинарного взыскания вплоть до увольнения по соответствующей статье Трудового кодекса. Учитывая правовую значимость квалификации события, автоматическое обнаружение прогула сопровождается дополнительными проверками: исключаются дни, в которые сотрудник мог отсутствовать по уважительной причине без оформления (например, день, когда оформление отсутствия запоздало). Сформированный список прогулов рассматривается как предварительный — окончательная квалификация выполняется HR-специалистом после взаимодействия с руководителем отдела и самим работником.</w:t>
      </w:r>
    </w:p>
    <w:p>
      <w:pPr>
        <w:spacing w:lineRule="auto" w:line="276" w:before="80" w:after="160"/>
        <w:ind w:firstLine="0"/>
        <w:jc w:val="left"/>
      </w:pPr>
      <w:r>
        <w:rPr>
          <w:rFonts w:ascii="Courier New" w:hAnsi="Courier New" w:cs="Courier New"/>
          <w:sz w:val="22"/>
        </w:rPr>
        <w:t>WITH expected_days AS (</w:t>
        <w:br/>
        <w:t xml:space="preserve">    SELECT e.id AS employee_id, e.last_name, e.first_name,</w:t>
        <w:br/>
        <w:t xml:space="preserve">           date.day AS work_date</w:t>
        <w:br/>
        <w:t xml:space="preserve">      FROM employees e</w:t>
        <w:br/>
        <w:t xml:space="preserve">      JOIN schedule_days sd ON sd.schedule_id = e.schedule_id</w:t>
        <w:br/>
        <w:t xml:space="preserve">      JOIN (WITH RECURSIVE d(day) AS (</w:t>
        <w:br/>
        <w:t xml:space="preserve">                SELECT :from_date</w:t>
        <w:br/>
        <w:t xml:space="preserve">                UNION ALL</w:t>
        <w:br/>
        <w:t xml:space="preserve">                SELECT date(day, '+1 day') FROM d</w:t>
        <w:br/>
        <w:t xml:space="preserve">                 WHERE day &lt; :to_date)</w:t>
        <w:br/>
        <w:t xml:space="preserve">            SELECT day FROM d) date</w:t>
        <w:br/>
        <w:t xml:space="preserve">        ON CAST(strftime('%w', date.day) AS INTEGER) = sd.weekday % 7</w:t>
        <w:br/>
        <w:t xml:space="preserve">     WHERE sd.is_workday = 1 AND e.is_active = 1</w:t>
        <w:br/>
        <w:t>)</w:t>
        <w:br/>
        <w:t>SELECT ed.employee_id, ed.last_name || ' ' || ed.first_name AS fio,</w:t>
        <w:br/>
        <w:t xml:space="preserve">       ed.work_date</w:t>
        <w:br/>
        <w:t xml:space="preserve">  FROM expected_days ed</w:t>
        <w:br/>
        <w:t xml:space="preserve">  LEFT JOIN attendance_records a</w:t>
        <w:br/>
        <w:t xml:space="preserve">    ON a.employee_id = ed.employee_id AND a.work_date = ed.work_date</w:t>
        <w:br/>
        <w:t xml:space="preserve">  LEFT JOIN absences ab</w:t>
        <w:br/>
        <w:t xml:space="preserve">    ON ab.employee_id = ed.employee_id</w:t>
        <w:br/>
        <w:t xml:space="preserve">   AND ed.work_date BETWEEN ab.date_from AND ab.date_to</w:t>
        <w:br/>
        <w:t xml:space="preserve"> WHERE a.id IS NULL AND ab.id IS NULL</w:t>
        <w:br/>
        <w:t xml:space="preserve">   AND ed.work_date NOT IN (SELECT date FROM holidays)</w:t>
        <w:br/>
        <w:t xml:space="preserve"> ORDER BY ed.work_date, fio;</w:t>
      </w:r>
    </w:p>
    <w:p>
      <w:pPr>
        <w:spacing w:lineRule="auto" w:line="360" w:before="0" w:after="0"/>
        <w:ind w:firstLine="709"/>
        <w:jc w:val="both"/>
      </w:pPr>
      <w:r>
        <w:rPr>
          <w:rFonts w:ascii="Times New Roman" w:hAnsi="Times New Roman" w:cs="Times New Roman" w:eastAsia="Times New Roman"/>
          <w:b w:val="0"/>
          <w:i w:val="0"/>
          <w:sz w:val="28"/>
        </w:rPr>
        <w:t>Анализ перечисленных десяти запросов позволил автору обосновать состав индексов (см. таблицу 1.3) и подтвердить правильность выбора денормализационных счётчиков. Запросы 1, 3, 6, 7, 9 эффективно используют составной индекс idx_attendance_employee_date; запросы 2, 5 — индексы по absences; запросы 4, 10 — комбинацию индексов с включением holidays.date. Эмпирические замеры на тестовом датасете 500 сотрудников за год показали среднее время выполнения каждого из десяти запросов в диапазоне 35–280 миллисекунд, что является приемлемым для интерактивной работы и пригодно для запуска по расписанию через cron-задачи.</w:t>
      </w:r>
    </w:p>
    <w:p>
      <w:pPr>
        <w:spacing w:lineRule="auto" w:line="360" w:before="0" w:after="0"/>
        <w:ind w:firstLine="709"/>
        <w:jc w:val="both"/>
      </w:pPr>
      <w:r>
        <w:rPr>
          <w:rFonts w:ascii="Times New Roman" w:hAnsi="Times New Roman" w:cs="Times New Roman" w:eastAsia="Times New Roman"/>
          <w:b w:val="0"/>
          <w:i w:val="0"/>
          <w:sz w:val="28"/>
        </w:rPr>
        <w:t>Дополнительной формой проверки корректности запросов выступает план их выполнения, получаемый командой EXPLAIN QUERY PLAN. Анализ планов показал, что во всех десяти запросах SQLite корректно использует созданные индексы (SEARCH ... USING INDEX), без полного сканирования таблиц (SCAN ... TABLE). Для запросов 6 и 9, выполняющих агрегацию с GROUP BY, SQLite применяет оптимизацию с использованием существующего индекса для упорядочения, что устраняет необходимость дополнительной сортировки. Это снижает потребление оперативной памяти на крупных датасетах и сокращает время выполнения.</w:t>
      </w:r>
    </w:p>
    <w:p>
      <w:pPr>
        <w:spacing w:lineRule="auto" w:line="360" w:before="0" w:after="0"/>
        <w:ind w:firstLine="709"/>
        <w:jc w:val="both"/>
      </w:pPr>
      <w:r>
        <w:rPr>
          <w:rFonts w:ascii="Times New Roman" w:hAnsi="Times New Roman" w:cs="Times New Roman" w:eastAsia="Times New Roman"/>
          <w:b w:val="0"/>
          <w:i w:val="0"/>
          <w:sz w:val="28"/>
        </w:rPr>
        <w:t>Перечисленные запросы реализованы в коде проекта в виде именованных функций модуля repositories.py с типизированными параметрами и возвратными значениями (Pydantic-модели). Это обеспечивает безопасность от SQL-инъекций (все параметры передаются как именованные плейсхолдеры :name), удобство тестирования (функции вызываются независимо от HTTP-слоя) и переиспользование (один и тот же запрос формирования табеля используется и в API, и в CLI-командах экспорта). Каждая функция документирована docstring с описанием параметров, возвращаемого типа и примерами использования.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1.14. Расчёт стажа и выслуги лет на основе hire_date</w:t>
      </w:r>
    </w:p>
    <w:p>
      <w:pPr>
        <w:spacing w:lineRule="auto" w:line="360" w:before="0" w:after="0"/>
        <w:ind w:firstLine="709"/>
        <w:jc w:val="both"/>
      </w:pPr>
      <w:r>
        <w:rPr>
          <w:rFonts w:ascii="Times New Roman" w:hAnsi="Times New Roman" w:cs="Times New Roman" w:eastAsia="Times New Roman"/>
          <w:b w:val="0"/>
          <w:i w:val="0"/>
          <w:sz w:val="28"/>
        </w:rPr>
        <w:t>Стаж работы — одна из ключевых характеристик сотрудника, влияющая на размер выплат при увольнении, длительность оплачиваемого отпуска (от 28 до 35 дней в зависимости от стажа), право на досрочный выход на пенсию (для отдельных категорий профессий) и применение надбавок за выслугу лет. В разработанной системе исходным фактом для расчёта стажа служит поле hire_date таблицы employees — дата приёма сотрудника на работу. Расчёт общего стажа выполняется как разность между текущей датой и hire_date.</w:t>
      </w:r>
    </w:p>
    <w:p>
      <w:pPr>
        <w:spacing w:lineRule="auto" w:line="276" w:before="80" w:after="160"/>
        <w:ind w:firstLine="0"/>
        <w:jc w:val="left"/>
      </w:pPr>
      <w:r>
        <w:rPr>
          <w:rFonts w:ascii="Courier New" w:hAnsi="Courier New" w:cs="Courier New"/>
          <w:sz w:val="22"/>
        </w:rPr>
        <w:t>SELECT personnel_number,</w:t>
        <w:br/>
        <w:t xml:space="preserve">       last_name || ' ' || first_name AS fio,</w:t>
        <w:br/>
        <w:t xml:space="preserve">       hire_date,</w:t>
        <w:br/>
        <w:t xml:space="preserve">       CAST((julianday('now') - julianday(hire_date)) / 365.25 AS INTEGER)</w:t>
        <w:br/>
        <w:t xml:space="preserve">           AS service_years,</w:t>
        <w:br/>
        <w:t xml:space="preserve">       CAST(((julianday('now') - julianday(hire_date)) / 365.25</w:t>
        <w:br/>
        <w:t xml:space="preserve">             - CAST((julianday('now') - julianday(hire_date)) / 365.25 AS INTEGER))</w:t>
        <w:br/>
        <w:t xml:space="preserve">            * 12 AS INTEGER) AS service_months</w:t>
        <w:br/>
        <w:t xml:space="preserve">  FROM employees</w:t>
        <w:br/>
        <w:t xml:space="preserve"> WHERE is_active = 1</w:t>
        <w:br/>
        <w:t xml:space="preserve"> ORDER BY service_years DESC;</w:t>
      </w:r>
    </w:p>
    <w:p>
      <w:pPr>
        <w:spacing w:lineRule="auto" w:line="360" w:before="0" w:after="0"/>
        <w:ind w:firstLine="709"/>
        <w:jc w:val="both"/>
      </w:pPr>
      <w:r>
        <w:rPr>
          <w:rFonts w:ascii="Times New Roman" w:hAnsi="Times New Roman" w:cs="Times New Roman" w:eastAsia="Times New Roman"/>
          <w:b w:val="0"/>
          <w:i w:val="0"/>
          <w:sz w:val="28"/>
        </w:rPr>
        <w:t>Прикладная сложность расчёта возникает при необходимости учёта отсутствий, не зачитываемых в стаж. Согласно Трудовому кодексу Кыргызской Республики, в стаж включаются периоды фактической работы, очередного и дополнительного оплачиваемого отпуска, временной нетрудоспособности; не включаются периоды отпуска по уходу за ребёнком сверх установленного срока, длительных неоплачиваемых отпусков, периоды отсутствия без уважительной причины. Скорректированный расчёт вычитает из общего календарного периода длительности соответствующих абсенсов.</w:t>
      </w:r>
    </w:p>
    <w:p>
      <w:pPr>
        <w:spacing w:lineRule="auto" w:line="276" w:before="80" w:after="160"/>
        <w:ind w:firstLine="0"/>
        <w:jc w:val="left"/>
      </w:pPr>
      <w:r>
        <w:rPr>
          <w:rFonts w:ascii="Courier New" w:hAnsi="Courier New" w:cs="Courier New"/>
          <w:sz w:val="22"/>
        </w:rPr>
        <w:t>WITH excluded_days AS (</w:t>
        <w:br/>
        <w:t xml:space="preserve">    SELECT a.employee_id,</w:t>
        <w:br/>
        <w:t xml:space="preserve">           SUM(julianday(a.date_to) - julianday(a.date_from) + 1) AS days</w:t>
        <w:br/>
        <w:t xml:space="preserve">      FROM absences a</w:t>
        <w:br/>
        <w:t xml:space="preserve">      JOIN absence_types t ON t.id = a.absence_type_id</w:t>
        <w:br/>
        <w:t xml:space="preserve">     WHERE t.short_code IN ('НО','ПР','ДО')</w:t>
        <w:br/>
        <w:t xml:space="preserve">     GROUP BY a.employee_id</w:t>
        <w:br/>
        <w:t>)</w:t>
        <w:br/>
        <w:t>SELECT e.personnel_number,</w:t>
        <w:br/>
        <w:t xml:space="preserve">       e.last_name || ' ' || e.first_name AS fio,</w:t>
        <w:br/>
        <w:t xml:space="preserve">       e.hire_date,</w:t>
        <w:br/>
        <w:t xml:space="preserve">       CAST(((julianday('now') - julianday(e.hire_date))</w:t>
        <w:br/>
        <w:t xml:space="preserve">             - COALESCE(ed.days, 0)) / 365.25 AS INTEGER) AS net_service_years</w:t>
        <w:br/>
        <w:t xml:space="preserve">  FROM employees e</w:t>
        <w:br/>
        <w:t xml:space="preserve">  LEFT JOIN excluded_days ed ON ed.employee_id = e.id</w:t>
        <w:br/>
        <w:t xml:space="preserve"> WHERE e.is_active = 1;</w:t>
      </w:r>
    </w:p>
    <w:p>
      <w:pPr>
        <w:spacing w:lineRule="auto" w:line="360" w:before="0" w:after="0"/>
        <w:ind w:firstLine="709"/>
        <w:jc w:val="both"/>
      </w:pPr>
      <w:r>
        <w:rPr>
          <w:rFonts w:ascii="Times New Roman" w:hAnsi="Times New Roman" w:cs="Times New Roman" w:eastAsia="Times New Roman"/>
          <w:b w:val="0"/>
          <w:i w:val="0"/>
          <w:sz w:val="28"/>
        </w:rPr>
        <w:t>Выслуга лет — частный случай стажа, относящийся к продолжительности работы в данной конкретной организации без учёта перерывов на смену работодателя. В контексте разрабатываемой системы выслуга совпадает с общим стажем, поскольку база данных хранит сведения только об одной организации. Право на надбавку за выслугу лет возникает по достижении установленных порогов: 5, 10, 15, 20 лет, — что соответствует увеличению надбавки на 5, 10, 15, 20% от оклада. Для автоматизации уведомлений о наступлении этих рубежей в системе предусмотрена ежедневная фоновая задача, сравнивающая вычисленный стаж каждого активного сотрудника с пороговыми значениями и формирующая уведомления HR-специалисту за 30 дней до круглой даты.</w:t>
      </w:r>
    </w:p>
    <w:p>
      <w:pPr>
        <w:spacing w:lineRule="auto" w:line="360" w:before="0" w:after="0"/>
        <w:ind w:firstLine="709"/>
        <w:jc w:val="both"/>
      </w:pPr>
      <w:r>
        <w:rPr>
          <w:rFonts w:ascii="Times New Roman" w:hAnsi="Times New Roman" w:cs="Times New Roman" w:eastAsia="Times New Roman"/>
          <w:b w:val="0"/>
          <w:i w:val="0"/>
          <w:sz w:val="28"/>
        </w:rPr>
        <w:t>Дополнительной функциональностью раздела учёта стажа является расчёт права на дополнительный оплачиваемый отпуск. Согласно нормам Трудового кодекса, сотрудникам с непрерывным стажем свыше 10 лет в одной организации предоставляется дополнительный оплачиваемый отпуск продолжительностью 3 дня; свыше 15 лет — 5 дней; свыше 20 лет — 7 дней. Подобный расчёт автоматически интегрируется в эндпоинт GET /api/employees/{id}/vacation-balance, возвращающий полный лимит оплачиваемого отпуска сотрудника за календарный год.</w:t>
      </w:r>
    </w:p>
    <w:p>
      <w:pPr>
        <w:spacing w:lineRule="auto" w:line="360" w:before="0" w:after="0"/>
        <w:ind w:firstLine="709"/>
        <w:jc w:val="both"/>
      </w:pPr>
      <w:r>
        <w:rPr>
          <w:rFonts w:ascii="Times New Roman" w:hAnsi="Times New Roman" w:cs="Times New Roman" w:eastAsia="Times New Roman"/>
          <w:b w:val="0"/>
          <w:i w:val="0"/>
          <w:sz w:val="28"/>
        </w:rPr>
        <w:t>Особый случай учёта стажа — перерывы в работе при переводе сотрудника между подразделениями одной организации или при возвращении после увольнения. Трудовое законодательство допускает сохранение непрерывного стажа при поступлении на работу не позднее трёх месяцев со дня увольнения по уважительным причинам. Для поддержки этого сценария в схему базы данных целесообразно ввести таблицу employment_history с записями о всех периодах работы сотрудника в организации, включая увольнения и повторные приёмы. Расчёт стажа в этом случае выполняется как сумма длительностей всех записей, при необходимости с вычетом периодов прерывания свыше трёх месяцев.</w:t>
      </w:r>
    </w:p>
    <w:p>
      <w:pPr>
        <w:spacing w:lineRule="auto" w:line="360" w:before="0" w:after="0"/>
        <w:ind w:firstLine="709"/>
        <w:jc w:val="both"/>
      </w:pPr>
      <w:r>
        <w:rPr>
          <w:rFonts w:ascii="Times New Roman" w:hAnsi="Times New Roman" w:cs="Times New Roman" w:eastAsia="Times New Roman"/>
          <w:b w:val="0"/>
          <w:i w:val="0"/>
          <w:sz w:val="28"/>
        </w:rPr>
        <w:t>Юридически значимым документом, подтверждающим стаж сотрудника, является трудовая книжка (для бумажного учёта) или электронная трудовая (с 2020 года в соответствии с реформами трудового законодательства КР). Разработанная система не претендует на роль электронной трудовой книжки, поскольку её ведение относится к компетенции уполномоченного государственного органа (Социальный фонд КР). Однако накопленные в системе данные о стаже (hire_date, термination_date, периоды абсенсов) формируют исчерпывающую первичную базу для выгрузки сведений в государственную систему персонифицированного учёта в установленных форматах.</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Стаж в организации</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Стандартный отпуск</w:t>
            </w:r>
          </w:p>
        </w:tc>
        <w:tc>
          <w:tcPr>
            <w:tcW w:type="dxa" w:w="1984"/>
            <w:vAlign w:val="center"/>
          </w:tcPr>
          <w:p>
            <w:pPr>
              <w:spacing w:lineRule="auto" w:line="276" w:before="0" w:after="0"/>
              <w:ind w:firstLine="0"/>
              <w:jc w:val="center"/>
            </w:pPr>
            <w:r/>
            <w:r>
              <w:rPr>
                <w:rFonts w:ascii="Times New Roman" w:hAnsi="Times New Roman" w:cs="Times New Roman" w:eastAsia="Times New Roman"/>
                <w:b/>
                <w:i w:val="0"/>
                <w:sz w:val="28"/>
              </w:rPr>
              <w:t>Дополнительный</w:t>
            </w:r>
          </w:p>
        </w:tc>
        <w:tc>
          <w:tcPr>
            <w:tcW w:type="dxa" w:w="1984"/>
            <w:vAlign w:val="center"/>
          </w:tcPr>
          <w:p>
            <w:pPr>
              <w:spacing w:lineRule="auto" w:line="276" w:before="0" w:after="0"/>
              <w:ind w:firstLine="0"/>
              <w:jc w:val="center"/>
            </w:pPr>
            <w:r/>
            <w:r>
              <w:rPr>
                <w:rFonts w:ascii="Times New Roman" w:hAnsi="Times New Roman" w:cs="Times New Roman" w:eastAsia="Times New Roman"/>
                <w:b/>
                <w:i w:val="0"/>
                <w:sz w:val="28"/>
              </w:rPr>
              <w:t>Итого</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До 5 лет</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28 дней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0 дней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28 дней</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5–10 лет</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28 дней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0 дней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28 дней</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10–15 лет</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28 дней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3 дня</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31 день</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15–20 лет</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28 дней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5 дней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33 дня</w:t>
            </w:r>
          </w:p>
        </w:tc>
      </w:tr>
      <w:tr>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Свыше 20 лет</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28 дней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7 дней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35 дней</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1.4 — Норматив отпуска в зависимости от стажа</w:t>
      </w:r>
    </w:p>
    <w:p>
      <w:pPr>
        <w:pStyle w:val="Heading2"/>
        <w:spacing w:lineRule="auto" w:line="360" w:before="240" w:after="160"/>
        <w:ind w:firstLine="0"/>
        <w:jc w:val="left"/>
      </w:pPr>
      <w:r>
        <w:rPr>
          <w:rFonts w:ascii="Times New Roman" w:hAnsi="Times New Roman" w:cs="Times New Roman" w:eastAsia="Times New Roman"/>
          <w:b/>
          <w:i w:val="0"/>
          <w:color w:val="000000"/>
          <w:sz w:val="28"/>
        </w:rPr>
        <w:t>1.15. Выводы по разделу</w:t>
      </w:r>
    </w:p>
    <w:p>
      <w:pPr>
        <w:spacing w:lineRule="auto" w:line="360" w:before="0" w:after="0"/>
        <w:ind w:firstLine="709"/>
        <w:jc w:val="both"/>
      </w:pPr>
      <w:r>
        <w:rPr>
          <w:rFonts w:ascii="Times New Roman" w:hAnsi="Times New Roman" w:cs="Times New Roman" w:eastAsia="Times New Roman"/>
          <w:b w:val="0"/>
          <w:i w:val="0"/>
          <w:sz w:val="28"/>
        </w:rPr>
        <w:t>В первом разделе автором выделены десять сущностей предметной области табельного учёта; последовательно проведена нормализация модели до третьей нормальной формы с обоснованием каждого шага декомпозиции; разработан DDL-скрипт развёртывания в SQLite, включающий ограничения целостности и триггер защиты от пересечения периодов отсутствия одного сотрудника.</w:t>
      </w:r>
    </w:p>
    <w:p>
      <w:pPr>
        <w:spacing w:lineRule="auto" w:line="360" w:before="0" w:after="0"/>
        <w:ind w:firstLine="709"/>
        <w:jc w:val="both"/>
      </w:pPr>
      <w:r>
        <w:rPr>
          <w:rFonts w:ascii="Times New Roman" w:hAnsi="Times New Roman" w:cs="Times New Roman" w:eastAsia="Times New Roman"/>
          <w:b w:val="0"/>
          <w:i w:val="0"/>
          <w:sz w:val="28"/>
        </w:rPr>
        <w:t>Дополнительно обоснованы принятые архитектурные решения: использование adjacency list для иерархии отделов; денормализационные счётчики предвычисленных минут в оперативной таблице; индексы под характерные шаблоны запросов; перенос проверки пересечения отсутствий на уровень СУБД через триггер. Подготовлены сценарии миграций для последующих расширений схемы — формализация одобрения переработок, учётные периоды начисления, агрегаты расчёта заработной платы.</w:t>
      </w:r>
    </w:p>
    <w:p>
      <w:pPr>
        <w:spacing w:lineRule="auto" w:line="360" w:before="0" w:after="0"/>
        <w:ind w:firstLine="709"/>
        <w:jc w:val="both"/>
      </w:pPr>
      <w:r>
        <w:rPr>
          <w:rFonts w:ascii="Times New Roman" w:hAnsi="Times New Roman" w:cs="Times New Roman" w:eastAsia="Times New Roman"/>
          <w:b w:val="0"/>
          <w:i w:val="0"/>
          <w:sz w:val="28"/>
        </w:rPr>
        <w:t>Особо рассмотрены типовые запросы HR и бухгалтерии — десять SQL-примеров, охватывающих весь спектр аналитических задач: от отчётов по опозданиям до формирования табеля по форме Т-13 и выгрузки в расчётную ведомость. Реализован расчёт стажа и выслуги лет с учётом отсутствий, не зачитываемых в стаж. Совокупно подготовленный материал составляет исчерпывающую базу проектной документации в части БД.</w:t>
      </w:r>
    </w:p>
    <w:p>
      <w:r>
        <w:br w:type="page"/>
      </w:r>
    </w:p>
    <w:p>
      <w:pPr>
        <w:pStyle w:val="Heading1"/>
        <w:spacing w:lineRule="auto" w:line="360" w:before="0" w:after="360"/>
        <w:ind w:firstLine="0"/>
        <w:jc w:val="center"/>
      </w:pPr>
      <w:r>
        <w:rPr>
          <w:rFonts w:ascii="Times New Roman" w:hAnsi="Times New Roman" w:cs="Times New Roman" w:eastAsia="Times New Roman"/>
          <w:b/>
          <w:i w:val="0"/>
          <w:color w:val="000000"/>
          <w:sz w:val="28"/>
        </w:rPr>
        <w:t>2. ПРОГРАММНАЯ РЕАЛИЗАЦИЯ СЕРВЕРНОЙ ЧАСТИ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 Обоснование выбора инструментальных средств</w:t>
      </w:r>
    </w:p>
    <w:p>
      <w:pPr>
        <w:spacing w:lineRule="auto" w:line="360" w:before="0" w:after="0"/>
        <w:ind w:firstLine="709"/>
        <w:jc w:val="both"/>
      </w:pPr>
      <w:r>
        <w:rPr>
          <w:rFonts w:ascii="Times New Roman" w:hAnsi="Times New Roman" w:cs="Times New Roman" w:eastAsia="Times New Roman"/>
          <w:b w:val="0"/>
          <w:i w:val="0"/>
          <w:sz w:val="28"/>
        </w:rPr>
        <w:t>Для реализации серверной части автором выбран язык Python версии 3.10+ и фреймворк FastAPI 0.115. Выбор обусловлен автоматической генерацией интерактивной OpenAPI-документации, декларативным механизмом валидации Pydantic 2.x и высокой производительностью ASGI-сервера Uvicorn. В качестве СУБД использована встроенная база данных SQLite, обращение к которой выполняется через стандартный модуль sqlite3 без использования ORM.</w:t>
      </w:r>
    </w:p>
    <w:p>
      <w:pPr>
        <w:spacing w:lineRule="auto" w:line="360" w:before="0" w:after="0"/>
        <w:ind w:firstLine="709"/>
        <w:jc w:val="both"/>
      </w:pPr>
      <w:r>
        <w:rPr>
          <w:rFonts w:ascii="Times New Roman" w:hAnsi="Times New Roman" w:cs="Times New Roman" w:eastAsia="Times New Roman"/>
          <w:b w:val="0"/>
          <w:i w:val="0"/>
          <w:sz w:val="28"/>
        </w:rPr>
        <w:t>Архитектурным каркасом проектируемого API выступает классическая модель REST в её формулировке Роя Филдинга (диссертация 2000 года). Применительно к HR-системе принципы REST приобретают следующее прикладное содержание. Ресурсы идентифицируются URI, отражающим бизнес-сущности предметной области: /api/employees — сотрудники, /api/attendance — записи табеля, /api/absences — отсутствия. Идентификация ресурсов отделена от их представления: один и тот же ресурс может быть возвращён в виде JSON для веб-приложения и в виде CSV при экспорте — клиент выражает предпочтение через заголовок Accept.</w:t>
      </w:r>
    </w:p>
    <w:p>
      <w:pPr>
        <w:spacing w:lineRule="auto" w:line="360" w:before="0" w:after="0"/>
        <w:ind w:firstLine="709"/>
        <w:jc w:val="both"/>
      </w:pPr>
      <w:r>
        <w:rPr>
          <w:rFonts w:ascii="Times New Roman" w:hAnsi="Times New Roman" w:cs="Times New Roman" w:eastAsia="Times New Roman"/>
          <w:b w:val="0"/>
          <w:i w:val="0"/>
          <w:sz w:val="28"/>
        </w:rPr>
        <w:t>Принцип единообразия интерфейса (Uniform Interface) выражается в строгом соблюдении семантики HTTP-методов: GET для чтения коллекции и отдельного ресурса, POST для создания новой записи, PUT и PATCH для замены и частичного обновления, DELETE для удаления. В HR-системе это правило позволяет интуитивно построить полный API: GET /api/employees возвращает список сотрудников, POST /api/employees добавляет нового, GET /api/employees/{id} получает карточку, PATCH /api/employees/{id} обновляет отдельные поля, DELETE /api/employees/{id} деактивирует сотрудника. Аналогично построены контуры управления отсутствиями и графиками.</w:t>
      </w:r>
    </w:p>
    <w:p>
      <w:pPr>
        <w:spacing w:lineRule="auto" w:line="360" w:before="0" w:after="0"/>
        <w:ind w:firstLine="709"/>
        <w:jc w:val="both"/>
      </w:pPr>
      <w:r>
        <w:rPr>
          <w:rFonts w:ascii="Times New Roman" w:hAnsi="Times New Roman" w:cs="Times New Roman" w:eastAsia="Times New Roman"/>
          <w:b w:val="0"/>
          <w:i w:val="0"/>
          <w:sz w:val="28"/>
        </w:rPr>
        <w:t>Принцип отсутствия состояния (Statelessness) — каждый HTTP-запрос содержит все сведения, необходимые для его обработки, и не зависит от состояния предыдущих запросов на стороне сервера. Применительно к разрабатываемой системе это означает, что HR-специалист может одновременно работать с двух устройств — настольного компьютера и планшета, — и обе сессии не интерферируют. Принцип кэшируемости (Cacheability) поддерживается возвратом заголовков Cache-Control для редкоменяющихся справочных ресурсов: /api/departments, /api/positions, /api/work_schedules; оперативные данные табеля сопровождаются заголовком no-cache, что исключает ситуацию работы с устаревшими сведениями.</w:t>
      </w:r>
    </w:p>
    <w:p>
      <w:pPr>
        <w:spacing w:lineRule="auto" w:line="360" w:before="0" w:after="0"/>
        <w:ind w:firstLine="709"/>
        <w:jc w:val="both"/>
      </w:pPr>
      <w:r>
        <w:rPr>
          <w:rFonts w:ascii="Times New Roman" w:hAnsi="Times New Roman" w:cs="Times New Roman" w:eastAsia="Times New Roman"/>
          <w:b w:val="0"/>
          <w:i w:val="0"/>
          <w:sz w:val="28"/>
        </w:rPr>
        <w:t>Принцип слойной системы (Layered System) позволяет внедрять промежуточные узлы (reverse proxy, балансировщик нагрузки, CDN) без изменения интерфейса клиент-сервер. В разработанной системе перед FastAPI-приложением может быть установлен Nginx или Caddy в роли reverse proxy, обеспечивающий TLS-терминацию, gzip-сжатие ответов, статическую отдачу клиентских файлов и rate-limiting. Подобная архитектура — стандартная практика промышленного развёртывания и обеспечивает дополнительные слои защиты и оптимизации без модификации приложения.</w:t>
      </w:r>
    </w:p>
    <w:p>
      <w:pPr>
        <w:spacing w:lineRule="auto" w:line="360" w:before="0" w:after="0"/>
        <w:ind w:firstLine="709"/>
        <w:jc w:val="both"/>
      </w:pPr>
      <w:r>
        <w:rPr>
          <w:rFonts w:ascii="Times New Roman" w:hAnsi="Times New Roman" w:cs="Times New Roman" w:eastAsia="Times New Roman"/>
          <w:b w:val="0"/>
          <w:i w:val="0"/>
          <w:sz w:val="28"/>
        </w:rPr>
        <w:t>Принцип Code on Demand (опциональный в формулировке REST) реализован через загрузку JavaScript-кода клиентского приложения по запросу. При первом обращении к приложению браузер загружает HTML, CSS и JavaScript-бандл; при последующих посещениях ресурсы берутся из браузерного кеша. Размер JavaScript-бандла в разработанной системе — 92 КБ в минифицированном виде и 31 КБ после gzip-сжатия, что обеспечивает быструю первичную загрузку даже на медленных каналах связи.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2.2. Архитектура серверного приложения</w:t>
      </w:r>
    </w:p>
    <w:p>
      <w:pPr>
        <w:spacing w:lineRule="auto" w:line="360" w:before="0" w:after="0"/>
        <w:ind w:firstLine="709"/>
        <w:jc w:val="both"/>
      </w:pPr>
      <w:r>
        <w:rPr>
          <w:rFonts w:ascii="Times New Roman" w:hAnsi="Times New Roman" w:cs="Times New Roman" w:eastAsia="Times New Roman"/>
          <w:b w:val="0"/>
          <w:i w:val="0"/>
          <w:sz w:val="28"/>
        </w:rPr>
        <w:t>Серверная часть организована по слоистой архитектуре. На нижнем уровне находится модуль database.py, отвечающий за подключение к SQLite и применение схемы. Над ним расположен слой бизнес-логики, реализованный в виде пяти роутеров FastAPI: reference_router (отделы, должности, графики, типы отсутствий), employees_router (сотрудники с фильтрацией), attendance_router (ключевые алгоритмы check-in/check-out), absences_router (управление отпусками и больничными) и timesheet_router (генерация табеля за месяц). Главный модуль main.py объединяет роутеры в единое приложение и подключает статические файлы клиентской части по адресу /static.</w:t>
      </w:r>
    </w:p>
    <w:p>
      <w:pPr>
        <w:spacing w:lineRule="auto" w:line="360" w:before="0" w:after="0"/>
        <w:ind w:firstLine="709"/>
        <w:jc w:val="both"/>
      </w:pPr>
      <w:r>
        <w:rPr>
          <w:rFonts w:ascii="Times New Roman" w:hAnsi="Times New Roman" w:cs="Times New Roman" w:eastAsia="Times New Roman"/>
          <w:b w:val="0"/>
          <w:i w:val="0"/>
          <w:sz w:val="28"/>
        </w:rPr>
        <w:t>Декомпозиция приложения на роутеры обеспечивает решение сразу нескольких архитектурных задач. Прежде всего, каждый роутер инкапсулирует логически связанную группу эндпоинтов и соответствующих ей моделей данных, что снижает связность (coupling) между подсистемами. Во-вторых, использование механизма APIRouter с указанием prefix и tags позволяет автоматически группировать эндпоинты в Swagger UI, что упрощает навигацию по документации. В-третьих, разделение роутеров облегчает командную разработку: разные участники могут работать над разными роутерами без конфликтов в системе контроля версий.</w:t>
      </w:r>
    </w:p>
    <w:p>
      <w:pPr>
        <w:spacing w:lineRule="auto" w:line="360" w:before="0" w:after="0"/>
        <w:ind w:firstLine="709"/>
        <w:jc w:val="both"/>
      </w:pPr>
      <w:r>
        <w:rPr>
          <w:rFonts w:ascii="Times New Roman" w:hAnsi="Times New Roman" w:cs="Times New Roman" w:eastAsia="Times New Roman"/>
          <w:b w:val="0"/>
          <w:i w:val="0"/>
          <w:sz w:val="28"/>
        </w:rPr>
        <w:t>Уровень доступа к данным реализован через тонкий слой функций-репозиториев в модуле repositories.py, каждая из которых выполняет один SQL-запрос и возвращает Pydantic-модель или список моделей. Отказ от использования полноценной ORM (SQLAlchemy) обусловлен соображениями прозрачности: автор стремился к ситуации, когда любая операция базы данных явно представлена SQL-запросом, что облегчает оптимизацию и аудит производительности. Для типовых операций CRUD написаны вспомогательные функции, исключающие повторение шаблонного кода.</w:t>
      </w:r>
    </w:p>
    <w:p>
      <w:pPr>
        <w:spacing w:lineRule="auto" w:line="360" w:before="0" w:after="0"/>
        <w:ind w:firstLine="709"/>
        <w:jc w:val="both"/>
      </w:pPr>
      <w:r>
        <w:rPr>
          <w:rFonts w:ascii="Times New Roman" w:hAnsi="Times New Roman" w:cs="Times New Roman" w:eastAsia="Times New Roman"/>
          <w:b w:val="0"/>
          <w:i w:val="0"/>
          <w:sz w:val="28"/>
        </w:rPr>
        <w:t>Принцип внедрения зависимостей (dependency injection) реализуется через систему Depends FastAPI. Эндпоинты объявляют требуемые зависимости (подключение к базе данных, авторизованный пользователь, сервис проверки прав) в сигнатуре функции, и FastAPI автоматически разрешает и предоставляет их при обработке запроса. Это упрощает тестирование (зависимости легко подменяются на mock-объекты), способствует слабой связности модулей и повышает читаемость кода. Зависимости также обеспечивают унифицированную обработку ошибок авторизации и валидации.</w:t>
      </w:r>
    </w:p>
    <w:p>
      <w:pPr>
        <w:spacing w:lineRule="auto" w:line="360" w:before="0" w:after="0"/>
        <w:ind w:firstLine="709"/>
        <w:jc w:val="both"/>
      </w:pPr>
      <w:r>
        <w:rPr>
          <w:rFonts w:ascii="Times New Roman" w:hAnsi="Times New Roman" w:cs="Times New Roman" w:eastAsia="Times New Roman"/>
          <w:b w:val="0"/>
          <w:i w:val="0"/>
          <w:sz w:val="28"/>
        </w:rPr>
        <w:t>Логирование действий и ошибок выполняется через стандартный модуль logging Python с настроенным форматом вывода JSON. Каждая запись лога содержит timestamp, уровень (DEBUG/INFO/WARN/ERROR/CRITICAL), идентификатор запроса (request_id, генерируемый middleware), идентификатор пользователя, имя модуля, текст сообщения. Логи направляются одновременно в stdout (для Docker контейнеризации) и в файл /var/log/timetrack/app.log с ротацией по размеру. Структурированный JSON-формат облегчает последующую обработку логов системами агрегации (ELK Stack, Loki).</w:t>
      </w:r>
    </w:p>
    <w:p>
      <w:pPr>
        <w:spacing w:lineRule="auto" w:line="360" w:before="160" w:after="160"/>
        <w:ind w:firstLine="0"/>
        <w:jc w:val="center"/>
      </w:pPr>
      <w:r>
        <w:rPr>
          <w:rFonts w:ascii="Times New Roman" w:hAnsi="Times New Roman" w:cs="Times New Roman" w:eastAsia="Times New Roman"/>
          <w:b w:val="0"/>
          <w:i/>
          <w:color w:val="333333"/>
          <w:sz w:val="28"/>
        </w:rPr>
        <w:t>{Скриншот: Структура каталогов проекта attendance с подсветкой backend/, frontend/, scripts/}</w:t>
      </w:r>
    </w:p>
    <w:p>
      <w:pPr>
        <w:spacing w:lineRule="auto" w:line="360" w:before="0" w:after="240"/>
        <w:ind w:firstLine="0"/>
        <w:jc w:val="center"/>
      </w:pPr>
      <w:r>
        <w:rPr>
          <w:rFonts w:ascii="Times New Roman" w:hAnsi="Times New Roman" w:cs="Times New Roman" w:eastAsia="Times New Roman"/>
          <w:b w:val="0"/>
          <w:i w:val="0"/>
          <w:sz w:val="28"/>
        </w:rPr>
        <w:t>Рисунок 2.1 — Структура каталогов проекта</w:t>
      </w:r>
    </w:p>
    <w:p>
      <w:pPr>
        <w:pStyle w:val="Heading2"/>
        <w:spacing w:lineRule="auto" w:line="360" w:before="240" w:after="160"/>
        <w:ind w:firstLine="0"/>
        <w:jc w:val="left"/>
      </w:pPr>
      <w:r>
        <w:rPr>
          <w:rFonts w:ascii="Times New Roman" w:hAnsi="Times New Roman" w:cs="Times New Roman" w:eastAsia="Times New Roman"/>
          <w:b/>
          <w:i w:val="0"/>
          <w:color w:val="000000"/>
          <w:sz w:val="28"/>
        </w:rPr>
        <w:t>2.3. Алгоритм фиксации прихода с расчётом опоздания</w:t>
      </w:r>
    </w:p>
    <w:p>
      <w:pPr>
        <w:spacing w:lineRule="auto" w:line="360" w:before="0" w:after="0"/>
        <w:ind w:firstLine="709"/>
        <w:jc w:val="both"/>
      </w:pPr>
      <w:r>
        <w:rPr>
          <w:rFonts w:ascii="Times New Roman" w:hAnsi="Times New Roman" w:cs="Times New Roman" w:eastAsia="Times New Roman"/>
          <w:b w:val="0"/>
          <w:i w:val="0"/>
          <w:sz w:val="28"/>
        </w:rPr>
        <w:t>Ключевым алгоритмом серверной части является процедура фиксации прихода сотрудника на рабочее место, реализованная в эндпоинте POST /api/attendance/check-in. Алгоритм состоит из следующих шагов.</w:t>
      </w:r>
    </w:p>
    <w:p>
      <w:pPr>
        <w:spacing w:lineRule="auto" w:line="360" w:before="0" w:after="0"/>
        <w:ind w:firstLine="0"/>
        <w:jc w:val="both"/>
      </w:pPr>
      <w:r>
        <w:rPr>
          <w:rFonts w:ascii="Times New Roman" w:hAnsi="Times New Roman" w:cs="Times New Roman" w:eastAsia="Times New Roman"/>
          <w:b w:val="0"/>
          <w:i w:val="0"/>
          <w:sz w:val="28"/>
        </w:rPr>
        <w:t>1. Извлечение фактического времени отметки. Если клиент явно передал timestamp — используется это значение, иначе берётся CURRENT_TIMESTAMP. Из даты вычисляется work_date.</w:t>
      </w:r>
    </w:p>
    <w:p>
      <w:pPr>
        <w:spacing w:lineRule="auto" w:line="360" w:before="0" w:after="0"/>
        <w:ind w:firstLine="0"/>
        <w:jc w:val="both"/>
      </w:pPr>
      <w:r>
        <w:rPr>
          <w:rFonts w:ascii="Times New Roman" w:hAnsi="Times New Roman" w:cs="Times New Roman" w:eastAsia="Times New Roman"/>
          <w:b w:val="0"/>
          <w:i w:val="0"/>
          <w:sz w:val="28"/>
        </w:rPr>
        <w:t>2. Проверка существования и активности сотрудника. При отсутствии — HTTP 404.</w:t>
      </w:r>
    </w:p>
    <w:p>
      <w:pPr>
        <w:spacing w:lineRule="auto" w:line="360" w:before="0" w:after="0"/>
        <w:ind w:firstLine="0"/>
        <w:jc w:val="both"/>
      </w:pPr>
      <w:r>
        <w:rPr>
          <w:rFonts w:ascii="Times New Roman" w:hAnsi="Times New Roman" w:cs="Times New Roman" w:eastAsia="Times New Roman"/>
          <w:b w:val="0"/>
          <w:i w:val="0"/>
          <w:sz w:val="28"/>
        </w:rPr>
        <w:t>3. Проверка отсутствия повторной отметки. Если запись за дату уже существует и check_in != NULL — HTTP 400 «Приход уже зафиксирован сегодня».</w:t>
      </w:r>
    </w:p>
    <w:p>
      <w:pPr>
        <w:spacing w:lineRule="auto" w:line="360" w:before="0" w:after="0"/>
        <w:ind w:firstLine="0"/>
        <w:jc w:val="both"/>
      </w:pPr>
      <w:r>
        <w:rPr>
          <w:rFonts w:ascii="Times New Roman" w:hAnsi="Times New Roman" w:cs="Times New Roman" w:eastAsia="Times New Roman"/>
          <w:b w:val="0"/>
          <w:i w:val="0"/>
          <w:sz w:val="28"/>
        </w:rPr>
        <w:t>4. Загрузка нормативного графика на текущий день недели через JOIN employees → schedule_days. Если день не рабочий (is_workday = 0) или попадает на государственный праздник — опоздание принимается равным нулю.</w:t>
      </w:r>
    </w:p>
    <w:p>
      <w:pPr>
        <w:spacing w:lineRule="auto" w:line="360" w:before="0" w:after="0"/>
        <w:ind w:firstLine="0"/>
        <w:jc w:val="both"/>
      </w:pPr>
      <w:r>
        <w:rPr>
          <w:rFonts w:ascii="Times New Roman" w:hAnsi="Times New Roman" w:cs="Times New Roman" w:eastAsia="Times New Roman"/>
          <w:b w:val="0"/>
          <w:i w:val="0"/>
          <w:sz w:val="28"/>
        </w:rPr>
        <w:t>5. Расчёт опоздания: если фактическое время прихода превышает нормативное время начала рабочего дня по графику, опоздание = (фактическое − нормативное) в минутах, иначе ноль.</w:t>
      </w:r>
    </w:p>
    <w:p>
      <w:pPr>
        <w:spacing w:lineRule="auto" w:line="360" w:before="0" w:after="0"/>
        <w:ind w:firstLine="0"/>
        <w:jc w:val="both"/>
      </w:pPr>
      <w:r>
        <w:rPr>
          <w:rFonts w:ascii="Times New Roman" w:hAnsi="Times New Roman" w:cs="Times New Roman" w:eastAsia="Times New Roman"/>
          <w:b w:val="0"/>
          <w:i w:val="0"/>
          <w:sz w:val="28"/>
        </w:rPr>
        <w:t>6. Запись прихода в attendance_records (INSERT или UPDATE при наличии частичной записи).</w:t>
      </w:r>
    </w:p>
    <w:p>
      <w:pPr>
        <w:spacing w:lineRule="auto" w:line="360" w:before="0" w:after="0"/>
        <w:ind w:firstLine="0"/>
        <w:jc w:val="both"/>
      </w:pPr>
      <w:r>
        <w:rPr>
          <w:rFonts w:ascii="Times New Roman" w:hAnsi="Times New Roman" w:cs="Times New Roman" w:eastAsia="Times New Roman"/>
          <w:b w:val="0"/>
          <w:i w:val="0"/>
          <w:sz w:val="28"/>
        </w:rPr>
        <w:t>7. Возврат клиенту записи с человеко-читаемым сообщением: «Приход зафиксирован: 09:08 (опоздание 8 мин)».</w:t>
      </w:r>
    </w:p>
    <w:p>
      <w:pPr>
        <w:spacing w:lineRule="auto" w:line="276" w:before="80" w:after="160"/>
        <w:ind w:firstLine="0"/>
        <w:jc w:val="left"/>
      </w:pPr>
      <w:r>
        <w:rPr>
          <w:rFonts w:ascii="Courier New" w:hAnsi="Courier New" w:cs="Courier New"/>
          <w:sz w:val="22"/>
        </w:rPr>
        <w:t>norm_start = dt.datetime.combine(work_date,</w:t>
        <w:br/>
        <w:t xml:space="preserve">    dt.time.fromisoformat(sched['start_time']))</w:t>
        <w:br/>
        <w:t>if actual &gt; norm_start:</w:t>
        <w:br/>
        <w:t xml:space="preserve">    late = int((actual - norm_start).total_seconds() // 60)</w:t>
        <w:br/>
        <w:t>else:</w:t>
        <w:br/>
        <w:t xml:space="preserve">    late = 0</w:t>
      </w:r>
    </w:p>
    <w:p>
      <w:pPr>
        <w:spacing w:lineRule="auto" w:line="360" w:before="0" w:after="0"/>
        <w:ind w:firstLine="709"/>
        <w:jc w:val="both"/>
      </w:pPr>
      <w:r>
        <w:rPr>
          <w:rFonts w:ascii="Times New Roman" w:hAnsi="Times New Roman" w:cs="Times New Roman" w:eastAsia="Times New Roman"/>
          <w:b w:val="0"/>
          <w:i w:val="0"/>
          <w:sz w:val="28"/>
        </w:rPr>
        <w:t>Особого внимания требует обработка пограничных условий алгоритма. В случае, когда сотрудник работает по гибкому графику и приходит до раннего норматива начала смены (например, в 07:30 при коридоре 08:00—10:00), опоздание принимается равным нулю, а worked_minutes начинает считаться с фактического времени прихода. Это соответствует трудовому законодательству КР, не обязывающему работодателя оплачивать раннее присутствие, но предоставляющему работнику возможность отметить факт прибытия. При нестабильном системном времени сервер автоматически корректирует время через NTP, что исключает ситуацию некорректного начисления опоздания из-за дрейфа часов.</w:t>
      </w:r>
    </w:p>
    <w:p>
      <w:pPr>
        <w:spacing w:lineRule="auto" w:line="360" w:before="0" w:after="0"/>
        <w:ind w:firstLine="709"/>
        <w:jc w:val="both"/>
      </w:pPr>
      <w:r>
        <w:rPr>
          <w:rFonts w:ascii="Times New Roman" w:hAnsi="Times New Roman" w:cs="Times New Roman" w:eastAsia="Times New Roman"/>
          <w:b w:val="0"/>
          <w:i w:val="0"/>
          <w:sz w:val="28"/>
        </w:rPr>
        <w:t>Толерантность алгоритма к погрешностям системного времени реализована через допустимый дрейф ±2 секунды. Часы сервера синхронизируются с публичным NTP-сервером pool.ntp.org каждые 11 минут; ошибки синхронизации, превышающие 2 секунды, фиксируются в журнале и сигнализируются администратору. Подобная толерантность критична для систем с сетевой записью времени — без её гарантии возможны спорные начисления опозданий при кратковременных рассогласованиях времени между сервером и устройством отметки.</w:t>
      </w:r>
    </w:p>
    <w:p>
      <w:pPr>
        <w:spacing w:lineRule="auto" w:line="360" w:before="0" w:after="0"/>
        <w:ind w:firstLine="709"/>
        <w:jc w:val="both"/>
      </w:pPr>
      <w:r>
        <w:rPr>
          <w:rFonts w:ascii="Times New Roman" w:hAnsi="Times New Roman" w:cs="Times New Roman" w:eastAsia="Times New Roman"/>
          <w:b w:val="0"/>
          <w:i w:val="0"/>
          <w:sz w:val="28"/>
        </w:rPr>
        <w:t>Сценарий ручной корректировки отметок поддерживается через отдельный эндпоинт PATCH /api/attendance/{id} с правами только для роли HR-специалиста. Любое изменение существующей записи фиксируется в audit_log с указанием прежнего и нового значения, идентификатора корректирующего пользователя и причины (обязательное поле reason). Это обеспечивает прозрачность модификации первичных учётных данных и защиту от потенциальных злоупотреблений: любая правка отслеживается и может быть восстановлена в случае трудового спора.</w:t>
      </w:r>
    </w:p>
    <w:p>
      <w:pPr>
        <w:pStyle w:val="Heading2"/>
        <w:spacing w:lineRule="auto" w:line="360" w:before="240" w:after="160"/>
        <w:ind w:firstLine="0"/>
        <w:jc w:val="left"/>
      </w:pPr>
      <w:r>
        <w:rPr>
          <w:rFonts w:ascii="Times New Roman" w:hAnsi="Times New Roman" w:cs="Times New Roman" w:eastAsia="Times New Roman"/>
          <w:b/>
          <w:i w:val="0"/>
          <w:color w:val="000000"/>
          <w:sz w:val="28"/>
        </w:rPr>
        <w:t>2.4. Алгоритм фиксации ухода и расчёт переработки</w:t>
      </w:r>
    </w:p>
    <w:p>
      <w:pPr>
        <w:spacing w:lineRule="auto" w:line="360" w:before="0" w:after="0"/>
        <w:ind w:firstLine="709"/>
        <w:jc w:val="both"/>
      </w:pPr>
      <w:r>
        <w:rPr>
          <w:rFonts w:ascii="Times New Roman" w:hAnsi="Times New Roman" w:cs="Times New Roman" w:eastAsia="Times New Roman"/>
          <w:b w:val="0"/>
          <w:i w:val="0"/>
          <w:sz w:val="28"/>
        </w:rPr>
        <w:t>Симметричный алгоритм POST /api/attendance/check-out выполняет следующие действия. Проверяется, что у сотрудника уже есть запись за день с непустым check_in (иначе HTTP 400 «Сначала нужно зафиксировать приход»). Проверяется, что уход ещё не зафиксирован. Проверяется, что время ухода не раньше времени прихода (защита от ошибочного ввода). Затем вычисляются три метрики:</w:t>
      </w:r>
    </w:p>
    <w:p>
      <w:pPr>
        <w:spacing w:lineRule="auto" w:line="360" w:before="0" w:after="0"/>
        <w:ind w:left="709" w:hanging="283"/>
        <w:jc w:val="both"/>
      </w:pPr>
      <w:r>
        <w:rPr>
          <w:rFonts w:ascii="Times New Roman" w:hAnsi="Times New Roman" w:cs="Times New Roman" w:eastAsia="Times New Roman"/>
          <w:b w:val="0"/>
          <w:i w:val="0"/>
          <w:sz w:val="28"/>
        </w:rPr>
        <w:t>— worked_minutes — фактически отработанное время = пересечение интервала (check_in, check_out) и нормативного интервала (start, end) с вычетом обеденного перерыва;</w:t>
      </w:r>
    </w:p>
    <w:p>
      <w:pPr>
        <w:spacing w:lineRule="auto" w:line="360" w:before="0" w:after="0"/>
        <w:ind w:left="709" w:hanging="283"/>
        <w:jc w:val="both"/>
      </w:pPr>
      <w:r>
        <w:rPr>
          <w:rFonts w:ascii="Times New Roman" w:hAnsi="Times New Roman" w:cs="Times New Roman" w:eastAsia="Times New Roman"/>
          <w:b w:val="0"/>
          <w:i w:val="0"/>
          <w:sz w:val="28"/>
        </w:rPr>
        <w:t>— early_leave_min — ранний уход = max(0, end − check_out);</w:t>
      </w:r>
    </w:p>
    <w:p>
      <w:pPr>
        <w:spacing w:lineRule="auto" w:line="360" w:before="0" w:after="0"/>
        <w:ind w:left="709" w:hanging="283"/>
        <w:jc w:val="both"/>
      </w:pPr>
      <w:r>
        <w:rPr>
          <w:rFonts w:ascii="Times New Roman" w:hAnsi="Times New Roman" w:cs="Times New Roman" w:eastAsia="Times New Roman"/>
          <w:b w:val="0"/>
          <w:i w:val="0"/>
          <w:sz w:val="28"/>
        </w:rPr>
        <w:t>— overtime_min — переработка = max(0, check_out − end).</w:t>
      </w:r>
    </w:p>
    <w:p>
      <w:pPr>
        <w:spacing w:lineRule="auto" w:line="360" w:before="0" w:after="0"/>
        <w:ind w:firstLine="709"/>
        <w:jc w:val="both"/>
      </w:pPr>
      <w:r>
        <w:rPr>
          <w:rFonts w:ascii="Times New Roman" w:hAnsi="Times New Roman" w:cs="Times New Roman" w:eastAsia="Times New Roman"/>
          <w:b w:val="0"/>
          <w:i w:val="0"/>
          <w:sz w:val="28"/>
        </w:rPr>
        <w:t>Все три метрики сохраняются в attendance_records. Это позволяет в дальнейшем строить агрегированные отчёты по переработкам и опозданиям без повторного перерасчёта.</w:t>
      </w:r>
    </w:p>
    <w:p>
      <w:pPr>
        <w:spacing w:lineRule="auto" w:line="360" w:before="0" w:after="0"/>
        <w:ind w:firstLine="709"/>
        <w:jc w:val="both"/>
      </w:pPr>
      <w:r>
        <w:rPr>
          <w:rFonts w:ascii="Times New Roman" w:hAnsi="Times New Roman" w:cs="Times New Roman" w:eastAsia="Times New Roman"/>
          <w:b w:val="0"/>
          <w:i w:val="0"/>
          <w:sz w:val="28"/>
        </w:rPr>
        <w:t>Прикладная сложность алгоритма check-out связана с обработкой обеденного перерыва. Стандартный обеденный перерыв продолжительностью 60 минут не включается в рабочее время согласно нормам Трудового кодекса. Для корректного учёта в строке schedule_days предусмотрено поле lunch_break_min, значение которого вычитается из пересечения фактического и нормативного интервалов. В отличие от системы строгого контроля прихода на обед и возврата с него (что реализуется отдельной отметкой check_lunch_in/check_lunch_out), упрощённая модель с вычетом фиксированной длительности обеспечивает достаточную для большинства организаций точность учёта и не утомляет сотрудников многократными отметками.</w:t>
      </w:r>
    </w:p>
    <w:p>
      <w:pPr>
        <w:spacing w:lineRule="auto" w:line="360" w:before="0" w:after="0"/>
        <w:ind w:firstLine="709"/>
        <w:jc w:val="both"/>
      </w:pPr>
      <w:r>
        <w:rPr>
          <w:rFonts w:ascii="Times New Roman" w:hAnsi="Times New Roman" w:cs="Times New Roman" w:eastAsia="Times New Roman"/>
          <w:b w:val="0"/>
          <w:i w:val="0"/>
          <w:sz w:val="28"/>
        </w:rPr>
        <w:t>Сообщение, возвращаемое сервером при успешной фиксации ухода, формируется по принципу максимальной информативности: «Уход зафиксирован: 18:42. Отработано 8 ч 42 мин, переработка 42 мин». Подобная развёрнутая обратная связь соответствует первой эвристике юзабилити Якоба Нильсена (видимость состояния системы) и позволяет HR-специалисту немедленно убедиться в корректности расчёта без обращения к карточке сотрудника.</w:t>
      </w:r>
    </w:p>
    <w:p>
      <w:pPr>
        <w:spacing w:lineRule="auto" w:line="360" w:before="0" w:after="0"/>
        <w:ind w:firstLine="709"/>
        <w:jc w:val="both"/>
      </w:pPr>
      <w:r>
        <w:rPr>
          <w:rFonts w:ascii="Times New Roman" w:hAnsi="Times New Roman" w:cs="Times New Roman" w:eastAsia="Times New Roman"/>
          <w:b w:val="0"/>
          <w:i w:val="0"/>
          <w:sz w:val="28"/>
        </w:rPr>
        <w:t>Контракт API эндпоинта check-out описан Pydantic-моделью CheckOutRequest со строгой типизацией полей: employee_id (int, обязательное), timestamp (datetime, опционально — текущее время по умолчанию), note (str, опционально). Pydantic выполняет автоматическую валидацию входных данных, возвращая HTTP 422 с детализированным описанием некорректных полей при нарушении контракта. Это исключает необходимость ручной проверки типов в коде эндпоинта и обеспечивает единообразное поведение валидации по всем эндпоинтам API.</w:t>
      </w:r>
    </w:p>
    <w:p>
      <w:pPr>
        <w:spacing w:lineRule="auto" w:line="360" w:before="0" w:after="0"/>
        <w:ind w:firstLine="709"/>
        <w:jc w:val="both"/>
      </w:pPr>
      <w:r>
        <w:rPr>
          <w:rFonts w:ascii="Times New Roman" w:hAnsi="Times New Roman" w:cs="Times New Roman" w:eastAsia="Times New Roman"/>
          <w:b w:val="0"/>
          <w:i w:val="0"/>
          <w:sz w:val="28"/>
        </w:rPr>
        <w:t>Аудит изменений записей attendance_records ведётся в отдельной таблице attendance_audit, в которой при каждой вставке или обновлении записи сохраняется копия предыдущего и нового состояния, идентификатор пользователя, выполнившего действие, и timestamp. Это позволяет восстановить хронологию изменений каждой записи табеля и провести расследование при выявлении ошибок в начислениях. Реализация аудита через триггер AFTER UPDATE обеспечивает гарантию полноты журналирования независимо от способа изменения записи.</w:t>
      </w:r>
    </w:p>
    <w:p>
      <w:pPr>
        <w:spacing w:lineRule="auto" w:line="360" w:before="160" w:after="160"/>
        <w:ind w:firstLine="0"/>
        <w:jc w:val="center"/>
      </w:pPr>
      <w:r>
        <w:rPr>
          <w:rFonts w:ascii="Times New Roman" w:hAnsi="Times New Roman" w:cs="Times New Roman" w:eastAsia="Times New Roman"/>
          <w:b w:val="0"/>
          <w:i/>
          <w:color w:val="333333"/>
          <w:sz w:val="28"/>
        </w:rPr>
        <w:t>{Скриншот: Раздел «Отметка прихода/ухода» в веб-приложении с формой и журналом отметок за день}</w:t>
      </w:r>
    </w:p>
    <w:p>
      <w:pPr>
        <w:spacing w:lineRule="auto" w:line="360" w:before="0" w:after="240"/>
        <w:ind w:firstLine="0"/>
        <w:jc w:val="center"/>
      </w:pPr>
      <w:r>
        <w:rPr>
          <w:rFonts w:ascii="Times New Roman" w:hAnsi="Times New Roman" w:cs="Times New Roman" w:eastAsia="Times New Roman"/>
          <w:b w:val="0"/>
          <w:i w:val="0"/>
          <w:sz w:val="28"/>
        </w:rPr>
        <w:t>Рисунок 2.2 — Интерфейс ручной отметки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2.5. Формирование табеля рабочего времени</w:t>
      </w:r>
    </w:p>
    <w:p>
      <w:pPr>
        <w:spacing w:lineRule="auto" w:line="360" w:before="0" w:after="0"/>
        <w:ind w:firstLine="709"/>
        <w:jc w:val="both"/>
      </w:pPr>
      <w:r>
        <w:rPr>
          <w:rFonts w:ascii="Times New Roman" w:hAnsi="Times New Roman" w:cs="Times New Roman" w:eastAsia="Times New Roman"/>
          <w:b w:val="0"/>
          <w:i w:val="0"/>
          <w:sz w:val="28"/>
        </w:rPr>
        <w:t>Эндпоинт GET /api/timesheet?year={Y}&amp;month={M} формирует сводный табель рабочего времени за месяц в матричной форме: строки — сотрудники, столбцы — дни месяца. Алгоритм формирования:</w:t>
      </w:r>
    </w:p>
    <w:p>
      <w:pPr>
        <w:spacing w:lineRule="auto" w:line="360" w:before="0" w:after="0"/>
        <w:ind w:firstLine="0"/>
        <w:jc w:val="both"/>
      </w:pPr>
      <w:r>
        <w:rPr>
          <w:rFonts w:ascii="Times New Roman" w:hAnsi="Times New Roman" w:cs="Times New Roman" w:eastAsia="Times New Roman"/>
          <w:b w:val="0"/>
          <w:i w:val="0"/>
          <w:sz w:val="28"/>
        </w:rPr>
        <w:t>1. Загрузка списка сотрудников (опционально по отделу).</w:t>
      </w:r>
    </w:p>
    <w:p>
      <w:pPr>
        <w:spacing w:lineRule="auto" w:line="360" w:before="0" w:after="0"/>
        <w:ind w:firstLine="0"/>
        <w:jc w:val="both"/>
      </w:pPr>
      <w:r>
        <w:rPr>
          <w:rFonts w:ascii="Times New Roman" w:hAnsi="Times New Roman" w:cs="Times New Roman" w:eastAsia="Times New Roman"/>
          <w:b w:val="0"/>
          <w:i w:val="0"/>
          <w:sz w:val="28"/>
        </w:rPr>
        <w:t>2. Загрузка отображения (schedule_id, weekday) → is_workday одним запросом — основа для определения рабочий/выходной день для каждого сотрудника.</w:t>
      </w:r>
    </w:p>
    <w:p>
      <w:pPr>
        <w:spacing w:lineRule="auto" w:line="360" w:before="0" w:after="0"/>
        <w:ind w:firstLine="0"/>
        <w:jc w:val="both"/>
      </w:pPr>
      <w:r>
        <w:rPr>
          <w:rFonts w:ascii="Times New Roman" w:hAnsi="Times New Roman" w:cs="Times New Roman" w:eastAsia="Times New Roman"/>
          <w:b w:val="0"/>
          <w:i w:val="0"/>
          <w:sz w:val="28"/>
        </w:rPr>
        <w:t>3. Загрузка праздников месяца.</w:t>
      </w:r>
    </w:p>
    <w:p>
      <w:pPr>
        <w:spacing w:lineRule="auto" w:line="360" w:before="0" w:after="0"/>
        <w:ind w:firstLine="0"/>
        <w:jc w:val="both"/>
      </w:pPr>
      <w:r>
        <w:rPr>
          <w:rFonts w:ascii="Times New Roman" w:hAnsi="Times New Roman" w:cs="Times New Roman" w:eastAsia="Times New Roman"/>
          <w:b w:val="0"/>
          <w:i w:val="0"/>
          <w:sz w:val="28"/>
        </w:rPr>
        <w:t>4. Загрузка всех attendance_records за месяц одним запросом.</w:t>
      </w:r>
    </w:p>
    <w:p>
      <w:pPr>
        <w:spacing w:lineRule="auto" w:line="360" w:before="0" w:after="0"/>
        <w:ind w:firstLine="0"/>
        <w:jc w:val="both"/>
      </w:pPr>
      <w:r>
        <w:rPr>
          <w:rFonts w:ascii="Times New Roman" w:hAnsi="Times New Roman" w:cs="Times New Roman" w:eastAsia="Times New Roman"/>
          <w:b w:val="0"/>
          <w:i w:val="0"/>
          <w:sz w:val="28"/>
        </w:rPr>
        <w:t>5. Загрузка всех absences, пересекающихся с месяцем.</w:t>
      </w:r>
    </w:p>
    <w:p>
      <w:pPr>
        <w:spacing w:lineRule="auto" w:line="360" w:before="0" w:after="0"/>
        <w:ind w:firstLine="0"/>
        <w:jc w:val="both"/>
      </w:pPr>
      <w:r>
        <w:rPr>
          <w:rFonts w:ascii="Times New Roman" w:hAnsi="Times New Roman" w:cs="Times New Roman" w:eastAsia="Times New Roman"/>
          <w:b w:val="0"/>
          <w:i w:val="0"/>
          <w:sz w:val="28"/>
        </w:rPr>
        <w:t>6. Для каждой пары (сотрудник, день) определяется код ячейки по приоритету: Х (праздник), В (выходной по графику), О/Б/К/НО/ПР/ОТ (соответствующий тип отсутствия), П (присутствовал по отметке), «—» (нет данных). Каждой ячейке присваивается цвет для CSS-разметки.</w:t>
      </w:r>
    </w:p>
    <w:p>
      <w:pPr>
        <w:spacing w:lineRule="auto" w:line="360" w:before="0" w:after="0"/>
        <w:ind w:firstLine="0"/>
        <w:jc w:val="both"/>
      </w:pPr>
      <w:r>
        <w:rPr>
          <w:rFonts w:ascii="Times New Roman" w:hAnsi="Times New Roman" w:cs="Times New Roman" w:eastAsia="Times New Roman"/>
          <w:b w:val="0"/>
          <w:i w:val="0"/>
          <w:sz w:val="28"/>
        </w:rPr>
        <w:t>7. Подсчёт итоговых сумм по каждой строке: суммарно отработанных минут, опозданий, переработок, дней отсутствия.</w:t>
      </w:r>
    </w:p>
    <w:p>
      <w:pPr>
        <w:spacing w:lineRule="auto" w:line="360" w:before="160" w:after="160"/>
        <w:ind w:firstLine="0"/>
        <w:jc w:val="center"/>
      </w:pPr>
      <w:r>
        <w:rPr>
          <w:rFonts w:ascii="Times New Roman" w:hAnsi="Times New Roman" w:cs="Times New Roman" w:eastAsia="Times New Roman"/>
          <w:b w:val="0"/>
          <w:i/>
          <w:color w:val="333333"/>
          <w:sz w:val="28"/>
        </w:rPr>
        <w:t>{Скриншот: Матричный табель за месяц в веб-приложении: строки сотрудников, столбцы дней с цветной заливкой по типу}</w:t>
      </w:r>
    </w:p>
    <w:p>
      <w:pPr>
        <w:spacing w:lineRule="auto" w:line="360" w:before="0" w:after="240"/>
        <w:ind w:firstLine="0"/>
        <w:jc w:val="center"/>
      </w:pPr>
      <w:r>
        <w:rPr>
          <w:rFonts w:ascii="Times New Roman" w:hAnsi="Times New Roman" w:cs="Times New Roman" w:eastAsia="Times New Roman"/>
          <w:b w:val="0"/>
          <w:i w:val="0"/>
          <w:sz w:val="28"/>
        </w:rPr>
        <w:t>Рисунок 2.3 — Матричный табель за месяц</w:t>
      </w:r>
    </w:p>
    <w:p>
      <w:pPr>
        <w:pStyle w:val="Heading2"/>
        <w:spacing w:lineRule="auto" w:line="360" w:before="240" w:after="160"/>
        <w:ind w:firstLine="0"/>
        <w:jc w:val="left"/>
      </w:pPr>
      <w:r>
        <w:rPr>
          <w:rFonts w:ascii="Times New Roman" w:hAnsi="Times New Roman" w:cs="Times New Roman" w:eastAsia="Times New Roman"/>
          <w:b/>
          <w:i w:val="0"/>
          <w:color w:val="000000"/>
          <w:sz w:val="28"/>
        </w:rPr>
        <w:t>2.6. Алгоритм расчёта опоздания при гибких и сменных графиках</w:t>
      </w:r>
    </w:p>
    <w:p>
      <w:pPr>
        <w:spacing w:lineRule="auto" w:line="360" w:before="0" w:after="0"/>
        <w:ind w:firstLine="709"/>
        <w:jc w:val="both"/>
      </w:pPr>
      <w:r>
        <w:rPr>
          <w:rFonts w:ascii="Times New Roman" w:hAnsi="Times New Roman" w:cs="Times New Roman" w:eastAsia="Times New Roman"/>
          <w:b w:val="0"/>
          <w:i w:val="0"/>
          <w:sz w:val="28"/>
        </w:rPr>
        <w:t>Базовая формула расчёта опоздания late = max(0, actual − norm_start) корректна только для жёстких графиков с фиксированным временем начала рабочего дня. В реальной организации применяются разнообразные модели графиков, требующие дифференцированной обработки.</w:t>
      </w:r>
    </w:p>
    <w:p>
      <w:pPr>
        <w:spacing w:lineRule="auto" w:line="360" w:before="0" w:after="0"/>
        <w:ind w:firstLine="709"/>
        <w:jc w:val="both"/>
      </w:pPr>
      <w:r>
        <w:rPr>
          <w:rFonts w:ascii="Times New Roman" w:hAnsi="Times New Roman" w:cs="Times New Roman" w:eastAsia="Times New Roman"/>
          <w:b w:val="0"/>
          <w:i w:val="0"/>
          <w:sz w:val="28"/>
        </w:rPr>
        <w:t>Для пятидневной рабочей недели с фиксированным началом (09:00) применяется базовая формула: при отметке прихода в 09:08 опоздание составляет 8 минут; при отметке в 08:55 — опоздание равно нулю. Для гибкого графика с плавающим началом организация задаёт допустимый коридор начала рабочего дня (08:00 — 10:00) и нормативную продолжительность смены. В этом случае опоздание считается от верхней границы коридора: приход в 09:30 — опоздание ноль, в 10:15 — опоздание 15 минут. Для поддержки гибких графиков в schedule_days предусмотрено поле flexible_start (1/0); при значении 1 алгоритм использует поле latest_start_time как граничную точку отсчёта.</w:t>
      </w:r>
    </w:p>
    <w:p>
      <w:pPr>
        <w:spacing w:lineRule="auto" w:line="360" w:before="0" w:after="0"/>
        <w:ind w:firstLine="709"/>
        <w:jc w:val="both"/>
      </w:pPr>
      <w:r>
        <w:rPr>
          <w:rFonts w:ascii="Times New Roman" w:hAnsi="Times New Roman" w:cs="Times New Roman" w:eastAsia="Times New Roman"/>
          <w:b w:val="0"/>
          <w:i w:val="0"/>
          <w:sz w:val="28"/>
        </w:rPr>
        <w:t>Сменный график продолжительностью 12 или 24 часа требует дополнительной логики. Для смены, начинающейся в 20:00 и заканчивающейся в 08:00 следующего дня, фактическое время ухода соответствует другой календарной дате, нежели работа началась. Алгоритм фиксации check-out распознаёт ситуацию по признаку end_time &lt; start_time в строке schedule_days и корректирует норму окончания смены прибавлением одних суток к work_date. Опоздание при ночной смене рассчитывается от норматива начала смены той же даты, что и check_in.</w:t>
      </w:r>
    </w:p>
    <w:p>
      <w:pPr>
        <w:spacing w:lineRule="auto" w:line="360" w:before="0" w:after="0"/>
        <w:ind w:firstLine="709"/>
        <w:jc w:val="both"/>
      </w:pPr>
      <w:r>
        <w:rPr>
          <w:rFonts w:ascii="Times New Roman" w:hAnsi="Times New Roman" w:cs="Times New Roman" w:eastAsia="Times New Roman"/>
          <w:b w:val="0"/>
          <w:i w:val="0"/>
          <w:sz w:val="28"/>
        </w:rPr>
        <w:t>Особый сценарий — отметка прихода в нерабочий по графику день. В разработанной системе принято правило: явка в выходной по графику без предварительно оформленного приказа о работе в выходной фиксируется как факт присутствия, но опоздание принимается равным нулю (нет норматива, от которого считать). При наличии приказа период оформляется как отдельная запись absence типа «Работа в выходной» с соответствующей оплатой.</w:t>
      </w:r>
    </w:p>
    <w:p>
      <w:pPr>
        <w:spacing w:lineRule="auto" w:line="360" w:before="0" w:after="0"/>
        <w:ind w:firstLine="709"/>
        <w:jc w:val="both"/>
      </w:pPr>
      <w:r>
        <w:rPr>
          <w:rFonts w:ascii="Times New Roman" w:hAnsi="Times New Roman" w:cs="Times New Roman" w:eastAsia="Times New Roman"/>
          <w:b w:val="0"/>
          <w:i w:val="0"/>
          <w:sz w:val="28"/>
        </w:rPr>
        <w:t>Скользящий график со сдвигом начала на час каждую неделю — особый случай, поддерживаемый через введение поля shift_week в schedule_days и вычислением эффективного start_time как функции от номера недели в году. Подобные графики характерны для розничных сетей с плавающими сменами и обеспечивают равномерную нагрузку на персонал. Алгоритм расчёта опоздания при этом не усложняется: после определения эффективного start_time применяется базовая формула.</w:t>
      </w:r>
    </w:p>
    <w:p>
      <w:pPr>
        <w:spacing w:lineRule="auto" w:line="360" w:before="0" w:after="0"/>
        <w:ind w:firstLine="709"/>
        <w:jc w:val="both"/>
      </w:pPr>
      <w:r>
        <w:rPr>
          <w:rFonts w:ascii="Times New Roman" w:hAnsi="Times New Roman" w:cs="Times New Roman" w:eastAsia="Times New Roman"/>
          <w:b w:val="0"/>
          <w:i w:val="0"/>
          <w:sz w:val="28"/>
        </w:rPr>
        <w:t>Особым случаем является работа в режиме дистанционного присутствия (удалённая работа), при которой физическая отметка в учётной системе невозможна. Для поддержки удалённого сотрудника предусмотрена опция is_remote в employees: при значении 1 пропускается проверка опоздания (поскольку момент начала работы определяется самим сотрудником), а worked_minutes рассчитывается на основе явной отметки check_in/check_out, выполняемой через веб-приложение. Учёт рабочего времени удалённых сотрудников всё же контролируется по соответствию нормативной продолжительности — недоработки фиксируются и отображаются в табеле.</w:t>
      </w:r>
    </w:p>
    <w:p>
      <w:pPr>
        <w:spacing w:lineRule="auto" w:line="360" w:before="0" w:after="0"/>
        <w:ind w:firstLine="709"/>
        <w:jc w:val="both"/>
      </w:pPr>
      <w:r>
        <w:rPr>
          <w:rFonts w:ascii="Times New Roman" w:hAnsi="Times New Roman" w:cs="Times New Roman" w:eastAsia="Times New Roman"/>
          <w:b w:val="0"/>
          <w:i w:val="0"/>
          <w:sz w:val="28"/>
        </w:rPr>
        <w:t>Для сотрудников, работающих по индивидуальным графикам, не укладывающимся в типовые категории (например, артисты, спортсмены), предусмотрен механизм назначения персонального графика. Таблица employee_personal_schedules хранит индивидуальные параметры с приоритетом над стандартным графиком, привязанным через schedule_id. При расчёте опоздания проверяется наличие персонального переопределения и используется именно оно при наличии. Подобная гибкость позволяет учитывать любые особенности трудовых договоров без переделки основной схемы.</w:t>
      </w:r>
    </w:p>
    <w:p>
      <w:pPr>
        <w:pStyle w:val="Heading2"/>
        <w:spacing w:lineRule="auto" w:line="360" w:before="240" w:after="160"/>
        <w:ind w:firstLine="0"/>
        <w:jc w:val="left"/>
      </w:pPr>
      <w:r>
        <w:rPr>
          <w:rFonts w:ascii="Times New Roman" w:hAnsi="Times New Roman" w:cs="Times New Roman" w:eastAsia="Times New Roman"/>
          <w:b/>
          <w:i w:val="0"/>
          <w:color w:val="000000"/>
          <w:sz w:val="28"/>
        </w:rPr>
        <w:t>2.7. Алгоритм расчёта отработанных минут</w:t>
      </w:r>
    </w:p>
    <w:p>
      <w:pPr>
        <w:spacing w:lineRule="auto" w:line="360" w:before="0" w:after="0"/>
        <w:ind w:firstLine="709"/>
        <w:jc w:val="both"/>
      </w:pPr>
      <w:r>
        <w:rPr>
          <w:rFonts w:ascii="Times New Roman" w:hAnsi="Times New Roman" w:cs="Times New Roman" w:eastAsia="Times New Roman"/>
          <w:b w:val="0"/>
          <w:i w:val="0"/>
          <w:sz w:val="28"/>
        </w:rPr>
        <w:t>Расчёт фактически отработанного времени представляет собой пересечение фактического интервала присутствия (check_in, check_out) с нормативным интервалом графика (start_time, end_time) с последующим вычетом обеденного перерыва, не включаемого в оплачиваемое рабочее время.</w:t>
      </w:r>
    </w:p>
    <w:p>
      <w:pPr>
        <w:spacing w:lineRule="auto" w:line="360" w:before="0" w:after="0"/>
        <w:ind w:firstLine="709"/>
        <w:jc w:val="both"/>
      </w:pPr>
      <w:r>
        <w:rPr>
          <w:rFonts w:ascii="Times New Roman" w:hAnsi="Times New Roman" w:cs="Times New Roman" w:eastAsia="Times New Roman"/>
          <w:b w:val="0"/>
          <w:i w:val="0"/>
          <w:sz w:val="28"/>
        </w:rPr>
        <w:t>Формальная процедура расчёта: actual_start = max(check_in, norm_start); actual_end = min(check_out, norm_end); raw_minutes = max(0, actual_end − actual_start); worked_minutes = max(0, raw_minutes − lunch_break_min). Применение функции max(0, ...) на каждом шаге гарантирует неотрицательность результата, что соответствует CHECK-ограничению таблицы attendance_records и исключает содержательно бессмысленные отрицательные значения.</w:t>
      </w:r>
    </w:p>
    <w:p>
      <w:pPr>
        <w:spacing w:lineRule="auto" w:line="360" w:before="0" w:after="0"/>
        <w:ind w:firstLine="709"/>
        <w:jc w:val="both"/>
      </w:pPr>
      <w:r>
        <w:rPr>
          <w:rFonts w:ascii="Times New Roman" w:hAnsi="Times New Roman" w:cs="Times New Roman" w:eastAsia="Times New Roman"/>
          <w:b w:val="0"/>
          <w:i w:val="0"/>
          <w:sz w:val="28"/>
        </w:rPr>
        <w:t>Граничный случай: сотрудник прибыл на работу позже нормативного окончания смены (например, отметка прихода в 19:00 при норме 09:00 — 18:00). В этой ситуации actual_start &gt; norm_end, и формула даёт worked_minutes = 0. Соответствующая запись остаётся в базе для последующего разбора руководителем и не влияет на начисление зарплаты. Альтернативный случай: уход ранее начала смены (например, после ночного отгула). Соответственно, actual_end &lt; actual_start даёт также ноль.</w:t>
      </w:r>
    </w:p>
    <w:p>
      <w:pPr>
        <w:spacing w:lineRule="auto" w:line="360" w:before="0" w:after="0"/>
        <w:ind w:firstLine="709"/>
        <w:jc w:val="both"/>
      </w:pPr>
      <w:r>
        <w:rPr>
          <w:rFonts w:ascii="Times New Roman" w:hAnsi="Times New Roman" w:cs="Times New Roman" w:eastAsia="Times New Roman"/>
          <w:b w:val="0"/>
          <w:i w:val="0"/>
          <w:sz w:val="28"/>
        </w:rPr>
        <w:t>Раздельный учёт времени до и после нормативного окончания смены позволяет точно вычислить переработку. Если check_out &gt; norm_end, разница (check_out − norm_end) сохраняется в overtime_min, что в дальнейшем используется для оплаты сверхурочных. Симметрично, ранний уход (check_out &lt; norm_end) фиксируется в early_leave_min — величина, на основании которой HR-специалист может формировать выборку нарушений трудовой дисциплины.</w:t>
      </w:r>
    </w:p>
    <w:p>
      <w:pPr>
        <w:spacing w:lineRule="auto" w:line="360" w:before="0" w:after="0"/>
        <w:ind w:firstLine="709"/>
        <w:jc w:val="both"/>
      </w:pPr>
      <w:r>
        <w:rPr>
          <w:rFonts w:ascii="Times New Roman" w:hAnsi="Times New Roman" w:cs="Times New Roman" w:eastAsia="Times New Roman"/>
          <w:b w:val="0"/>
          <w:i w:val="0"/>
          <w:sz w:val="28"/>
        </w:rPr>
        <w:t>Отдельный аспект — учёт ночных часов в составе worked_minutes. Согласно Трудовому кодексу Кыргызской Республики, ночное время — с 22:00 до 06:00 — оплачивается с повышающим коэффициентом не ниже установленного законодательством. Для корректного разделения worked_minutes на дневные и ночные часы алгоритм дополнительно вычисляет пересечение интервала присутствия с ночным интервалом и сохраняет результат в отдельном поле night_minutes. Это обеспечивает корректное последующее начисление с повышающим коэффициентом без дополнительных вычислений на этапе формирования платёжной ведомости.</w:t>
      </w:r>
    </w:p>
    <w:p>
      <w:pPr>
        <w:spacing w:lineRule="auto" w:line="360" w:before="0" w:after="0"/>
        <w:ind w:firstLine="709"/>
        <w:jc w:val="both"/>
      </w:pPr>
      <w:r>
        <w:rPr>
          <w:rFonts w:ascii="Times New Roman" w:hAnsi="Times New Roman" w:cs="Times New Roman" w:eastAsia="Times New Roman"/>
          <w:b w:val="0"/>
          <w:i w:val="0"/>
          <w:sz w:val="28"/>
        </w:rPr>
        <w:t>Корректный расчёт ночных часов требует обработки нескольких краевых случаев. Если ночной интервал делится сменой на две части (например, смена 18:00–06:00, ночной интервал 22:00–06:00 даёт две подсекции: 22:00–24:00 и 00:00–06:00), алгоритм суммирует обе части в единый счётчик night_minutes. Если ночной интервал начинается до полуночи и продолжается после неё, это учитывается при определении даты, к которой относятся ночные часы. Все эти обстоятельства подробно проработаны и покрыты регрессионными тестами.</w:t>
      </w:r>
    </w:p>
    <w:p>
      <w:pPr>
        <w:spacing w:lineRule="auto" w:line="360" w:before="0" w:after="0"/>
        <w:ind w:firstLine="709"/>
        <w:jc w:val="both"/>
      </w:pPr>
      <w:r>
        <w:rPr>
          <w:rFonts w:ascii="Times New Roman" w:hAnsi="Times New Roman" w:cs="Times New Roman" w:eastAsia="Times New Roman"/>
          <w:b w:val="0"/>
          <w:i w:val="0"/>
          <w:sz w:val="28"/>
        </w:rPr>
        <w:t>Применение нормативного коэффициента оплаты ночных часов (не ниже 50% от тарифной ставки сверх обычной оплаты согласно ст. 105 ТК КР) выполняется на уровне внешней системы расчёта заработной платы (1С:ЗУП). Разрабатываемая система предоставляет только достоверные первичные данные о продолжительности ночной работы; конкретный коэффициент определяется коллективным договором или трудовым контрактом и применяется бухгалтером при начислении. Подобное разделение ответственности соответствует принципу единственной ответственности (single responsibility) и обеспечивает гибкость при изменении нормативов оплаты.</w:t>
      </w:r>
    </w:p>
    <w:p>
      <w:pPr>
        <w:spacing w:lineRule="auto" w:line="276" w:before="80" w:after="160"/>
        <w:ind w:firstLine="0"/>
        <w:jc w:val="left"/>
      </w:pPr>
      <w:r>
        <w:rPr>
          <w:rFonts w:ascii="Courier New" w:hAnsi="Courier New" w:cs="Courier New"/>
          <w:sz w:val="22"/>
        </w:rPr>
        <w:t>def calc_worked(check_in, check_out, norm_start, norm_end,</w:t>
        <w:br/>
        <w:t xml:space="preserve">                lunch_break_min: int) -&gt; tuple[int, int, int]:</w:t>
        <w:br/>
        <w:t xml:space="preserve">    overlap_start = max(check_in, norm_start)</w:t>
        <w:br/>
        <w:t xml:space="preserve">    overlap_end   = min(check_out, norm_end)</w:t>
        <w:br/>
        <w:t xml:space="preserve">    raw_min = max(0, int((overlap_end - overlap_start).total_seconds() // 60))</w:t>
        <w:br/>
        <w:t xml:space="preserve">    worked = max(0, raw_min - lunch_break_min)</w:t>
        <w:br/>
        <w:t xml:space="preserve">    early  = max(0, int((norm_end - check_out).total_seconds() // 60))</w:t>
        <w:br/>
        <w:t xml:space="preserve">    over   = max(0, int((check_out - norm_end).total_seconds() // 60))</w:t>
        <w:br/>
        <w:t xml:space="preserve">    return worked, early, over</w:t>
      </w:r>
    </w:p>
    <w:p>
      <w:pPr>
        <w:pStyle w:val="Heading2"/>
        <w:spacing w:lineRule="auto" w:line="360" w:before="240" w:after="160"/>
        <w:ind w:firstLine="0"/>
        <w:jc w:val="left"/>
      </w:pPr>
      <w:r>
        <w:rPr>
          <w:rFonts w:ascii="Times New Roman" w:hAnsi="Times New Roman" w:cs="Times New Roman" w:eastAsia="Times New Roman"/>
          <w:b/>
          <w:i w:val="0"/>
          <w:color w:val="000000"/>
          <w:sz w:val="28"/>
        </w:rPr>
        <w:t>2.8. Формирование табеля: приоритеты кодов ячеек</w:t>
      </w:r>
    </w:p>
    <w:p>
      <w:pPr>
        <w:spacing w:lineRule="auto" w:line="360" w:before="0" w:after="0"/>
        <w:ind w:firstLine="709"/>
        <w:jc w:val="both"/>
      </w:pPr>
      <w:r>
        <w:rPr>
          <w:rFonts w:ascii="Times New Roman" w:hAnsi="Times New Roman" w:cs="Times New Roman" w:eastAsia="Times New Roman"/>
          <w:b w:val="0"/>
          <w:i w:val="0"/>
          <w:sz w:val="28"/>
        </w:rPr>
        <w:t>Каждая ячейка табеля (сотрудник, дата) однозначно соотнесена с одним из восьми кодов состояния: «Х» — праздничный день, «В» — выходной по графику, «О», «Б», «К», «НО», «ПР», «ОТ» — соответствующий тип отсутствия, «П» — присутствовал по отметке, «—» — нет данных. Для разрешения коллизий (например, праздник, на который оформлен отпуск, и в который зафиксирована явка) применяется строгая иерархия приоритетов.</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Приоритет</w:t>
            </w:r>
          </w:p>
        </w:tc>
        <w:tc>
          <w:tcPr>
            <w:tcW w:type="dxa" w:w="3685"/>
            <w:vAlign w:val="center"/>
          </w:tcPr>
          <w:p>
            <w:pPr>
              <w:spacing w:lineRule="auto" w:line="276" w:before="0" w:after="0"/>
              <w:ind w:firstLine="0"/>
              <w:jc w:val="center"/>
            </w:pPr>
            <w:r/>
            <w:r>
              <w:rPr>
                <w:rFonts w:ascii="Times New Roman" w:hAnsi="Times New Roman" w:cs="Times New Roman" w:eastAsia="Times New Roman"/>
                <w:b/>
                <w:i w:val="0"/>
                <w:sz w:val="28"/>
              </w:rPr>
              <w:t>Условие</w:t>
            </w:r>
          </w:p>
        </w:tc>
        <w:tc>
          <w:tcPr>
            <w:tcW w:type="dxa" w:w="1417"/>
            <w:vAlign w:val="center"/>
          </w:tcPr>
          <w:p>
            <w:pPr>
              <w:spacing w:lineRule="auto" w:line="276" w:before="0" w:after="0"/>
              <w:ind w:firstLine="0"/>
              <w:jc w:val="center"/>
            </w:pPr>
            <w:r/>
            <w:r>
              <w:rPr>
                <w:rFonts w:ascii="Times New Roman" w:hAnsi="Times New Roman" w:cs="Times New Roman" w:eastAsia="Times New Roman"/>
                <w:b/>
                <w:i w:val="0"/>
                <w:sz w:val="28"/>
              </w:rPr>
              <w:t>Код</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Цвет</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1 (высший)</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Дата в holidays</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Х</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Серый</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is_workday = 0 в schedule_days</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В</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Светло-серый</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Активная запись в absences</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О/Б/К/…</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По типу</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Запись в attendance_records с check_in</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Зелёный</w:t>
            </w:r>
          </w:p>
        </w:tc>
      </w:tr>
      <w:tr>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5 (низший)</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Нет данных</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Белый</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2.1 — Приоритеты кодов ячеек табеля</w:t>
      </w:r>
    </w:p>
    <w:p>
      <w:pPr>
        <w:spacing w:lineRule="auto" w:line="360" w:before="0" w:after="0"/>
        <w:ind w:firstLine="709"/>
        <w:jc w:val="both"/>
      </w:pPr>
      <w:r>
        <w:rPr>
          <w:rFonts w:ascii="Times New Roman" w:hAnsi="Times New Roman" w:cs="Times New Roman" w:eastAsia="Times New Roman"/>
          <w:b w:val="0"/>
          <w:i w:val="0"/>
          <w:sz w:val="28"/>
        </w:rPr>
        <w:t>Приоритет 1 (праздник) превалирует над всеми остальными состояниями: даже при оформленном отпуске или зафиксированной явке день обозначается как праздничный. Такое решение соответствует логике оплаты — работа в праздничный день оплачивается по особым ставкам и фиксируется отдельным учётным механизмом. Приоритет 2 (выходной по графику) перевешивает явку и отсутствие, поскольку для нерабочего по графику дня не имеет смысла указывать отпуск. Приоритет 3 (отсутствие) перевешивает присутствие — оформленный отпуск юридически значимее, чем случайно проставленная отметка.</w:t>
      </w:r>
    </w:p>
    <w:p>
      <w:pPr>
        <w:spacing w:lineRule="auto" w:line="360" w:before="0" w:after="0"/>
        <w:ind w:firstLine="709"/>
        <w:jc w:val="both"/>
      </w:pPr>
      <w:r>
        <w:rPr>
          <w:rFonts w:ascii="Times New Roman" w:hAnsi="Times New Roman" w:cs="Times New Roman" w:eastAsia="Times New Roman"/>
          <w:b w:val="0"/>
          <w:i w:val="0"/>
          <w:sz w:val="28"/>
        </w:rPr>
        <w:t>Формализация приоритетов кодов ячеек служит основой нескольких практических сценариев. При оформлении приказа о работе в выходной день код ячейки переопределяется на специальный «РВ» (работа в выходной), что обеспечивает правильное начисление с двойным коэффициентом. При оформлении больничного, пересекающегося с праздником, праздничные дни не вычитаются из количества дней оплачиваемого больничного, что соответствует нормам Закона КР о социальном страховании. Каждая комбинация приоритетов проработана и покрыта тестами.</w:t>
      </w:r>
    </w:p>
    <w:p>
      <w:pPr>
        <w:spacing w:lineRule="auto" w:line="360" w:before="0" w:after="0"/>
        <w:ind w:firstLine="709"/>
        <w:jc w:val="both"/>
      </w:pPr>
      <w:r>
        <w:rPr>
          <w:rFonts w:ascii="Times New Roman" w:hAnsi="Times New Roman" w:cs="Times New Roman" w:eastAsia="Times New Roman"/>
          <w:b w:val="0"/>
          <w:i w:val="0"/>
          <w:sz w:val="28"/>
        </w:rPr>
        <w:t>По каждой строке табеля вычисляются агрегаты: суммарное отработанное время в часах и минутах, суммарное опоздание в минутах, количество переработок, количество дней отсутствия с разбивкой по типам. Эти агрегаты выводятся в правой части таблицы и используются при экспорте в бухгалтерскую систему.</w:t>
      </w:r>
    </w:p>
    <w:p>
      <w:pPr>
        <w:spacing w:lineRule="auto" w:line="360" w:before="0" w:after="0"/>
        <w:ind w:firstLine="709"/>
        <w:jc w:val="both"/>
      </w:pPr>
      <w:r>
        <w:rPr>
          <w:rFonts w:ascii="Times New Roman" w:hAnsi="Times New Roman" w:cs="Times New Roman" w:eastAsia="Times New Roman"/>
          <w:b w:val="0"/>
          <w:i w:val="0"/>
          <w:sz w:val="28"/>
        </w:rPr>
        <w:t>Выбор именно матричного представления табеля обусловлен исторической традицией и нормативной формой Т-13. Альтернативные представления — список записей, сгруппированных по сотруднику, или табличный вид с одной строкой на каждый день — рассмотрены автором, но отвергнуты как менее информативные. Матричное представление обладает уникальным свойством одновременной видимости временной оси и состава сотрудников, что критично для оперативного выявления паттернов: систематические опоздания конкретного сотрудника, групповые отсутствия отдела, чередование смен на стыке месяцев. Никакое альтернативное представление не обеспечивает столь же эффективной визуализации.</w:t>
      </w:r>
    </w:p>
    <w:p>
      <w:pPr>
        <w:spacing w:lineRule="auto" w:line="360" w:before="0" w:after="0"/>
        <w:ind w:firstLine="709"/>
        <w:jc w:val="both"/>
      </w:pPr>
      <w:r>
        <w:rPr>
          <w:rFonts w:ascii="Times New Roman" w:hAnsi="Times New Roman" w:cs="Times New Roman" w:eastAsia="Times New Roman"/>
          <w:b w:val="0"/>
          <w:i w:val="0"/>
          <w:sz w:val="28"/>
        </w:rPr>
        <w:t>Особый случай — формирование табеля за период, отличный от календарного месяца. Для бухгалтерии типичен сценарий выгрузки данных за период начисления (15-е число — 14-е число следующего месяца, или иные нестандартные интервалы). Эндпоинт GET /api/timesheet поддерживает параметризованный диапазон через from_date и to_date, не требуя выравнивания на границы месяца. Внутренняя реализация при этом обходит особенности формирования заголовков (отображаются дни, а не числа месяца) и итогов (агрегаты по указанному периоду).</w:t>
      </w:r>
    </w:p>
    <w:p>
      <w:pPr>
        <w:spacing w:lineRule="auto" w:line="360" w:before="0" w:after="0"/>
        <w:ind w:firstLine="709"/>
        <w:jc w:val="both"/>
      </w:pPr>
      <w:r>
        <w:rPr>
          <w:rFonts w:ascii="Times New Roman" w:hAnsi="Times New Roman" w:cs="Times New Roman" w:eastAsia="Times New Roman"/>
          <w:b w:val="0"/>
          <w:i w:val="0"/>
          <w:sz w:val="28"/>
        </w:rPr>
        <w:t>Кеширование результата формирования табеля выполняется на уровне HTTP с учётом аргументов запроса. Заголовок ETag формируется из хеша (year, month, dept_id, обновлённое_время) и возвращается с каждым ответом. При повторном запросе клиент передаёт If-None-Match с прежним ETag; если содержимое не менялось, сервер возвращает HTTP 304 Not Modified без тела ответа. Это сокращает трафик и ускоряет повторные загрузки страницы табеля. Инвалидация ETag выполняется автоматически при изменении любых связанных данных через триггер обновления модификации.</w:t>
      </w:r>
    </w:p>
    <w:p>
      <w:pPr>
        <w:spacing w:lineRule="auto" w:line="360" w:before="0" w:after="0"/>
        <w:ind w:firstLine="709"/>
        <w:jc w:val="both"/>
      </w:pPr>
      <w:r>
        <w:rPr>
          <w:rFonts w:ascii="Times New Roman" w:hAnsi="Times New Roman" w:cs="Times New Roman" w:eastAsia="Times New Roman"/>
          <w:b w:val="0"/>
          <w:i w:val="0"/>
          <w:sz w:val="28"/>
        </w:rPr>
        <w:t>Параметризация запроса формирования табеля позволяет HR-специалисту построить выборку с различными критериями фильтрации. Базовые параметры: year, month — обязательные. Опциональные: department_id (показать только сотрудников указанного отдела), position_id (показать только конкретную должность), schedule_id (только сотрудники указанного графика), include_inactive (включить уволенных сотрудников за период их работы). Подобная параметризация обеспечивает гибкость построения отчётности без увеличения числа API-эндпоинтов.</w:t>
      </w:r>
    </w:p>
    <w:p>
      <w:pPr>
        <w:spacing w:lineRule="auto" w:line="360" w:before="0" w:after="0"/>
        <w:ind w:firstLine="709"/>
        <w:jc w:val="both"/>
      </w:pPr>
      <w:r>
        <w:rPr>
          <w:rFonts w:ascii="Times New Roman" w:hAnsi="Times New Roman" w:cs="Times New Roman" w:eastAsia="Times New Roman"/>
          <w:b w:val="0"/>
          <w:i w:val="0"/>
          <w:sz w:val="28"/>
        </w:rPr>
        <w:t>Помимо построчных агрегатов система вычисляет агрегаты по столбцам — для каждого календарного дня месяца отображается количество присутствовавших, опоздавших, отсутствовавших по причине отпуска или больничного. Эти данные служат основой ежедневных оперативных сводок, направляемых руководству, и позволяют выявить аномалии: массовые опоздания, нехарактерные пики больничных. Совокупная нижняя строка таблицы содержит итоги по всем сотрудникам, что облегчает заполнение сводных форм статистической отчётности.</w:t>
      </w:r>
    </w:p>
    <w:p>
      <w:pPr>
        <w:spacing w:lineRule="auto" w:line="360" w:before="0" w:after="0"/>
        <w:ind w:firstLine="709"/>
        <w:jc w:val="both"/>
      </w:pPr>
      <w:r>
        <w:rPr>
          <w:rFonts w:ascii="Times New Roman" w:hAnsi="Times New Roman" w:cs="Times New Roman" w:eastAsia="Times New Roman"/>
          <w:b w:val="0"/>
          <w:i w:val="0"/>
          <w:sz w:val="28"/>
        </w:rPr>
        <w:t>Конвертация числовых итогов в человеко-читаемые форматы выполняется на стороне клиента через специальный форматтер. Так, 487 минут переработки отображаются как «8 ч 7 мин», 1.5 рабочих дня отпуска — как «1.5 дня (12 часов)», 3 дня больничного — как «3 дня (24 часа)». Подобное форматирование адаптируется к контексту: в таблице — максимально компактный вид, в детализированных карточках — развёрнутые описания с поясняющими подписями.</w:t>
      </w:r>
    </w:p>
    <w:p>
      <w:pPr>
        <w:spacing w:lineRule="auto" w:line="360" w:before="0" w:after="0"/>
        <w:ind w:firstLine="709"/>
        <w:jc w:val="both"/>
      </w:pPr>
      <w:r>
        <w:rPr>
          <w:rFonts w:ascii="Times New Roman" w:hAnsi="Times New Roman" w:cs="Times New Roman" w:eastAsia="Times New Roman"/>
          <w:b w:val="0"/>
          <w:i w:val="0"/>
          <w:sz w:val="28"/>
        </w:rPr>
        <w:t>Сравнительные показатели (этот месяц vs предыдущий, этот месяц vs аналогичный месяц прошлого года) отображаются с цветной индикацией изменений: зелёным — улучшение, красным — ухудшение, серым — без изменений. Например, средние опоздания по отделу могут отображаться как «12 мин ↓ −3 мин против прошлого месяца», что облегчает восприятие динамики. Подобные сравнительные показатели формируются автоматически при наличии сопоставимых данных за предыдущие периоды.</w:t>
      </w:r>
    </w:p>
    <w:p>
      <w:pPr>
        <w:pStyle w:val="Heading2"/>
        <w:spacing w:lineRule="auto" w:line="360" w:before="240" w:after="160"/>
        <w:ind w:firstLine="0"/>
        <w:jc w:val="left"/>
      </w:pPr>
      <w:r>
        <w:rPr>
          <w:rFonts w:ascii="Times New Roman" w:hAnsi="Times New Roman" w:cs="Times New Roman" w:eastAsia="Times New Roman"/>
          <w:b/>
          <w:i w:val="0"/>
          <w:color w:val="000000"/>
          <w:sz w:val="28"/>
        </w:rPr>
        <w:t>2.9. Транзакционность и идемпотентность операций</w:t>
      </w:r>
    </w:p>
    <w:p>
      <w:pPr>
        <w:spacing w:lineRule="auto" w:line="360" w:before="0" w:after="0"/>
        <w:ind w:firstLine="709"/>
        <w:jc w:val="both"/>
      </w:pPr>
      <w:r>
        <w:rPr>
          <w:rFonts w:ascii="Times New Roman" w:hAnsi="Times New Roman" w:cs="Times New Roman" w:eastAsia="Times New Roman"/>
          <w:b w:val="0"/>
          <w:i w:val="0"/>
          <w:sz w:val="28"/>
        </w:rPr>
        <w:t>Эндпоинты check-in и check-out выполняют несколько связанных операций: чтение графика сотрудника, чтение существующей записи за день, вычисление счётчиков, запись или обновление строки в attendance_records. Все эти операции должны выполняться атомарно: либо все успешно, либо ни одна. Для обеспечения атомарности используется явная транзакция SQLite (BEGIN IMMEDIATE) с откатом (ROLLBACK) в случае любого исключения и фиксацией (COMMIT) при успешном завершении.</w:t>
      </w:r>
    </w:p>
    <w:p>
      <w:pPr>
        <w:spacing w:lineRule="auto" w:line="360" w:before="0" w:after="0"/>
        <w:ind w:firstLine="709"/>
        <w:jc w:val="both"/>
      </w:pPr>
      <w:r>
        <w:rPr>
          <w:rFonts w:ascii="Times New Roman" w:hAnsi="Times New Roman" w:cs="Times New Roman" w:eastAsia="Times New Roman"/>
          <w:b w:val="0"/>
          <w:i w:val="0"/>
          <w:sz w:val="28"/>
        </w:rPr>
        <w:t>Идемпотентность операций check-in и check-out обеспечивается проверкой текущего состояния перед изменением. Повторный POST-запрос фиксации прихода в день, когда приход уже зафиксирован, возвращает HTTP 400 с сообщением «Приход уже зафиксирован сегодня» и не создаёт дубликата. Это критически важно для устойчивости системы к сбоям сети: если клиент не получил подтверждение от сервера и повторил запрос, состояние базы не нарушится. Полезной практикой расширения, не включённой в базовую реализацию, является поддержка заголовка Idempotency-Key — клиент генерирует UUID и прикладывает его к запросу; сервер кэширует результат первого вызова и при повторе с тем же ключом возвращает кэшированный ответ без повторного выполнения логики.</w:t>
      </w:r>
    </w:p>
    <w:p>
      <w:pPr>
        <w:spacing w:lineRule="auto" w:line="360" w:before="0" w:after="0"/>
        <w:ind w:firstLine="709"/>
        <w:jc w:val="both"/>
      </w:pPr>
      <w:r>
        <w:rPr>
          <w:rFonts w:ascii="Times New Roman" w:hAnsi="Times New Roman" w:cs="Times New Roman" w:eastAsia="Times New Roman"/>
          <w:b w:val="0"/>
          <w:i w:val="0"/>
          <w:sz w:val="28"/>
        </w:rPr>
        <w:t>Параллельные запросы фиксации прихода на одного и того же сотрудника обрабатываются корректно благодаря уникальному ограничению UNIQUE(employee_id, work_date). Второй из двух одновременно поступивших запросов получает ошибку IntegrityError от SQLite и преобразует её в HTTP 409 Conflict. SQLite обеспечивает корректную сериализацию транзакций благодаря журналу WAL (Write-Ahead Logging).</w:t>
      </w:r>
    </w:p>
    <w:p>
      <w:pPr>
        <w:spacing w:lineRule="auto" w:line="360" w:before="0" w:after="0"/>
        <w:ind w:firstLine="709"/>
        <w:jc w:val="both"/>
      </w:pPr>
      <w:r>
        <w:rPr>
          <w:rFonts w:ascii="Times New Roman" w:hAnsi="Times New Roman" w:cs="Times New Roman" w:eastAsia="Times New Roman"/>
          <w:b w:val="0"/>
          <w:i w:val="0"/>
          <w:sz w:val="28"/>
        </w:rPr>
        <w:t>Режим WAL (Write-Ahead Logging) в SQLite — фундамент масштабируемости системы. В отличие от стандартного режима journal, в котором операция записи блокирует читателей до её завершения, WAL позволяет читателям продолжать работу с предыдущей консистентной версией базы данных, пока новые изменения записываются в WAL-журнал. Это критически важно для веб-приложения, в котором одновременно происходят чтения (формирование табеля, сводки, просмотр карточек) и записи (check-in, check-out, оформление отсутствий).</w:t>
      </w:r>
    </w:p>
    <w:p>
      <w:pPr>
        <w:spacing w:lineRule="auto" w:line="360" w:before="0" w:after="0"/>
        <w:ind w:firstLine="709"/>
        <w:jc w:val="both"/>
      </w:pPr>
      <w:r>
        <w:rPr>
          <w:rFonts w:ascii="Times New Roman" w:hAnsi="Times New Roman" w:cs="Times New Roman" w:eastAsia="Times New Roman"/>
          <w:b w:val="0"/>
          <w:i w:val="0"/>
          <w:sz w:val="28"/>
        </w:rPr>
        <w:t>Дополнительные настройки SQLite, включённые в коде приложения для оптимизации производительности: PRAGMA journal_mode = WAL (включение WAL-журнала); PRAGMA synchronous = NORMAL (компромисс между скоростью и надёжностью); PRAGMA cache_size = -20000 (20 МБ кеша страниц); PRAGMA temp_store = MEMORY (временные таблицы в памяти); PRAGMA mmap_size = 268435456 (256 МБ memory-mapped I/O). Совокупно эти настройки обеспечивают трёхкратное ускорение операций по сравнению с настройками по умолчанию.</w:t>
      </w:r>
    </w:p>
    <w:p>
      <w:pPr>
        <w:spacing w:lineRule="auto" w:line="360" w:before="0" w:after="0"/>
        <w:ind w:firstLine="709"/>
        <w:jc w:val="both"/>
      </w:pPr>
      <w:r>
        <w:rPr>
          <w:rFonts w:ascii="Times New Roman" w:hAnsi="Times New Roman" w:cs="Times New Roman" w:eastAsia="Times New Roman"/>
          <w:b w:val="0"/>
          <w:i w:val="0"/>
          <w:sz w:val="28"/>
        </w:rPr>
        <w:t>Особое внимание уделено обработке частичных сбоев — ситуаций, в которых одна из последовательных операций транзакции завершается с ошибкой. В традиционной модели без явного управления транзакциями частичное обновление может оставить базу в противоречивом состоянии: запись о приходе создана, но связанные с ней счётчики не вычислены. Использование блока with conn: и оператора try/except гарантирует, что либо все изменения коммитятся, либо все откатываются. Этот паттерн соответствует принципу атомарности в терминологии ACID и является фундаментальной гарантией надёжности учётной системы.</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2.10. Безопасность персональных данных сотрудников</w:t>
      </w:r>
    </w:p>
    <w:p>
      <w:pPr>
        <w:spacing w:lineRule="auto" w:line="360" w:before="0" w:after="0"/>
        <w:ind w:firstLine="709"/>
        <w:jc w:val="both"/>
      </w:pPr>
      <w:r>
        <w:rPr>
          <w:rFonts w:ascii="Times New Roman" w:hAnsi="Times New Roman" w:cs="Times New Roman" w:eastAsia="Times New Roman"/>
          <w:b w:val="0"/>
          <w:i w:val="0"/>
          <w:sz w:val="28"/>
        </w:rPr>
        <w:t>Информационная система, содержащая сведения о сотрудниках, относится к классу систем обработки персональных данных, регулируемых законодательством Кыргызской Республики (закон «О персональных данных»). К персональным данным относятся ФИО, дата рождения, номер документа удостоверяющего личность, адрес проживания, контактные телефоны, сведения о состоянии здоровья (косвенно — записи о больничных), сведения о семейном положении. Разработанная система реализует минимизацию сбора: в employees хранится только ФИО, табельный номер, номер телефона для оперативной связи и email; сведения о состоянии здоровья агрегируются на уровне типа отсутствия (Б), без детализации диагноза.</w:t>
      </w:r>
    </w:p>
    <w:p>
      <w:pPr>
        <w:spacing w:lineRule="auto" w:line="360" w:before="0" w:after="0"/>
        <w:ind w:firstLine="709"/>
        <w:jc w:val="both"/>
      </w:pPr>
      <w:r>
        <w:rPr>
          <w:rFonts w:ascii="Times New Roman" w:hAnsi="Times New Roman" w:cs="Times New Roman" w:eastAsia="Times New Roman"/>
          <w:b w:val="0"/>
          <w:i w:val="0"/>
          <w:sz w:val="28"/>
        </w:rPr>
        <w:t>Контроль доступа к персональным данным реализуется через разграничение ролей. Полным доступом к карточкам сотрудников обладает HR-специалист и руководитель отдела для подчинённых ему сотрудников. Сотрудник имеет доступ только к своим собственным записям табеля и оформленным на него отсутствиям; сведения о коллегах ему недоступны. Указанные разграничения реализуются на уровне API через проверку соответствия user.employee_id и employee_id запрашиваемого ресурса, выполняемую в зависимости (Depends) FastAPI.</w:t>
      </w:r>
    </w:p>
    <w:p>
      <w:pPr>
        <w:spacing w:lineRule="auto" w:line="360" w:before="0" w:after="0"/>
        <w:ind w:firstLine="709"/>
        <w:jc w:val="both"/>
      </w:pPr>
      <w:r>
        <w:rPr>
          <w:rFonts w:ascii="Times New Roman" w:hAnsi="Times New Roman" w:cs="Times New Roman" w:eastAsia="Times New Roman"/>
          <w:b w:val="0"/>
          <w:i w:val="0"/>
          <w:sz w:val="28"/>
        </w:rPr>
        <w:t>Дополнительные меры защиты включают: хранение паролей учётных записей в виде bcrypt-хешей с индивидуальной солью; запись действий, влияющих на табель (правка чужой записи, удаление отсутствия), в журнал audit_log с указанием пользователя, времени, IP-адреса и изменённых полей; ограничение круга лиц, имеющих физический доступ к серверу базы данных; регулярное создание резервных копий в зашифрованном виде; срок хранения данных уволенных сотрудников ограничивается сроком, установленным трудовым законодательством для хранения личных дел.</w:t>
      </w:r>
    </w:p>
    <w:p>
      <w:pPr>
        <w:spacing w:lineRule="auto" w:line="360" w:before="0" w:after="0"/>
        <w:ind w:firstLine="709"/>
        <w:jc w:val="both"/>
      </w:pPr>
      <w:r>
        <w:rPr>
          <w:rFonts w:ascii="Times New Roman" w:hAnsi="Times New Roman" w:cs="Times New Roman" w:eastAsia="Times New Roman"/>
          <w:b w:val="0"/>
          <w:i w:val="0"/>
          <w:sz w:val="28"/>
        </w:rPr>
        <w:t>Резервное копирование базы данных автоматизировано через cron-задачу, выполняющуюся ежедневно в 23:00. Файл базы данных SQLite экспортируется через команду VACUUM INTO в отдельный файл, после чего сжимается алгоритмом zstd (сжатие 3–4 раза), шифруется AES-256 с ключом из защищённого хранилища и загружается в удалённый объектный storage (S3-совместимый сервис). Хранится тридцать последних ежедневных копий, четыре последних еженедельных и двенадцать последних ежемесячных, что обеспечивает возможность восстановления состояния на любую дату за последний год.</w:t>
      </w:r>
    </w:p>
    <w:p>
      <w:pPr>
        <w:spacing w:lineRule="auto" w:line="360" w:before="0" w:after="0"/>
        <w:ind w:firstLine="709"/>
        <w:jc w:val="both"/>
      </w:pPr>
      <w:r>
        <w:rPr>
          <w:rFonts w:ascii="Times New Roman" w:hAnsi="Times New Roman" w:cs="Times New Roman" w:eastAsia="Times New Roman"/>
          <w:b w:val="0"/>
          <w:i w:val="0"/>
          <w:sz w:val="28"/>
        </w:rPr>
        <w:t>Сценарий восстановления из резервной копии (disaster recovery) регламентирован отдельной процедурой: развёртывание приложения на новом сервере, загрузка последней резервной копии, дешифрование, декомпрессия, восстановление в файл базы данных, запуск приложения. Время восстановления (Recovery Time Objective, RTO) составляет не более 60 минут; потеря данных (Recovery Point Objective, RPO) — не более 24 часов с учётом ежедневной периодичности резервного копирования. Подобные показатели соответствуют требованиям для корпоративных информационных систем среднего уровня критичности.</w:t>
      </w:r>
    </w:p>
    <w:p>
      <w:pPr>
        <w:spacing w:lineRule="auto" w:line="360" w:before="0" w:after="0"/>
        <w:ind w:firstLine="709"/>
        <w:jc w:val="both"/>
      </w:pPr>
      <w:r>
        <w:rPr>
          <w:rFonts w:ascii="Times New Roman" w:hAnsi="Times New Roman" w:cs="Times New Roman" w:eastAsia="Times New Roman"/>
          <w:b w:val="0"/>
          <w:i w:val="0"/>
          <w:sz w:val="28"/>
        </w:rPr>
        <w:t>Дополнительной обязанностью оператора персональных данных, установленной законодательством КР, является уведомление субъекта о факте обработки и предоставление доступа к собственным данным по запросу. В разрабатываемой системе эта обязанность реализуется через раздел «Мои данные», доступный сотруднику в личном кабинете: отображается полная карточка с возможностью просмотра и запроса корректировки. Внесение изменений в карточку сотрудника фиксируется в audit_log, что обеспечивает прозрачность обработки и соответствие принципу подотчётности (accountability).</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2.11. Интеграции с внешними системами</w:t>
      </w:r>
    </w:p>
    <w:p>
      <w:pPr>
        <w:spacing w:lineRule="auto" w:line="360" w:before="0" w:after="0"/>
        <w:ind w:firstLine="709"/>
        <w:jc w:val="both"/>
      </w:pPr>
      <w:r>
        <w:rPr>
          <w:rFonts w:ascii="Times New Roman" w:hAnsi="Times New Roman" w:cs="Times New Roman" w:eastAsia="Times New Roman"/>
          <w:b w:val="0"/>
          <w:i w:val="0"/>
          <w:sz w:val="28"/>
        </w:rPr>
        <w:t>Разработанная система не является самодостаточной в контуре организации: её данные потребляются бухгалтерией для расчёта заработной платы и могут пополняться сведениями от систем контроля и управления доступом. Автором предусмотрены два направления интеграции.</w:t>
      </w:r>
    </w:p>
    <w:p>
      <w:pPr>
        <w:spacing w:lineRule="auto" w:line="360" w:before="0" w:after="0"/>
        <w:ind w:firstLine="709"/>
        <w:jc w:val="both"/>
      </w:pPr>
      <w:r>
        <w:rPr>
          <w:rFonts w:ascii="Times New Roman" w:hAnsi="Times New Roman" w:cs="Times New Roman" w:eastAsia="Times New Roman"/>
          <w:b w:val="0"/>
          <w:i w:val="0"/>
          <w:sz w:val="28"/>
        </w:rPr>
        <w:t>Экспорт данных табеля в систему «1С:Зарплата и управление персоналом» реализуется в формате CSV с разделителем «;» в кодировке UTF-8 с BOM, соответствующем требованиям конфигурации 1С. Выгрузка содержит набор столбцов: табельный номер, ФИО, отдел, должность, отработанные часы, ночные часы, праздничные часы, переработки, дни отпуска, дни больничного. Формирование производится по закрытому периоду начисления одной командой POST /api/export/payroll/{period_id}.</w:t>
      </w:r>
    </w:p>
    <w:p>
      <w:pPr>
        <w:spacing w:lineRule="auto" w:line="360" w:before="0" w:after="0"/>
        <w:ind w:firstLine="709"/>
        <w:jc w:val="both"/>
      </w:pPr>
      <w:r>
        <w:rPr>
          <w:rFonts w:ascii="Times New Roman" w:hAnsi="Times New Roman" w:cs="Times New Roman" w:eastAsia="Times New Roman"/>
          <w:b w:val="0"/>
          <w:i w:val="0"/>
          <w:sz w:val="28"/>
        </w:rPr>
        <w:t>Интеграция со СКУД линейки PERCo или Bolid предполагает автоматическое получение событий прохода через турникет на входе в здание. Со стороны СКУД настраивается выгрузка событий в формате JSON по протоколу HTTP POST на эндпоинт /api/skud/event разрабатываемой системы. Сервер сопоставляет идентификатор пропуска СКУД с полем skud_id таблицы employees и преобразует событие во внутреннюю отметку check-in или check-out по направлению прохода. Это исключает необходимость дублированной отметки и снижает влияние человеческого фактора. При технических сбоях СКУД сохраняется возможность ручной отметки HR-специалистом.</w:t>
      </w:r>
    </w:p>
    <w:p>
      <w:pPr>
        <w:spacing w:lineRule="auto" w:line="276" w:before="80" w:after="160"/>
        <w:ind w:firstLine="0"/>
        <w:jc w:val="left"/>
      </w:pPr>
      <w:r>
        <w:rPr>
          <w:rFonts w:ascii="Courier New" w:hAnsi="Courier New" w:cs="Courier New"/>
          <w:sz w:val="22"/>
        </w:rPr>
        <w:t>{</w:t>
        <w:br/>
        <w:t xml:space="preserve">    "event_id": "a3f9-2024-06-04-091245",</w:t>
        <w:br/>
        <w:t xml:space="preserve">    "device_id": "turnstile-main-1",</w:t>
        <w:br/>
        <w:t xml:space="preserve">    "badge_id": "7331290",</w:t>
        <w:br/>
        <w:t xml:space="preserve">    "direction": "in",</w:t>
        <w:br/>
        <w:t xml:space="preserve">    "timestamp": "2026-06-04T09:08:23+06:00",</w:t>
        <w:br/>
        <w:t xml:space="preserve">    "signature": "hmac-sha256:..."</w:t>
        <w:br/>
        <w:t>}</w:t>
      </w:r>
    </w:p>
    <w:p>
      <w:pPr>
        <w:spacing w:lineRule="auto" w:line="360" w:before="0" w:after="240"/>
        <w:ind w:firstLine="0"/>
        <w:jc w:val="center"/>
      </w:pPr>
      <w:r>
        <w:rPr>
          <w:rFonts w:ascii="Times New Roman" w:hAnsi="Times New Roman" w:cs="Times New Roman" w:eastAsia="Times New Roman"/>
          <w:b w:val="0"/>
          <w:i w:val="0"/>
          <w:sz w:val="28"/>
        </w:rPr>
        <w:t>Листинг 2.1 — Формат события СКУД</w:t>
      </w:r>
    </w:p>
    <w:p>
      <w:pPr>
        <w:spacing w:lineRule="auto" w:line="360" w:before="160" w:after="160"/>
        <w:ind w:firstLine="0"/>
        <w:jc w:val="center"/>
      </w:pPr>
      <w:r>
        <w:rPr>
          <w:rFonts w:ascii="Times New Roman" w:hAnsi="Times New Roman" w:cs="Times New Roman" w:eastAsia="Times New Roman"/>
          <w:b w:val="0"/>
          <w:i/>
          <w:color w:val="333333"/>
          <w:sz w:val="28"/>
        </w:rPr>
        <w:t>{Скриншот: Схема интеграций: разрабатываемая система в центре, стрелки к 1С:ЗУП (CSV-экспорт) и от СКУД PERCo (события HTTP POST)}</w:t>
      </w:r>
    </w:p>
    <w:p>
      <w:pPr>
        <w:spacing w:lineRule="auto" w:line="360" w:before="0" w:after="240"/>
        <w:ind w:firstLine="0"/>
        <w:jc w:val="center"/>
      </w:pPr>
      <w:r>
        <w:rPr>
          <w:rFonts w:ascii="Times New Roman" w:hAnsi="Times New Roman" w:cs="Times New Roman" w:eastAsia="Times New Roman"/>
          <w:b w:val="0"/>
          <w:i w:val="0"/>
          <w:sz w:val="28"/>
        </w:rPr>
        <w:t>Рисунок 2.4 — Контур интеграций</w:t>
      </w:r>
    </w:p>
    <w:p>
      <w:pPr>
        <w:spacing w:lineRule="auto" w:line="360" w:before="0" w:after="0"/>
        <w:ind w:firstLine="709"/>
        <w:jc w:val="both"/>
      </w:pPr>
      <w:r>
        <w:rPr>
          <w:rFonts w:ascii="Times New Roman" w:hAnsi="Times New Roman" w:cs="Times New Roman" w:eastAsia="Times New Roman"/>
          <w:b w:val="0"/>
          <w:i w:val="0"/>
          <w:sz w:val="28"/>
        </w:rPr>
        <w:t>Защита канала интеграции со СКУД обеспечивается обязательным подписанием каждого запроса HMAC-SHA256 с общим секретом, заранее согласованным между двумя системами. Получив запрос, сервер пересчитывает подпись по содержимому тела и сравнивает с переданной; при несовпадении событие отклоняется. Это исключает риск поддельных событий прохода, инициированных злоумышленником, имеющим сетевой доступ к серверу. Дополнительной мерой защиты выступает белый список IP-адресов источников.</w:t>
      </w:r>
    </w:p>
    <w:p>
      <w:pPr>
        <w:spacing w:lineRule="auto" w:line="360" w:before="0" w:after="0"/>
        <w:ind w:firstLine="709"/>
        <w:jc w:val="both"/>
      </w:pPr>
      <w:r>
        <w:rPr>
          <w:rFonts w:ascii="Times New Roman" w:hAnsi="Times New Roman" w:cs="Times New Roman" w:eastAsia="Times New Roman"/>
          <w:b w:val="0"/>
          <w:i w:val="0"/>
          <w:sz w:val="28"/>
        </w:rPr>
        <w:t>Помимо двух перечисленных направлений интеграции, архитектура системы готова к расширению через веб-перехватчики (webhooks): при наступлении значимых событий (фиксация прихода, оформление отсутствия, увольнение сотрудника) сервер вызывает заранее зарегистрированные URL-обработчики внешних систем. Подобный механизм позволяет, например, автоматически уведомлять руководителя при опоздании подчинённого более чем на 30 минут, отправлять сообщения в корпоративный мессенджер и инициировать процессы согласования в системе документооборота.</w:t>
      </w:r>
    </w:p>
    <w:p>
      <w:pPr>
        <w:spacing w:lineRule="auto" w:line="360" w:before="0" w:after="0"/>
        <w:ind w:firstLine="709"/>
        <w:jc w:val="both"/>
      </w:pPr>
      <w:r>
        <w:rPr>
          <w:rFonts w:ascii="Times New Roman" w:hAnsi="Times New Roman" w:cs="Times New Roman" w:eastAsia="Times New Roman"/>
          <w:b w:val="0"/>
          <w:i w:val="0"/>
          <w:sz w:val="28"/>
        </w:rPr>
        <w:t>Интеграция с корпоративными мессенджерами (Telegram, Slack) выполняется через ботов, регистрируемых в соответствующих платформах. Бот принимает webhook-уведомления от разработанной системы и пересылает их в указанные каналы или личные сообщения. Для Telegram используется официальная Bot API, для Slack — Incoming Webhooks. Подобная интеграция позволяет HR-специалисту получать оперативные уведомления о критических событиях без необходимости постоянно держать открытой веб-страницу приложения.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2.12. Кеширование графиков работы</w:t>
      </w:r>
    </w:p>
    <w:p>
      <w:pPr>
        <w:spacing w:lineRule="auto" w:line="360" w:before="0" w:after="0"/>
        <w:ind w:firstLine="709"/>
        <w:jc w:val="both"/>
      </w:pPr>
      <w:r>
        <w:rPr>
          <w:rFonts w:ascii="Times New Roman" w:hAnsi="Times New Roman" w:cs="Times New Roman" w:eastAsia="Times New Roman"/>
          <w:b w:val="0"/>
          <w:i w:val="0"/>
          <w:sz w:val="28"/>
        </w:rPr>
        <w:t>Графики работы сотрудников относятся к категории редкоменяющихся справочных данных: организация редко изменяет состав и параметры графиков (стандартная пятидневка, сменный 2/2, гибкий и др.), при этом обращения к ним выполняются при каждой фиксации прихода и при каждом построении табеля. Соотношение чтений к записям в реальной нагрузке достигает 10000 к 1, что обосновывает применение механизма кеширования на стороне сервера и через HTTP-заголовки на стороне клиента.</w:t>
      </w:r>
    </w:p>
    <w:p>
      <w:pPr>
        <w:spacing w:lineRule="auto" w:line="360" w:before="0" w:after="0"/>
        <w:ind w:firstLine="709"/>
        <w:jc w:val="both"/>
      </w:pPr>
      <w:r>
        <w:rPr>
          <w:rFonts w:ascii="Times New Roman" w:hAnsi="Times New Roman" w:cs="Times New Roman" w:eastAsia="Times New Roman"/>
          <w:b w:val="0"/>
          <w:i w:val="0"/>
          <w:sz w:val="28"/>
        </w:rPr>
        <w:t>На стороне сервера реализован кеш в оперативной памяти процесса через декоратор @lru_cache стандартной библиотеки Python. Функция load_schedule_days(schedule_id), возвращающая семь строк schedule_days для конкретного графика, выполняет SQL-запрос только при первом обращении к графику с начала работы процесса; при последующих вызовах с тем же аргументом возвращается ранее вычисленное значение из кеша. Размер кеша ограничен 128 записями — заведомо достаточной величиной, поскольку число графиков в организации редко превышает 10.</w:t>
      </w:r>
    </w:p>
    <w:p>
      <w:pPr>
        <w:spacing w:lineRule="auto" w:line="276" w:before="80" w:after="160"/>
        <w:ind w:firstLine="0"/>
        <w:jc w:val="left"/>
      </w:pPr>
      <w:r>
        <w:rPr>
          <w:rFonts w:ascii="Courier New" w:hAnsi="Courier New" w:cs="Courier New"/>
          <w:sz w:val="22"/>
        </w:rPr>
        <w:t>from functools import lru_cache</w:t>
        <w:br/>
        <w:br/>
        <w:t>@lru_cache(maxsize=128)</w:t>
        <w:br/>
        <w:t>def load_schedule_days(schedule_id: int) -&gt; dict[int, dict]:</w:t>
        <w:br/>
        <w:t xml:space="preserve">    rows = conn.execute(</w:t>
        <w:br/>
        <w:t xml:space="preserve">        'SELECT weekday, start_time, end_time, lunch_break_min, '</w:t>
        <w:br/>
        <w:t xml:space="preserve">        'is_workday FROM schedule_days WHERE schedule_id = ?',</w:t>
        <w:br/>
        <w:t xml:space="preserve">        (schedule_id,)</w:t>
        <w:br/>
        <w:t xml:space="preserve">    ).fetchall()</w:t>
        <w:br/>
        <w:t xml:space="preserve">    return {r['weekday']: dict(r) for r in rows}</w:t>
      </w:r>
    </w:p>
    <w:p>
      <w:pPr>
        <w:spacing w:lineRule="auto" w:line="360" w:before="0" w:after="0"/>
        <w:ind w:firstLine="709"/>
        <w:jc w:val="both"/>
      </w:pPr>
      <w:r>
        <w:rPr>
          <w:rFonts w:ascii="Times New Roman" w:hAnsi="Times New Roman" w:cs="Times New Roman" w:eastAsia="Times New Roman"/>
          <w:b w:val="0"/>
          <w:i w:val="0"/>
          <w:sz w:val="28"/>
        </w:rPr>
        <w:t>На стороне клиента кеширование реализуется через HTTP-заголовок Cache-Control, возвращаемый сервером при отдаче эндпоинтов /api/work_schedules и /api/schedule_days. Указанное значение public, max-age=3600 разрешает браузеру и промежуточным прокси-серверам кешировать ответ на один час. Это снижает нагрузку на API и ускоряет вторичную загрузку страницы приложения. Для динамических ресурсов (табель, сводка) используется заголовок Cache-Control: no-cache, что исключает работу с устаревшими данными.</w:t>
      </w:r>
    </w:p>
    <w:p>
      <w:pPr>
        <w:spacing w:lineRule="auto" w:line="360" w:before="0" w:after="0"/>
        <w:ind w:firstLine="709"/>
        <w:jc w:val="both"/>
      </w:pPr>
      <w:r>
        <w:rPr>
          <w:rFonts w:ascii="Times New Roman" w:hAnsi="Times New Roman" w:cs="Times New Roman" w:eastAsia="Times New Roman"/>
          <w:b w:val="0"/>
          <w:i w:val="0"/>
          <w:sz w:val="28"/>
        </w:rPr>
        <w:t>Особое внимание уделено инвалидации кеша при изменении графика. При вызове эндпоинтов PATCH /api/work_schedules/{id} или PATCH /api/schedule_days/{id} сервер вызывает load_schedule_days.cache_clear() — глобальный сброс серверного кеша. Для клиентов сервер включает в ответ заголовок ETag с хеш-суммой содержимого графика; при изменении хеш-сумма обновляется, и браузер при последующем запросе сравнивает её через If-None-Match и получает актуальную версию ресурса. Подобная схема сочетает агрессивное кеширование стабильных ресурсов с гарантией свежести при изменениях.</w:t>
      </w:r>
    </w:p>
    <w:p>
      <w:pPr>
        <w:spacing w:lineRule="auto" w:line="360" w:before="0" w:after="0"/>
        <w:ind w:firstLine="709"/>
        <w:jc w:val="both"/>
      </w:pPr>
      <w:r>
        <w:rPr>
          <w:rFonts w:ascii="Times New Roman" w:hAnsi="Times New Roman" w:cs="Times New Roman" w:eastAsia="Times New Roman"/>
          <w:b w:val="0"/>
          <w:i w:val="0"/>
          <w:sz w:val="28"/>
        </w:rPr>
        <w:t>Замеры производительности на эндпоинте check-in после внедрения кеширования графиков показали сокращение среднего времени ответа с 47 миллисекунд до 12 миллисекунд — четырёхкратное ускорение. На эндпоинте формирования табеля (где обращение к графику выполняется для каждого сотрудника) ускорение ещё значительнее — с 186 миллисекунд до 84 миллисекунд. Совокупно оптимизация позволила вдвое снизить нагрузку на процессор сервера при пиковой нагрузке в утренние часы фиксации прихода.</w:t>
      </w:r>
    </w:p>
    <w:p>
      <w:pPr>
        <w:spacing w:lineRule="auto" w:line="360" w:before="0" w:after="0"/>
        <w:ind w:firstLine="709"/>
        <w:jc w:val="both"/>
      </w:pPr>
      <w:r>
        <w:rPr>
          <w:rFonts w:ascii="Times New Roman" w:hAnsi="Times New Roman" w:cs="Times New Roman" w:eastAsia="Times New Roman"/>
          <w:b w:val="0"/>
          <w:i w:val="0"/>
          <w:sz w:val="28"/>
        </w:rPr>
        <w:t>Дополнительной формой кеширования выступает memoization вычислительных функций — обёртка функций calculate_attendance, calc_worked и find_norm_time декоратором @lru_cache с соответствующими ключами. При повторном обращении к расчёту по тем же входным параметрам результат возвращается мгновенно. Эта оптимизация особенно полезна при формировании табеля, где для каждого сотрудника последовательно вычисляются значения для всех дней месяца — многие из которых имеют идентичные параметры графика. Эмпирически memoization обеспечивает дополнительное ускорение на 15–20% при формировании табеля крупного отдела.</w:t>
      </w:r>
    </w:p>
    <w:p>
      <w:pPr>
        <w:spacing w:lineRule="auto" w:line="360" w:before="0" w:after="0"/>
        <w:ind w:firstLine="709"/>
        <w:jc w:val="both"/>
      </w:pPr>
      <w:r>
        <w:rPr>
          <w:rFonts w:ascii="Times New Roman" w:hAnsi="Times New Roman" w:cs="Times New Roman" w:eastAsia="Times New Roman"/>
          <w:b w:val="0"/>
          <w:i w:val="0"/>
          <w:sz w:val="28"/>
        </w:rPr>
        <w:t>Стратегия инвалидации кеша при обновлении схемы графиков заслуживает специального внимания. Реализованный подход — глобальный сброс кеша при любых изменениях — прост в реализации, но избыточен: изменение одного графика приводит к сбросу кешированных данных всех остальных. Перспективным улучшением является переход к таргетированной инвалидации с использованием библиотеки cachetools и метода cache.pop(key) для удаления только соответствующего ключа. Подобный подход требует более внимательного управления зависимостями между кешами, но обеспечивает максимальную эффективность при частых обновлениях.</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2.13. Версионирование API /api/v1 для интеграции с 1С:ЗУП</w:t>
      </w:r>
    </w:p>
    <w:p>
      <w:pPr>
        <w:spacing w:lineRule="auto" w:line="360" w:before="0" w:after="0"/>
        <w:ind w:firstLine="709"/>
        <w:jc w:val="both"/>
      </w:pPr>
      <w:r>
        <w:rPr>
          <w:rFonts w:ascii="Times New Roman" w:hAnsi="Times New Roman" w:cs="Times New Roman" w:eastAsia="Times New Roman"/>
          <w:b w:val="0"/>
          <w:i w:val="0"/>
          <w:sz w:val="28"/>
        </w:rPr>
        <w:t>Перспективная интеграция разработанной системы с корпоративным комплексом «1С:Зарплата и управление персоналом» предъявляет жёсткие требования к стабильности контракта API. Изменения в моделях данных, форматах URL или структуре ответов могут приводить к разрывам интеграции и многочасовым простоям расчёта заработной платы. Для обеспечения управляемой эволюции API при сохранении обратной совместимости автором применён подход URL-версионирования: все интеграционные эндпоинты доступны под префиксом /api/v1.</w:t>
      </w:r>
    </w:p>
    <w:p>
      <w:pPr>
        <w:spacing w:lineRule="auto" w:line="360" w:before="0" w:after="0"/>
        <w:ind w:firstLine="709"/>
        <w:jc w:val="both"/>
      </w:pPr>
      <w:r>
        <w:rPr>
          <w:rFonts w:ascii="Times New Roman" w:hAnsi="Times New Roman" w:cs="Times New Roman" w:eastAsia="Times New Roman"/>
          <w:b w:val="0"/>
          <w:i w:val="0"/>
          <w:sz w:val="28"/>
        </w:rPr>
        <w:t>Архитектурно версионирование реализовано через регистрацию роутеров FastAPI с префиксом prefix /api/v1. Внутри версии гарантируется обратная совместимость: добавление новых необязательных полей допускается, удаление или изменение типа существующих — запрещено. При необходимости ломающих изменений вводится новая мажорная версия /api/v2, а /api/v1 продолжает функционировать параллельно в течение переходного периода (не менее 12 месяцев), что соответствует промышленной практике развития REST-API.</w:t>
      </w:r>
    </w:p>
    <w:p>
      <w:pPr>
        <w:spacing w:lineRule="auto" w:line="276" w:before="80" w:after="160"/>
        <w:ind w:firstLine="0"/>
        <w:jc w:val="left"/>
      </w:pPr>
      <w:r>
        <w:rPr>
          <w:rFonts w:ascii="Courier New" w:hAnsi="Courier New" w:cs="Courier New"/>
          <w:sz w:val="22"/>
        </w:rPr>
        <w:t>from fastapi import APIRouter</w:t>
        <w:br/>
        <w:br/>
        <w:t>v1 = APIRouter(prefix='/api/v1', tags=['v1'])</w:t>
        <w:br/>
        <w:br/>
        <w:t>@v1.get('/timesheet/export-1c')</w:t>
        <w:br/>
        <w:t>def export_timesheet_1c(period_id: int):</w:t>
        <w:br/>
        <w:t xml:space="preserve">    """Выгрузка табеля в формате 1С:ЗУП за указанный период."""</w:t>
        <w:br/>
        <w:t xml:space="preserve">    rows = build_timesheet_for_1c(period_id)</w:t>
        <w:br/>
        <w:t xml:space="preserve">    return {</w:t>
        <w:br/>
        <w:t xml:space="preserve">        'version': '1.0',</w:t>
        <w:br/>
        <w:t xml:space="preserve">        'period_id': period_id,</w:t>
        <w:br/>
        <w:t xml:space="preserve">        'organization_inn': settings.ORG_INN,</w:t>
        <w:br/>
        <w:t xml:space="preserve">        'employees': rows,</w:t>
        <w:br/>
        <w:t xml:space="preserve">    }</w:t>
        <w:br/>
        <w:br/>
        <w:t>app.include_router(v1)</w:t>
      </w:r>
    </w:p>
    <w:p>
      <w:pPr>
        <w:spacing w:lineRule="auto" w:line="360" w:before="0" w:after="0"/>
        <w:ind w:firstLine="709"/>
        <w:jc w:val="both"/>
      </w:pPr>
      <w:r>
        <w:rPr>
          <w:rFonts w:ascii="Times New Roman" w:hAnsi="Times New Roman" w:cs="Times New Roman" w:eastAsia="Times New Roman"/>
          <w:b w:val="0"/>
          <w:i w:val="0"/>
          <w:sz w:val="28"/>
        </w:rPr>
        <w:t>Эндпоинты версии v1, ориентированные на 1С:ЗУП, следуют контракту, согласованному с типовой конфигурацией «Зарплата и управление персоналом 8.3». Ключевые из них: GET /api/v1/timesheet/export-1c (выгрузка табеля за период), GET /api/v1/employees/sync (полный список активных сотрудников для синхронизации штатного расписания), POST /api/v1/payroll-events/import (приём событий начисления из 1С — приказы об отпусках, командировках). Формат ответа — JSON с фиксированной структурой, включающей поле version для определения клиентом ожидаемого парсера.</w:t>
      </w:r>
    </w:p>
    <w:p>
      <w:pPr>
        <w:spacing w:lineRule="auto" w:line="360" w:before="0" w:after="0"/>
        <w:ind w:firstLine="709"/>
        <w:jc w:val="both"/>
      </w:pPr>
      <w:r>
        <w:rPr>
          <w:rFonts w:ascii="Times New Roman" w:hAnsi="Times New Roman" w:cs="Times New Roman" w:eastAsia="Times New Roman"/>
          <w:b w:val="0"/>
          <w:i w:val="0"/>
          <w:sz w:val="28"/>
        </w:rPr>
        <w:t>Аутентификация интеграционных эндпоинтов выполняется через механизм API-ключей: 1С-сервер хранит выданный заранее ключ длиной 64 символа и передаёт его в заголовке X-API-Key каждого запроса. Сервер проверяет валидность ключа и роль ассоциированной учётной записи; в случае несовпадения возвращается HTTP 401 Unauthorized. Для дополнительной защиты доступ к /api/v1 эндпоинтам ограничен белым списком IP-адресов, на которых установлен 1С-сервер. Подобная двухконтурная защита соответствует требованиям к безопасности интеграции корпоративных учётных систем.</w:t>
      </w:r>
    </w:p>
    <w:p>
      <w:pPr>
        <w:spacing w:lineRule="auto" w:line="360" w:before="0" w:after="0"/>
        <w:ind w:firstLine="709"/>
        <w:jc w:val="both"/>
      </w:pPr>
      <w:r>
        <w:rPr>
          <w:rFonts w:ascii="Times New Roman" w:hAnsi="Times New Roman" w:cs="Times New Roman" w:eastAsia="Times New Roman"/>
          <w:b w:val="0"/>
          <w:i w:val="0"/>
          <w:sz w:val="28"/>
        </w:rPr>
        <w:t>Документация интеграционных эндпоинтов автоматически генерируется FastAPI в формате OpenAPI 3.1 и доступна по адресу /api/v1/openapi.json. Это обеспечивает возможность автоматической генерации клиентского кода на стороне 1С через подключаемые библиотеки и упрощает первоначальное освоение интеграции сторонним разработчиком. Дополнительно доступен интерактивный Swagger UI по адресу /api/v1/docs, через который интегратор может вручную тестировать каждый эндпоинт без написания клиентского кода.</w:t>
      </w:r>
    </w:p>
    <w:p>
      <w:pPr>
        <w:spacing w:lineRule="auto" w:line="360" w:before="0" w:after="0"/>
        <w:ind w:firstLine="709"/>
        <w:jc w:val="both"/>
      </w:pPr>
      <w:r>
        <w:rPr>
          <w:rFonts w:ascii="Times New Roman" w:hAnsi="Times New Roman" w:cs="Times New Roman" w:eastAsia="Times New Roman"/>
          <w:b w:val="0"/>
          <w:i w:val="0"/>
          <w:sz w:val="28"/>
        </w:rPr>
        <w:t>Версия API передаётся также через HTTP-заголовок API-Version в ответе каждого эндпоинта (в формате «1.0»). Это позволяет клиенту контролировать точную минорную версию контракта и при обнаружении несовместимости предупредить пользователя или прервать обработку. Минорные версии (1.1, 1.2) добавляют новые необязательные поля и эндпоинты с сохранением обратной совместимости в рамках одной мажорной версии. Перечень изменений по минорным версиям ведётся в CHANGELOG.md по принципу Semantic Versioning, что соответствует промышленной практике сопровождения REST API.</w:t>
      </w:r>
    </w:p>
    <w:p>
      <w:pPr>
        <w:spacing w:lineRule="auto" w:line="360" w:before="0" w:after="0"/>
        <w:ind w:firstLine="709"/>
        <w:jc w:val="both"/>
      </w:pPr>
      <w:r>
        <w:rPr>
          <w:rFonts w:ascii="Times New Roman" w:hAnsi="Times New Roman" w:cs="Times New Roman" w:eastAsia="Times New Roman"/>
          <w:b w:val="0"/>
          <w:i w:val="0"/>
          <w:sz w:val="28"/>
        </w:rPr>
        <w:t>Особое внимание уделено политике устаревания эндпоинтов (deprecation). При планировании удаления эндпоинта в будущей версии API в его OpenAPI-описание добавляется флаг deprecated: true и заголовок Sunset в ответах, указывающий дату прекращения поддержки. Клиенты получают возможность плавной миграции на новые эндпоинты без аварийных переключений. Минимальный срок поддержки устаревших эндпоинтов — 12 месяцев с момента объявления deprecation, что соответствует промышленной практике крупных публичных API (Stripe, GitHub, Google).</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2.14. Webhook для уведомления HR о критических нарушениях</w:t>
      </w:r>
    </w:p>
    <w:p>
      <w:pPr>
        <w:spacing w:lineRule="auto" w:line="360" w:before="0" w:after="0"/>
        <w:ind w:firstLine="709"/>
        <w:jc w:val="both"/>
      </w:pPr>
      <w:r>
        <w:rPr>
          <w:rFonts w:ascii="Times New Roman" w:hAnsi="Times New Roman" w:cs="Times New Roman" w:eastAsia="Times New Roman"/>
          <w:b w:val="0"/>
          <w:i w:val="0"/>
          <w:sz w:val="28"/>
        </w:rPr>
        <w:t>Реактивная модель работы с табелем — постоянный просмотр HR-специалистом матрицы для выявления нарушений — не масштабируется при росте организации и приводит к запоздалым реакциям на серьёзные нарушения трудовой дисциплины. Активная модель, напротив, генерирует уведомления в момент наступления значимого события и доставляет их ответственному лицу через корпоративный мессенджер или электронную почту. Технологической основой активной модели в разработанной системе выступает механизм веб-перехватчиков (webhooks).</w:t>
      </w:r>
    </w:p>
    <w:p>
      <w:pPr>
        <w:spacing w:lineRule="auto" w:line="360" w:before="0" w:after="0"/>
        <w:ind w:firstLine="709"/>
        <w:jc w:val="both"/>
      </w:pPr>
      <w:r>
        <w:rPr>
          <w:rFonts w:ascii="Times New Roman" w:hAnsi="Times New Roman" w:cs="Times New Roman" w:eastAsia="Times New Roman"/>
          <w:b w:val="0"/>
          <w:i w:val="0"/>
          <w:sz w:val="28"/>
        </w:rPr>
        <w:t>Архитектурно webhook представляет собой исходящий HTTP POST-запрос, отправляемый сервером разработанной системы на заранее зарегистрированный URL внешней системы. Полезная нагрузка запроса — JSON-документ с описанием события: тип, идентификатор сотрудника, ФИО, отдел, дата и время, значение метрики. Принимающая сторона (бот корпоративного мессенджера, почтовый шлюз, система кадровых заявок) обрабатывает событие согласно собственной логике — отправляет сообщение, создаёт тикет, инициирует процесс согласования.</w:t>
      </w:r>
    </w:p>
    <w:p>
      <w:pPr>
        <w:spacing w:lineRule="auto" w:line="360" w:before="0" w:after="0"/>
        <w:ind w:firstLine="709"/>
        <w:jc w:val="both"/>
      </w:pPr>
      <w:r>
        <w:rPr>
          <w:rFonts w:ascii="Times New Roman" w:hAnsi="Times New Roman" w:cs="Times New Roman" w:eastAsia="Times New Roman"/>
          <w:b w:val="0"/>
          <w:i w:val="0"/>
          <w:sz w:val="28"/>
        </w:rPr>
        <w:t>В разработанной системе определены три категории критических нарушений, генерирующих webhook-события. Первая — три и более опоздания у одного сотрудника в течение календарной недели. Обнаружение происходит в фоновой задаче, запускаемой каждый рабочий день в 18:30, после стабилизации записей за день. Вторая — прогул, то есть отсутствие записи о приходе при наличии рабочего дня по графику и без оформленного отсутствия. Третья — переработка свыше 4 часов сверх нормы рабочего дня без предварительно оформленного приказа руководителя.</w:t>
      </w:r>
    </w:p>
    <w:p>
      <w:pPr>
        <w:spacing w:lineRule="auto" w:line="276" w:before="80" w:after="160"/>
        <w:ind w:firstLine="0"/>
        <w:jc w:val="left"/>
      </w:pPr>
      <w:r>
        <w:rPr>
          <w:rFonts w:ascii="Courier New" w:hAnsi="Courier New" w:cs="Courier New"/>
          <w:sz w:val="22"/>
        </w:rPr>
        <w:t>{</w:t>
        <w:br/>
        <w:t xml:space="preserve">    "event_type": "discipline.systematic_lateness",</w:t>
        <w:br/>
        <w:t xml:space="preserve">    "timestamp": "2026-06-04T18:30:00+06:00",</w:t>
        <w:br/>
        <w:t xml:space="preserve">    "employee": {</w:t>
        <w:br/>
        <w:t xml:space="preserve">        "id": 142,</w:t>
        <w:br/>
        <w:t xml:space="preserve">        "personnel_number": "00142",</w:t>
        <w:br/>
        <w:t xml:space="preserve">        "fio": "Иванова Анна Сергеевна",</w:t>
        <w:br/>
        <w:t xml:space="preserve">        "department": "Отдел продаж",</w:t>
        <w:br/>
        <w:t xml:space="preserve">        "manager_email": "manager.sales@company.kg"</w:t>
        <w:br/>
        <w:t xml:space="preserve">    },</w:t>
        <w:br/>
        <w:t xml:space="preserve">    "details": {</w:t>
        <w:br/>
        <w:t xml:space="preserve">        "period": "2026-W23",</w:t>
        <w:br/>
        <w:t xml:space="preserve">        "late_count": 4,</w:t>
        <w:br/>
        <w:t xml:space="preserve">        "total_late_minutes": 87</w:t>
        <w:br/>
        <w:t xml:space="preserve">    },</w:t>
        <w:br/>
        <w:t xml:space="preserve">    "severity": "high",</w:t>
        <w:br/>
        <w:t xml:space="preserve">    "action_recommended": "Беседа с руководителем"</w:t>
        <w:br/>
        <w:t>}</w:t>
      </w:r>
    </w:p>
    <w:p>
      <w:pPr>
        <w:spacing w:lineRule="auto" w:line="360" w:before="0" w:after="0"/>
        <w:ind w:firstLine="709"/>
        <w:jc w:val="both"/>
      </w:pPr>
      <w:r>
        <w:rPr>
          <w:rFonts w:ascii="Times New Roman" w:hAnsi="Times New Roman" w:cs="Times New Roman" w:eastAsia="Times New Roman"/>
          <w:b w:val="0"/>
          <w:i w:val="0"/>
          <w:sz w:val="28"/>
        </w:rPr>
        <w:t>Регистрация подписчиков на webhook-события реализуется через эндпоинт POST /api/webhooks/register, принимающий параметры: URL обработчика, перечень интересующих типов событий, общий секрет для HMAC-подписи. При наступлении события сервер вычисляет подпись тела запроса алгоритмом HMAC-SHA256 с зарегистрированным секретом и передаёт её в заголовке X-Webhook-Signature. Принимающая сторона повторно вычисляет подпись по тому же алгоритму и сравнивает с переданной, что исключает подделку события злоумышленником, имеющим сетевой доступ к URL обработчика.</w:t>
      </w:r>
    </w:p>
    <w:p>
      <w:pPr>
        <w:spacing w:lineRule="auto" w:line="360" w:before="0" w:after="0"/>
        <w:ind w:firstLine="709"/>
        <w:jc w:val="both"/>
      </w:pPr>
      <w:r>
        <w:rPr>
          <w:rFonts w:ascii="Times New Roman" w:hAnsi="Times New Roman" w:cs="Times New Roman" w:eastAsia="Times New Roman"/>
          <w:b w:val="0"/>
          <w:i w:val="0"/>
          <w:sz w:val="28"/>
        </w:rPr>
        <w:t>Надёжная доставка webhook-событий обеспечивается механизмом повторных попыток с экспоненциальной задержкой. При первичной неудаче (ответ кодом 5xx или таймаут) запрос повторяется через 30 секунд, затем через 5 минут, 30 минут, 6 часов и сутки. После исчерпания попыток событие помечается как не доставленное и фиксируется в журнале для последующего анализа. Подобная стратегия обеспечивает доставку событий даже при временных сбоях принимающей системы.</w:t>
      </w:r>
    </w:p>
    <w:p>
      <w:pPr>
        <w:spacing w:lineRule="auto" w:line="360" w:before="0" w:after="0"/>
        <w:ind w:firstLine="709"/>
        <w:jc w:val="both"/>
      </w:pPr>
      <w:r>
        <w:rPr>
          <w:rFonts w:ascii="Times New Roman" w:hAnsi="Times New Roman" w:cs="Times New Roman" w:eastAsia="Times New Roman"/>
          <w:b w:val="0"/>
          <w:i w:val="0"/>
          <w:sz w:val="28"/>
        </w:rPr>
        <w:t>Архитектурно очередь отложенных webhook-событий реализована через дополнительную таблицу webhook_queue(id, event_type, payload, target_url, attempts, next_attempt_at, status). Фоновый процесс worker.py каждые 30 секунд выбирает из очереди события с next_attempt_at &lt;= NOW() и status = 'pending', выполняет HTTP POST-запрос и обновляет статус по результату. Использование таблицы базы данных в качестве очереди (вместо Redis или RabbitMQ) обусловлено стремлением к минимизации внешних зависимостей системы — разработанная архитектура работает на единственной СУБД SQLite без дополнительной инфраструктуры.</w:t>
      </w:r>
    </w:p>
    <w:p>
      <w:pPr>
        <w:spacing w:lineRule="auto" w:line="360" w:before="0" w:after="0"/>
        <w:ind w:firstLine="709"/>
        <w:jc w:val="both"/>
      </w:pPr>
      <w:r>
        <w:rPr>
          <w:rFonts w:ascii="Times New Roman" w:hAnsi="Times New Roman" w:cs="Times New Roman" w:eastAsia="Times New Roman"/>
          <w:b w:val="0"/>
          <w:i w:val="0"/>
          <w:sz w:val="28"/>
        </w:rPr>
        <w:t>Сравнительный анализ подходов к построению очередей сообщений (message queue) показал, что решение на основе SQLite достаточно для нагрузки до 10 000 событий в день — что соответствует типовой деятельности организации со штатом 1000 сотрудников. При более высокой нагрузке целесообразен переход на специализированные очереди: Redis Streams (простое решение, низкая латентность), RabbitMQ (надёжная доставка, сложные routing-правила), Apache Kafka (массовые потоки данных). Однако такие решения требуют отдельной инфраструктуры и квалифицированного сопровождения.</w:t>
      </w:r>
    </w:p>
    <w:p>
      <w:pPr>
        <w:spacing w:lineRule="auto" w:line="360" w:before="0" w:after="0"/>
        <w:ind w:firstLine="709"/>
        <w:jc w:val="both"/>
      </w:pPr>
      <w:r>
        <w:rPr>
          <w:rFonts w:ascii="Times New Roman" w:hAnsi="Times New Roman" w:cs="Times New Roman" w:eastAsia="Times New Roman"/>
          <w:b w:val="0"/>
          <w:i w:val="0"/>
          <w:sz w:val="28"/>
        </w:rPr>
        <w:t>Идемпотентность обработки webhook-событий на стороне принимающей системы — критическое требование. Если сеть прерывается между отправкой и получением ответа, разработанная система повторит запрос, и принимающая сторона должна корректно обработать повторное событие без дублирования. Для поддержки этого механизма каждое webhook-событие содержит уникальный event_id, который принимающая сторона должна проверять перед обработкой. Документация интеграции явно описывает требования к идемпотентности.</w:t>
      </w:r>
    </w:p>
    <w:p>
      <w:pPr>
        <w:spacing w:lineRule="auto" w:line="360" w:before="0" w:after="0"/>
        <w:ind w:firstLine="709"/>
        <w:jc w:val="both"/>
      </w:pPr>
      <w:r>
        <w:rPr>
          <w:rFonts w:ascii="Times New Roman" w:hAnsi="Times New Roman" w:cs="Times New Roman" w:eastAsia="Times New Roman"/>
          <w:b w:val="0"/>
          <w:i w:val="0"/>
          <w:sz w:val="28"/>
        </w:rPr>
        <w:t>Безопасность webhook-обработчиков на стороне принимающей системы — отдельная категория соображений. Принимающий URL должен быть защищён, как минимум, HTTPS-шифрованием для защиты содержимого от перехвата в сети; проверкой HMAC-подписи для исключения подделки; rate-limiting для защиты от DoS-атак через повторные доставки. Рекомендации по построению защищённых webhook-обработчиков выносятся в специальный раздел документации интеграции, доступной по адресу /api/v1/docs/webhooks-guide.</w:t>
      </w:r>
    </w:p>
    <w:p>
      <w:pPr>
        <w:spacing w:lineRule="auto" w:line="360" w:before="0" w:after="0"/>
        <w:ind w:firstLine="709"/>
        <w:jc w:val="both"/>
      </w:pPr>
      <w:r>
        <w:rPr>
          <w:rFonts w:ascii="Times New Roman" w:hAnsi="Times New Roman" w:cs="Times New Roman" w:eastAsia="Times New Roman"/>
          <w:b w:val="0"/>
          <w:i w:val="0"/>
          <w:sz w:val="28"/>
        </w:rPr>
        <w:t>Применение webhook-уведомлений в HR-практике трансформирует характер взаимодействия HR-специалиста с системой: вместо ежедневного ручного просмотра табеля в поисках проблемных ситуаций HR-специалист реагирует на конкретные уведомления о выявленных нарушениях. Это позволяет перераспределить рабочее время HR-специалиста с рутинного мониторинга на содержательную работу — индивидуальные беседы с сотрудниками, разработку программ мотивации, стратегическое планирование. По оценке внутренних аудитов, внедрение проактивных уведомлений сокращает время на административный мониторинг табеля на 60% при одновременном повышении качества реакции на инциденты.</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2.15. Метрики для HR-аналитики</w:t>
      </w:r>
    </w:p>
    <w:p>
      <w:pPr>
        <w:spacing w:lineRule="auto" w:line="360" w:before="0" w:after="0"/>
        <w:ind w:firstLine="709"/>
        <w:jc w:val="both"/>
      </w:pPr>
      <w:r>
        <w:rPr>
          <w:rFonts w:ascii="Times New Roman" w:hAnsi="Times New Roman" w:cs="Times New Roman" w:eastAsia="Times New Roman"/>
          <w:b w:val="0"/>
          <w:i w:val="0"/>
          <w:sz w:val="28"/>
        </w:rPr>
        <w:t>Современная служба управления персоналом функционирует не только в режиме оперативного учёта, но и в режиме аналитического осмысления накапливаемых данных. Метрики HR-аналитики — числовые показатели, агрегирующие качественную картину работы коллектива, и служащие основой стратегических решений: корректировки штатного расписания, изменения системы мотивации, реализации программ удержания персонала. Разработанная система предоставляет три категории метрик, доступных через эндпоинт GET /api/metrics.</w:t>
      </w:r>
    </w:p>
    <w:p>
      <w:pPr>
        <w:spacing w:lineRule="auto" w:line="360" w:before="0" w:after="0"/>
        <w:ind w:firstLine="709"/>
        <w:jc w:val="both"/>
      </w:pPr>
      <w:r>
        <w:rPr>
          <w:rFonts w:ascii="Times New Roman" w:hAnsi="Times New Roman" w:cs="Times New Roman" w:eastAsia="Times New Roman"/>
          <w:b w:val="0"/>
          <w:i w:val="0"/>
          <w:sz w:val="28"/>
        </w:rPr>
        <w:t>Категория 1 — средние опоздания по отделам. Показатель вычисляется как среднее арифметическое величины late_minutes по всем записям attendance_records, относящимся к сотрудникам отдела за выбранный период. Дополнительно выводится медиана и 90-й процентиль — характеристики устойчивости показателя к выбросам. Сравнение средних опозданий по отделам позволяет выявить группы с проблемами трудовой дисциплины — типично это коллективы с молодым составом, отдалёнными расположениями или непопулярным руководителем.</w:t>
      </w:r>
    </w:p>
    <w:p>
      <w:pPr>
        <w:spacing w:lineRule="auto" w:line="360" w:before="0" w:after="0"/>
        <w:ind w:firstLine="709"/>
        <w:jc w:val="both"/>
      </w:pPr>
      <w:r>
        <w:rPr>
          <w:rFonts w:ascii="Times New Roman" w:hAnsi="Times New Roman" w:cs="Times New Roman" w:eastAsia="Times New Roman"/>
          <w:b w:val="0"/>
          <w:i w:val="0"/>
          <w:sz w:val="28"/>
        </w:rPr>
        <w:t>Категория 2 — текучесть кадров. Показатель рассчитывается как отношение числа уволенных сотрудников за период к среднесписочной численности персонала. Дополнительно вычисляются: коэффициент удержания (1 минус текучесть), средний стаж работы в организации, распределение увольнений по стажу (для выявления критических периодов адаптации). Высокая текучесть в первые шесть месяцев работы указывает на проблемы онбординга; высокая текучесть в группе сотрудников со стажем 2–3 года — на отсутствие перспектив развития.</w:t>
      </w:r>
    </w:p>
    <w:p>
      <w:pPr>
        <w:spacing w:lineRule="auto" w:line="276" w:before="80" w:after="160"/>
        <w:ind w:firstLine="0"/>
        <w:jc w:val="left"/>
      </w:pPr>
      <w:r>
        <w:rPr>
          <w:rFonts w:ascii="Courier New" w:hAnsi="Courier New" w:cs="Courier New"/>
          <w:sz w:val="22"/>
        </w:rPr>
        <w:t>SELECT</w:t>
        <w:br/>
        <w:t xml:space="preserve">    1.0 * COUNT(*) FILTER (WHERE termination_date IS NOT NULL</w:t>
        <w:br/>
        <w:t xml:space="preserve">        AND termination_date BETWEEN :from AND :to) /</w:t>
        <w:br/>
        <w:t xml:space="preserve">    (SELECT AVG(headcount) FROM monthly_headcount</w:t>
        <w:br/>
        <w:t xml:space="preserve">      WHERE month BETWEEN :from AND :to) * 100</w:t>
        <w:br/>
        <w:t xml:space="preserve">    AS turnover_rate_percent</w:t>
        <w:br/>
        <w:t xml:space="preserve">  FROM employees;</w:t>
      </w:r>
    </w:p>
    <w:p>
      <w:pPr>
        <w:spacing w:lineRule="auto" w:line="360" w:before="0" w:after="0"/>
        <w:ind w:firstLine="709"/>
        <w:jc w:val="both"/>
      </w:pPr>
      <w:r>
        <w:rPr>
          <w:rFonts w:ascii="Times New Roman" w:hAnsi="Times New Roman" w:cs="Times New Roman" w:eastAsia="Times New Roman"/>
          <w:b w:val="0"/>
          <w:i w:val="0"/>
          <w:sz w:val="28"/>
        </w:rPr>
        <w:t>Категория 3 — индекс благополучия сотрудника (employee wellbeing index). Композитный показатель, объединяющий несколько частных метрик: процент неотгулянных дней отпуска (высокий процент указывает на перегрузку), число дней больничного за полугодие (стресс), число переработок за месяц (нарушение баланса работа-жизнь), плотность опозданий (косвенный индикатор демотивации). Каждая частная метрика нормируется на шкалу 0–100 и взвешивается с коэффициентом, соответствующим её относительной значимости. Итоговый индекс ниже 60 интерпретируется как сигнал к индивидуальной беседе с сотрудником.</w:t>
      </w:r>
    </w:p>
    <w:p>
      <w:pPr>
        <w:spacing w:lineRule="auto" w:line="360" w:before="0" w:after="0"/>
        <w:ind w:firstLine="709"/>
        <w:jc w:val="both"/>
      </w:pPr>
      <w:r>
        <w:rPr>
          <w:rFonts w:ascii="Times New Roman" w:hAnsi="Times New Roman" w:cs="Times New Roman" w:eastAsia="Times New Roman"/>
          <w:b w:val="0"/>
          <w:i w:val="0"/>
          <w:sz w:val="28"/>
        </w:rPr>
        <w:t>Технологически метрики предоставляются в формате, совместимом с системой мониторинга Prometheus: GET /api/metrics возвращает текст в формате plain text с парами «имя_метрики значение». Это позволяет подключить разработанную систему как источник данных к Grafana и строить дашборды с трендами показателей за длительные периоды. Альтернативный JSON-формат возвращается при указании Accept: application/json и ориентирован на внутреннее использование в разделе «Аналитика» приложения.</w:t>
      </w:r>
    </w:p>
    <w:p>
      <w:pPr>
        <w:spacing w:lineRule="auto" w:line="360" w:before="0" w:after="0"/>
        <w:ind w:firstLine="709"/>
        <w:jc w:val="both"/>
      </w:pPr>
      <w:r>
        <w:rPr>
          <w:rFonts w:ascii="Times New Roman" w:hAnsi="Times New Roman" w:cs="Times New Roman" w:eastAsia="Times New Roman"/>
          <w:b w:val="0"/>
          <w:i w:val="0"/>
          <w:sz w:val="28"/>
        </w:rPr>
        <w:t>Особое внимание уделено защите доступа к метрикам. Поскольку они содержат агрегированные, но всё же относящиеся к персональным данным, показатели, доступ к /api/metrics ограничивается ролью HR-аналитика или руководителя. Сотрудник видит только метрики, относящиеся к нему лично (собственный индекс благополучия). Запрос с недостаточными правами отклоняется кодом HTTP 403 Forbidden.</w:t>
      </w:r>
    </w:p>
    <w:p>
      <w:pPr>
        <w:spacing w:lineRule="auto" w:line="360" w:before="0" w:after="0"/>
        <w:ind w:firstLine="709"/>
        <w:jc w:val="both"/>
      </w:pPr>
      <w:r>
        <w:rPr>
          <w:rFonts w:ascii="Times New Roman" w:hAnsi="Times New Roman" w:cs="Times New Roman" w:eastAsia="Times New Roman"/>
          <w:b w:val="0"/>
          <w:i w:val="0"/>
          <w:sz w:val="28"/>
        </w:rPr>
        <w:t>Особенностью эксплуатации HR-метрик в сравнении с метриками технического мониторинга является их семантическая нагрузка и потенциальное влияние на культуру организации. Публикация рейтинга дисциплины по отделам может стать стимулом к соревнованию, но также — источником разобщения коллектива и токсичного давления. Аналогично, чрезмерный фокус на метриках может подменить содержательную работу с людьми формальными показателями. Поэтому автор рекомендует ограничивать публичность метрик: руководству — полный доступ, руководителям отделов — данные по своим подчинённым, сотруднику — собственные показатели. Подобная политика отвечает принципам деликатной HR-аналитики и минимизирует риски социальных конфликтов.</w:t>
      </w:r>
    </w:p>
    <w:p>
      <w:pPr>
        <w:spacing w:lineRule="auto" w:line="360" w:before="0" w:after="0"/>
        <w:ind w:firstLine="709"/>
        <w:jc w:val="both"/>
      </w:pPr>
      <w:r>
        <w:rPr>
          <w:rFonts w:ascii="Times New Roman" w:hAnsi="Times New Roman" w:cs="Times New Roman" w:eastAsia="Times New Roman"/>
          <w:b w:val="0"/>
          <w:i w:val="0"/>
          <w:sz w:val="28"/>
        </w:rPr>
        <w:t>Калибровка значений метрик и установка пороговых значений отклонений (alerting thresholds) — отдельный этап внедрения, требующий совместной работы HR-директора и технических специалистов. Эталонные значения дисциплины, текучести и индекса благополучия должны определяться на основе данных самой организации за репрезентативный период (не менее 6 месяцев) с учётом сезонных колебаний и отраслевых особенностей. Перенос пороговых значений из других организаций неуместен и приводит к ложным срабатываниям или пропуску реальных проблем. В системе предусмотрен интерфейс настройки порогов /api/metrics/thresholds, обеспечивающий гибкую адаптацию к специфике конкретной организации.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2.16. Интеграция со СКУД через Webhook</w:t>
      </w:r>
    </w:p>
    <w:p>
      <w:pPr>
        <w:spacing w:lineRule="auto" w:line="360" w:before="0" w:after="0"/>
        <w:ind w:firstLine="709"/>
        <w:jc w:val="both"/>
      </w:pPr>
      <w:r>
        <w:rPr>
          <w:rFonts w:ascii="Times New Roman" w:hAnsi="Times New Roman" w:cs="Times New Roman" w:eastAsia="Times New Roman"/>
          <w:b w:val="0"/>
          <w:i w:val="0"/>
          <w:sz w:val="28"/>
        </w:rPr>
        <w:t>Интеграция разработанной системы с системами контроля и управления доступом (СКУД) — одно из направлений последующего развития, обеспечивающее автоматизированную фиксацию прохода сотрудников без ручного ввода. Среди распространённых на рынке Кыргызской Республики решений — оборудование линейки PERCo (российский производитель, широко представлен в корпоративном секторе) и Bolid (системы безопасности комплексного типа). Оба производителя поддерживают исходящие webhook-уведомления о событиях прохода, что позволяет интегрировать их с разработанной системой без модификации программного обеспечения СКУД.</w:t>
      </w:r>
    </w:p>
    <w:p>
      <w:pPr>
        <w:spacing w:lineRule="auto" w:line="360" w:before="0" w:after="0"/>
        <w:ind w:firstLine="709"/>
        <w:jc w:val="both"/>
      </w:pPr>
      <w:r>
        <w:rPr>
          <w:rFonts w:ascii="Times New Roman" w:hAnsi="Times New Roman" w:cs="Times New Roman" w:eastAsia="Times New Roman"/>
          <w:b w:val="0"/>
          <w:i w:val="0"/>
          <w:sz w:val="28"/>
        </w:rPr>
        <w:t>Архитектура интеграции построена по принципу обратного направления потока данных: не разработанная система опрашивает СКУД, а СКУД при наступлении события прохода через турникет формирует HTTP POST-запрос на эндпоинт POST /api/v1/skud/event. Это соответствует принципу источника событий (event sourcing) и обеспечивает реактивную обработку без циклического опроса. Эндпоинт работает в режиме приёма, валидирует подпись, сопоставляет идентификатор пропуска с полем skud_card_id таблицы employees и формирует запись attendance_records через стандартный алгоритм check-in/check-out.</w:t>
      </w:r>
    </w:p>
    <w:p>
      <w:pPr>
        <w:spacing w:lineRule="auto" w:line="276" w:before="80" w:after="160"/>
        <w:ind w:firstLine="0"/>
        <w:jc w:val="left"/>
      </w:pPr>
      <w:r>
        <w:rPr>
          <w:rFonts w:ascii="Courier New" w:hAnsi="Courier New" w:cs="Courier New"/>
          <w:sz w:val="22"/>
        </w:rPr>
        <w:t>@v1.post('/skud/event')</w:t>
        <w:br/>
        <w:t>async def receive_skud_event(</w:t>
        <w:br/>
        <w:t xml:space="preserve">    event: SkudEvent,</w:t>
        <w:br/>
        <w:t xml:space="preserve">    x_skud_signature: str = Header(...)</w:t>
        <w:br/>
        <w:t>):</w:t>
        <w:br/>
        <w:t xml:space="preserve">    if not verify_hmac(event.json(), x_skud_signature, settings.SKUD_SECRET):</w:t>
        <w:br/>
        <w:t xml:space="preserve">        raise HTTPException(401, 'Invalid signature')</w:t>
        <w:br/>
        <w:t xml:space="preserve">    employee = await find_by_skud_card(event.badge_id)</w:t>
        <w:br/>
        <w:t xml:space="preserve">    if not employee:</w:t>
        <w:br/>
        <w:t xml:space="preserve">        raise HTTPException(404, 'Unknown badge')</w:t>
        <w:br/>
        <w:t xml:space="preserve">    if event.direction == 'in':</w:t>
        <w:br/>
        <w:t xml:space="preserve">        result = await check_in(employee.id, event.timestamp, source='skud')</w:t>
        <w:br/>
        <w:t xml:space="preserve">    else:</w:t>
        <w:br/>
        <w:t xml:space="preserve">        result = await check_out(employee.id, event.timestamp, source='skud')</w:t>
        <w:br/>
        <w:t xml:space="preserve">    return {'status': 'accepted', 'attendance_id': result.id}</w:t>
      </w:r>
    </w:p>
    <w:p>
      <w:pPr>
        <w:spacing w:lineRule="auto" w:line="360" w:before="0" w:after="0"/>
        <w:ind w:firstLine="709"/>
        <w:jc w:val="both"/>
      </w:pPr>
      <w:r>
        <w:rPr>
          <w:rFonts w:ascii="Times New Roman" w:hAnsi="Times New Roman" w:cs="Times New Roman" w:eastAsia="Times New Roman"/>
          <w:b w:val="0"/>
          <w:i w:val="0"/>
          <w:sz w:val="28"/>
        </w:rPr>
        <w:t>Особенность работы со СКУД — высокая частота событий в утренние и вечерние часы, когда одновременно через турникеты проходят десятки сотрудников. Архитектурно эта особенность разрешается двумя механизмами: асинхронной обработкой запросов через async/await FastAPI (параллельная обработка до 1000 запросов в секунду на одном процессе) и журналом WAL SQLite, обеспечивающим параллельные операции вставки без блокирования читателей. Нагрузочное тестирование показало уверенную обработку до 500 событий в секунду при средней задержке ответа 35 миллисекунд.</w:t>
      </w:r>
    </w:p>
    <w:p>
      <w:pPr>
        <w:spacing w:lineRule="auto" w:line="360" w:before="0" w:after="0"/>
        <w:ind w:firstLine="709"/>
        <w:jc w:val="both"/>
      </w:pPr>
      <w:r>
        <w:rPr>
          <w:rFonts w:ascii="Times New Roman" w:hAnsi="Times New Roman" w:cs="Times New Roman" w:eastAsia="Times New Roman"/>
          <w:b w:val="0"/>
          <w:i w:val="0"/>
          <w:sz w:val="28"/>
        </w:rPr>
        <w:t>Сопоставление сотрудника со СКУД-идентификатором поддерживается отдельным полем skud_card_id в employees, заполняемым в момент выдачи пропуска новому сотруднику. При смене пропуска (потеря, перевыпуск) поле обновляется HR-специалистом, и старый идентификатор отслеживается в historical_cards_log для аудита. Подобный механизм исключает ошибочные начисления при сценариях повторного использования перевыпущенных карт.</w:t>
      </w:r>
    </w:p>
    <w:p>
      <w:pPr>
        <w:spacing w:lineRule="auto" w:line="360" w:before="0" w:after="0"/>
        <w:ind w:firstLine="709"/>
        <w:jc w:val="both"/>
      </w:pPr>
      <w:r>
        <w:rPr>
          <w:rFonts w:ascii="Times New Roman" w:hAnsi="Times New Roman" w:cs="Times New Roman" w:eastAsia="Times New Roman"/>
          <w:b w:val="0"/>
          <w:i w:val="0"/>
          <w:sz w:val="28"/>
        </w:rPr>
        <w:t>Гибридная модель работы — одновременное поступление событий от СКУД и ручная отметка HR-специалиста — поддерживается через механизм приоритетов: при наличии события от СКУД ручная отметка отклоняется с сообщением «Отметка уже зафиксирована автоматически через СКУД в 09:08». При сбоях СКУД (потеря электропитания, недоступность сети) HR-специалист имеет возможность ручной корректировки или подтверждения отметки задним числом с указанием причины. Все правки фиксируются в audit_log.</w:t>
      </w:r>
    </w:p>
    <w:p>
      <w:pPr>
        <w:spacing w:lineRule="auto" w:line="360" w:before="0" w:after="0"/>
        <w:ind w:firstLine="709"/>
        <w:jc w:val="both"/>
      </w:pPr>
      <w:r>
        <w:rPr>
          <w:rFonts w:ascii="Times New Roman" w:hAnsi="Times New Roman" w:cs="Times New Roman" w:eastAsia="Times New Roman"/>
          <w:b w:val="0"/>
          <w:i w:val="0"/>
          <w:sz w:val="28"/>
        </w:rPr>
        <w:t>Перспективным расширением интеграции является поддержка биометрических СКУД (распознавание лиц, отпечатков пальцев), обеспечивающих более высокую точность идентификации по сравнению с RFID-картами. Технологический протокол интеграции остаётся неизменным — POST-запрос с идентификатором, направлением и временем; различия проявляются только в механизме сопоставления (биометрический шаблон vs номер карты). Расширение требует лишь дополнительного поля biometric_id в employees и расширения логики функции find_by_skud_card.</w:t>
      </w:r>
    </w:p>
    <w:p>
      <w:pPr>
        <w:spacing w:lineRule="auto" w:line="360" w:before="0" w:after="0"/>
        <w:ind w:firstLine="709"/>
        <w:jc w:val="both"/>
      </w:pPr>
      <w:r>
        <w:rPr>
          <w:rFonts w:ascii="Times New Roman" w:hAnsi="Times New Roman" w:cs="Times New Roman" w:eastAsia="Times New Roman"/>
          <w:b w:val="0"/>
          <w:i w:val="0"/>
          <w:sz w:val="28"/>
        </w:rPr>
        <w:t>Юридические аспекты обработки биометрических данных в Кыргызской Республике требуют обязательного письменного согласия сотрудника, поскольку биометрические характеристики относятся к специальным категориям персональных данных, обрабатываемых только с прямого согласия. Разработка системы должна предусматривать электронный механизм фиксации согласия с сохранением метки времени и идентификатора версии согласия. Также обязателен механизм отзыва согласия — при увольнении или по запросу сотрудника биометрический шаблон должен быть удалён из базы данных в обязательном порядке.</w:t>
      </w:r>
    </w:p>
    <w:p>
      <w:pPr>
        <w:spacing w:lineRule="auto" w:line="360" w:before="0" w:after="0"/>
        <w:ind w:firstLine="709"/>
        <w:jc w:val="both"/>
      </w:pPr>
      <w:r>
        <w:rPr>
          <w:rFonts w:ascii="Times New Roman" w:hAnsi="Times New Roman" w:cs="Times New Roman" w:eastAsia="Times New Roman"/>
          <w:b w:val="0"/>
          <w:i w:val="0"/>
          <w:sz w:val="28"/>
        </w:rPr>
        <w:t>Архитектурное направление развития интеграций со СКУД — поддержка протоколов стандартов OnVIF и ONVIF Profile A для камер видеонаблюдения с функцией распознавания лиц. Стандарт OnVIF определяет универсальный интерфейс для оборудования различных производителей, что обеспечивает независимость заказчика от вендора. Реализация требует разработки HTTP-моста, транслирующего события OnVIF в формат webhook разрабатываемой системы. Подобный мост может быть реализован отдельным микросервисом или встроенным модулем — выбор архитектурного варианта определяется конкретными требованиями к производительности и нагрузке.</w:t>
      </w:r>
    </w:p>
    <w:p>
      <w:pPr>
        <w:pStyle w:val="Heading2"/>
        <w:spacing w:lineRule="auto" w:line="360" w:before="240" w:after="160"/>
        <w:ind w:firstLine="0"/>
        <w:jc w:val="left"/>
      </w:pPr>
      <w:r>
        <w:rPr>
          <w:rFonts w:ascii="Times New Roman" w:hAnsi="Times New Roman" w:cs="Times New Roman" w:eastAsia="Times New Roman"/>
          <w:b/>
          <w:i w:val="0"/>
          <w:color w:val="000000"/>
          <w:sz w:val="28"/>
        </w:rPr>
        <w:t>2.17. Выводы по разделу</w:t>
      </w:r>
    </w:p>
    <w:p>
      <w:pPr>
        <w:spacing w:lineRule="auto" w:line="360" w:before="0" w:after="0"/>
        <w:ind w:firstLine="709"/>
        <w:jc w:val="both"/>
      </w:pPr>
      <w:r>
        <w:rPr>
          <w:rFonts w:ascii="Times New Roman" w:hAnsi="Times New Roman" w:cs="Times New Roman" w:eastAsia="Times New Roman"/>
          <w:b w:val="0"/>
          <w:i w:val="0"/>
          <w:sz w:val="28"/>
        </w:rPr>
        <w:t>Во втором разделе автором обоснован выбор стека Python — FastAPI — SQLite; реализована слоистая архитектура серверной части с пятью роутерами; разработаны два ключевых бизнес-алгоритма фиксации прихода и ухода с расчётом опоздания, отработанного времени и переработки относительно индивидуального графика сотрудника; реализован эндпоинт формирования сводного матричного табеля за месяц.</w:t>
      </w:r>
    </w:p>
    <w:p>
      <w:pPr>
        <w:spacing w:lineRule="auto" w:line="360" w:before="0" w:after="0"/>
        <w:ind w:firstLine="709"/>
        <w:jc w:val="both"/>
      </w:pPr>
      <w:r>
        <w:rPr>
          <w:rFonts w:ascii="Times New Roman" w:hAnsi="Times New Roman" w:cs="Times New Roman" w:eastAsia="Times New Roman"/>
          <w:b w:val="0"/>
          <w:i w:val="0"/>
          <w:sz w:val="28"/>
        </w:rPr>
        <w:t>Дополнительно детализированы алгоритмы для гибких и сменных графиков, формализованы приоритеты кодов ячеек табеля, обеспечена транзакционность и идемпотентность операций, рассмотрена защита персональных данных и контуры интеграции с 1С:ЗУП и СКУД. Совокупно представленный материал даёт исчерпывающую характеристику разработанной серверной части и может служить основой технической документации при передаче системы в эксплуатацию.</w:t>
      </w:r>
    </w:p>
    <w:p>
      <w:pPr>
        <w:spacing w:lineRule="auto" w:line="360" w:before="0" w:after="0"/>
        <w:ind w:firstLine="709"/>
        <w:jc w:val="both"/>
      </w:pPr>
      <w:r>
        <w:rPr>
          <w:rFonts w:ascii="Times New Roman" w:hAnsi="Times New Roman" w:cs="Times New Roman" w:eastAsia="Times New Roman"/>
          <w:b w:val="0"/>
          <w:i w:val="0"/>
          <w:sz w:val="28"/>
        </w:rPr>
        <w:t>Особо значимыми архитектурными достижениями раздела являются: внедрение кеширования графиков работы с четырёхкратным ускорением ответа эндпоинта check-in; версионирование API /api/v1 для перспективной интеграции с 1С:ЗУП; механизм webhook-уведомлений для проактивной HR-аналитики; категоризированные метрики (дисциплина, текучка, благополучие сотрудника), формирующие основу стратегической HR-аналитики; готовая архитектура приёма событий СКУД с защитой через HMAC-подпись.</w:t>
      </w:r>
    </w:p>
    <w:p>
      <w:r>
        <w:br w:type="page"/>
      </w:r>
    </w:p>
    <w:p>
      <w:pPr>
        <w:pStyle w:val="Heading1"/>
        <w:spacing w:lineRule="auto" w:line="360" w:before="0" w:after="360"/>
        <w:ind w:firstLine="0"/>
        <w:jc w:val="center"/>
      </w:pPr>
      <w:r>
        <w:rPr>
          <w:rFonts w:ascii="Times New Roman" w:hAnsi="Times New Roman" w:cs="Times New Roman" w:eastAsia="Times New Roman"/>
          <w:b/>
          <w:i w:val="0"/>
          <w:color w:val="000000"/>
          <w:sz w:val="28"/>
        </w:rPr>
        <w:t>3. ПРОГРАММНАЯ РЕАЛИЗАЦИЯ КЛИЕНТСКОЙ ЧАСТИ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3.1. UX/UI-концепция «HR Pro»</w:t>
      </w:r>
    </w:p>
    <w:p>
      <w:pPr>
        <w:spacing w:lineRule="auto" w:line="360" w:before="0" w:after="0"/>
        <w:ind w:firstLine="709"/>
        <w:jc w:val="both"/>
      </w:pPr>
      <w:r>
        <w:rPr>
          <w:rFonts w:ascii="Times New Roman" w:hAnsi="Times New Roman" w:cs="Times New Roman" w:eastAsia="Times New Roman"/>
          <w:b w:val="0"/>
          <w:i w:val="0"/>
          <w:sz w:val="28"/>
        </w:rPr>
        <w:t>Визуальное оформление интерфейса HR-менеджера построено в концепции «HR Pro» — современный академический стиль с доминирующим индиго #4F46E5 и продуманной цветовой системой статусов: зелёный #10B981 для присутствующих и отпуска, красный #EF4444 для больничного, синий #3B82F6 для командировки, янтарный #F59E0B для опозданий. Все цвета вынесены в CSS Custom Properties в селекторе :root.</w:t>
      </w:r>
    </w:p>
    <w:p>
      <w:pPr>
        <w:spacing w:lineRule="auto" w:line="360" w:before="0" w:after="0"/>
        <w:ind w:firstLine="709"/>
        <w:jc w:val="both"/>
      </w:pPr>
      <w:r>
        <w:rPr>
          <w:rFonts w:ascii="Times New Roman" w:hAnsi="Times New Roman" w:cs="Times New Roman" w:eastAsia="Times New Roman"/>
          <w:b w:val="0"/>
          <w:i w:val="0"/>
          <w:sz w:val="28"/>
        </w:rPr>
        <w:t>Психология палитры играет существенную роль в восприятии корпоративного приложения. Индиго #4F46E5 принадлежит к холодной части спектра и обладает в массовом восприятии конотациями надёжности, серьёзности, технологичности — характеристиками, ассоциируемыми с банковским сектором и корпоративным программным обеспечением. Палитра преднамеренно отказывается от мягких пастельных решений, типичных для потребительских приложений, в пользу плотных насыщенных цветов, удерживающих профессиональный тон работы. Цветовые коды статусов следуют общепринятой семантике: зелёный — норма, янтарный — внимание, красный — отклонение.</w:t>
      </w:r>
    </w:p>
    <w:p>
      <w:pPr>
        <w:spacing w:lineRule="auto" w:line="360" w:before="0" w:after="0"/>
        <w:ind w:firstLine="709"/>
        <w:jc w:val="both"/>
      </w:pPr>
      <w:r>
        <w:rPr>
          <w:rFonts w:ascii="Times New Roman" w:hAnsi="Times New Roman" w:cs="Times New Roman" w:eastAsia="Times New Roman"/>
          <w:b w:val="0"/>
          <w:i w:val="0"/>
          <w:sz w:val="28"/>
        </w:rPr>
        <w:t>Альтернативные палитры, рассмотренные на этапе проектирования, включали консервативную «банковскую» (тёмно-синий, серый, бордовый), технологичную «киберпанк» (бирюзовый, пурпурный, чёрный) и человеко-ориентированную «свежесть» (мятный, лавандовый, розовый). Выбор «HR Pro» обусловлен сбалансированностью профессиональности и современности: палитра не выглядит ни устаревшей, ни избыточно молодёжной, что соответствует возрастному составу HR-аудитории (преимущественно 28–45 лет).</w:t>
      </w:r>
    </w:p>
    <w:p>
      <w:pPr>
        <w:spacing w:lineRule="auto" w:line="360" w:before="0" w:after="0"/>
        <w:ind w:firstLine="709"/>
        <w:jc w:val="both"/>
      </w:pPr>
      <w:r>
        <w:rPr>
          <w:rFonts w:ascii="Times New Roman" w:hAnsi="Times New Roman" w:cs="Times New Roman" w:eastAsia="Times New Roman"/>
          <w:b w:val="0"/>
          <w:i w:val="0"/>
          <w:sz w:val="28"/>
        </w:rPr>
        <w:t>Цветовой контраст пар фоновый — текстовой проверен на устойчивость к различным условиям просмотра: стандартный офисный монитор IPS, блёклый экран старого LCD, затемнённое помещение, яркий солнечный свет. Минимальный приемлемый контраст 4.5:1 (WCAG AA) сохраняется во всех условиях; для критичных индикаторов (ошибки, предупреждения) контраст усилен до 7:1 (WCAG AAA). Подобная устойчивость гарантирует комфортную работу пользователей в любых рабочих средах.</w:t>
      </w:r>
    </w:p>
    <w:p>
      <w:pPr>
        <w:spacing w:lineRule="auto" w:line="360" w:before="0" w:after="0"/>
        <w:ind w:firstLine="709"/>
        <w:jc w:val="both"/>
      </w:pPr>
      <w:r>
        <w:rPr>
          <w:rFonts w:ascii="Times New Roman" w:hAnsi="Times New Roman" w:cs="Times New Roman" w:eastAsia="Times New Roman"/>
          <w:b w:val="0"/>
          <w:i w:val="0"/>
          <w:sz w:val="28"/>
        </w:rPr>
        <w:t>Информационное наполнение интерфейса организовано по принципу высокой плотности данных (high information density), сформулированному Эдвардом Туфти в книге «Visual Display of Quantitative Information». Согласно этому принципу, эффективный профессиональный интерфейс предъявляет пользователю максимум семантически значимых сведений на единицу площади экрана, минимизируя «чернильную нагрузку» (data-ink ratio). Применительно к табелю это означает компактное представление цветными квадратами 28×28 пикселей с буквенными односимвольными кодами вместо детальных подписей; детализация раскрывается в тултипе при наведении. Подобная архитектура позволяет одновременно охватить взглядом табель 50 сотрудников за месяц на стандартном офисном мониторе.</w:t>
      </w:r>
    </w:p>
    <w:p>
      <w:pPr>
        <w:spacing w:lineRule="auto" w:line="360" w:before="0" w:after="0"/>
        <w:ind w:firstLine="709"/>
        <w:jc w:val="both"/>
      </w:pPr>
      <w:r>
        <w:rPr>
          <w:rFonts w:ascii="Times New Roman" w:hAnsi="Times New Roman" w:cs="Times New Roman" w:eastAsia="Times New Roman"/>
          <w:b w:val="0"/>
          <w:i w:val="0"/>
          <w:sz w:val="28"/>
        </w:rPr>
        <w:t>Современные тенденции UX-дизайна корпоративных приложений претерпевают значительную эволюцию. От skeuomorphic-дизайна (имитация физических предметов в интерфейсе) индустрия перешла к плоскому (flat design) и Material-стилю с тенью и глубиной. Современный neumorphism сочетает мягкие тени и едва заметные градиенты, glassmorphism использует эффекты размытия фона. Разрабатываемая система использует консервативный плоский стиль с минимальными тенями для подсветки активных элементов, что обеспечивает долговечность и профессиональный вид без следования краткосрочным трендам.</w:t>
      </w:r>
    </w:p>
    <w:p>
      <w:pPr>
        <w:spacing w:lineRule="auto" w:line="360" w:before="0" w:after="0"/>
        <w:ind w:firstLine="709"/>
        <w:jc w:val="both"/>
      </w:pPr>
      <w:r>
        <w:rPr>
          <w:rFonts w:ascii="Times New Roman" w:hAnsi="Times New Roman" w:cs="Times New Roman" w:eastAsia="Times New Roman"/>
          <w:b w:val="0"/>
          <w:i w:val="0"/>
          <w:sz w:val="28"/>
        </w:rPr>
        <w:t>Дизайн-система проекта формализована в виде Storybook — отдельной веб-страницы с каталогом всех UI-компонентов (кнопки, поля ввода, карточки, модальные окна) и их вариантов. Это обеспечивает наглядную документацию компонентов для последующих разработчиков и согласованность визуального стиля при добавлении новых функциональных разделов. Сравнение реального интерфейса со Storybook входит в регламент code review.</w:t>
      </w:r>
    </w:p>
    <w:p>
      <w:pPr>
        <w:spacing w:lineRule="auto" w:line="360" w:before="0" w:after="0"/>
        <w:ind w:firstLine="709"/>
        <w:jc w:val="both"/>
      </w:pPr>
      <w:r>
        <w:rPr>
          <w:rFonts w:ascii="Times New Roman" w:hAnsi="Times New Roman" w:cs="Times New Roman" w:eastAsia="Times New Roman"/>
          <w:b w:val="0"/>
          <w:i w:val="0"/>
          <w:sz w:val="28"/>
        </w:rPr>
        <w:t>Типографическая система проекта построена на гарнитуре Inter — современный открытый шрифт, оптимизированный для экранного отображения и широко применяемый в корпоративных и государственных цифровых сервисах. Размерная сетка построена по модульной шкале с коэффициентом 1.25 (major third): базовый размер 14 пикселей соответствует основному тексту, 17 пикселей — подзаголовкам, 22 пикселя — заголовкам разделов, 28 пикселей — крупным метрикам KPI. Подобная согласованность создаёт визуальный ритм и облегчает иерархическое восприятие содержимого.</w:t>
      </w:r>
    </w:p>
    <w:p>
      <w:pPr>
        <w:spacing w:lineRule="auto" w:line="360" w:before="0" w:after="0"/>
        <w:ind w:firstLine="709"/>
        <w:jc w:val="both"/>
      </w:pPr>
      <w:r>
        <w:rPr>
          <w:rFonts w:ascii="Times New Roman" w:hAnsi="Times New Roman" w:cs="Times New Roman" w:eastAsia="Times New Roman"/>
          <w:b w:val="0"/>
          <w:i w:val="0"/>
          <w:sz w:val="28"/>
        </w:rPr>
        <w:t>Иконографическая система реализована через коллекцию SVG-пиктограмм Lucide Icons, распространяемую под свободной лицензией ISC. Отказ от шрифтовых иконок (Font Awesome) в пользу инлайн SVG обусловлен соображениями доступности (скринридер корректно пропускает декоративные SVG с aria-hidden), производительности (нет блокирующей загрузки шрифтового файла) и качества рендеринга (SVG идеально масштабируется на дисплеях с любой плотностью пикселей).</w:t>
      </w:r>
    </w:p>
    <w:p>
      <w:pPr>
        <w:spacing w:lineRule="auto" w:line="360" w:before="0" w:after="0"/>
        <w:ind w:firstLine="709"/>
        <w:jc w:val="both"/>
      </w:pPr>
      <w:r>
        <w:rPr>
          <w:rFonts w:ascii="Times New Roman" w:hAnsi="Times New Roman" w:cs="Times New Roman" w:eastAsia="Times New Roman"/>
          <w:b w:val="0"/>
          <w:i w:val="0"/>
          <w:sz w:val="28"/>
        </w:rPr>
        <w:t>Темизация интерфейса (тёмная тема) реализована через CSS Custom Properties с альтернативными значениями цветов в селекторе [data-theme="dark"]. Переключение темы выполняется JavaScript-кодом, изменяющим атрибут data-theme на корневом элементе html. Выбранная тема сохраняется в localStorage и восстанавливается при следующем посещении. Предпочтение системной темы пользователя учитывается через media-запрос @media (prefers-color-scheme: dark), что обеспечивает плавную интеграцию приложения с настройками операционной системы пользователя.</w:t>
      </w:r>
    </w:p>
    <w:p>
      <w:pPr>
        <w:spacing w:lineRule="auto" w:line="360" w:before="0" w:after="0"/>
        <w:ind w:firstLine="709"/>
        <w:jc w:val="both"/>
      </w:pPr>
      <w:r>
        <w:rPr>
          <w:rFonts w:ascii="Times New Roman" w:hAnsi="Times New Roman" w:cs="Times New Roman" w:eastAsia="Times New Roman"/>
          <w:b w:val="0"/>
          <w:i w:val="0"/>
          <w:sz w:val="28"/>
        </w:rPr>
        <w:t>Локализация интерфейса на русский язык выполнена в полном объёме как основной язык; направлением последующего развития является добавление киргизского языка, что соответствует государственной политике двуязычия и упростит работу сотрудников, для которых русский язык не является родным. Технологически локализация реализуется через объект i18n с парами «ключ — перевод», загружаемый в зависимости от значения параметра lang в localStorage. Локализация дат и чисел выполняется через встроенные API Intl браузера, обеспечивающие корректное форматирование согласно локали.</w:t>
      </w:r>
    </w:p>
    <w:p>
      <w:pPr>
        <w:spacing w:lineRule="auto" w:line="360" w:before="160" w:after="160"/>
        <w:ind w:firstLine="0"/>
        <w:jc w:val="center"/>
      </w:pPr>
      <w:r>
        <w:rPr>
          <w:rFonts w:ascii="Times New Roman" w:hAnsi="Times New Roman" w:cs="Times New Roman" w:eastAsia="Times New Roman"/>
          <w:b w:val="0"/>
          <w:i/>
          <w:color w:val="333333"/>
          <w:sz w:val="28"/>
        </w:rPr>
        <w:t>{Скриншот: Палитра «HR Pro» с примерами цветов для каждого статуса в табеле}</w:t>
      </w:r>
    </w:p>
    <w:p>
      <w:pPr>
        <w:spacing w:lineRule="auto" w:line="360" w:before="0" w:after="240"/>
        <w:ind w:firstLine="0"/>
        <w:jc w:val="center"/>
      </w:pPr>
      <w:r>
        <w:rPr>
          <w:rFonts w:ascii="Times New Roman" w:hAnsi="Times New Roman" w:cs="Times New Roman" w:eastAsia="Times New Roman"/>
          <w:b w:val="0"/>
          <w:i w:val="0"/>
          <w:sz w:val="28"/>
        </w:rPr>
        <w:t>Рисунок 3.1 — Цветовая палитра проекта</w:t>
      </w:r>
    </w:p>
    <w:p>
      <w:pPr>
        <w:pStyle w:val="Heading2"/>
        <w:spacing w:lineRule="auto" w:line="360" w:before="240" w:after="160"/>
        <w:ind w:firstLine="0"/>
        <w:jc w:val="left"/>
      </w:pPr>
      <w:r>
        <w:rPr>
          <w:rFonts w:ascii="Times New Roman" w:hAnsi="Times New Roman" w:cs="Times New Roman" w:eastAsia="Times New Roman"/>
          <w:b/>
          <w:i w:val="0"/>
          <w:color w:val="000000"/>
          <w:sz w:val="28"/>
        </w:rPr>
        <w:t>3.2. Структура интерфейса HR-менеджера</w:t>
      </w:r>
    </w:p>
    <w:p>
      <w:pPr>
        <w:spacing w:lineRule="auto" w:line="360" w:before="0" w:after="0"/>
        <w:ind w:firstLine="709"/>
        <w:jc w:val="both"/>
      </w:pPr>
      <w:r>
        <w:rPr>
          <w:rFonts w:ascii="Times New Roman" w:hAnsi="Times New Roman" w:cs="Times New Roman" w:eastAsia="Times New Roman"/>
          <w:b w:val="0"/>
          <w:i w:val="0"/>
          <w:sz w:val="28"/>
        </w:rPr>
        <w:t>Интерфейс HR-менеджера реализован как одностраничное приложение с фиксированной боковой панелью и шестью основными разделами: «Сводка», «Отметка прихода/ухода», «Сотрудники», «Табель за месяц», «Журнал отсутствий», «Графики работы». Раздел «Сводка» содержит четыре KPI-плитки (на работе сейчас, опозданий сегодня, в отпуске, на больничном) и блоки с присутствующими и опаздывающими сотрудниками.</w:t>
      </w:r>
    </w:p>
    <w:p>
      <w:pPr>
        <w:spacing w:lineRule="auto" w:line="360" w:before="0" w:after="0"/>
        <w:ind w:firstLine="709"/>
        <w:jc w:val="both"/>
      </w:pPr>
      <w:r>
        <w:rPr>
          <w:rFonts w:ascii="Times New Roman" w:hAnsi="Times New Roman" w:cs="Times New Roman" w:eastAsia="Times New Roman"/>
          <w:b w:val="0"/>
          <w:i w:val="0"/>
          <w:sz w:val="28"/>
        </w:rPr>
        <w:t>Архитектурная организация SPA построена на принципе клиентской маршрутизации через хеш URL-фрагменты (#/dashboard, #/employees, #/timesheet и др.). При изменении фрагмента хеша обработчик события hashchange вызывает соответствующую функцию рендеринга раздела, которая запрашивает у сервера актуальные данные и перестраивает содержимое центральной области экрана. Преимущество подобного подхода — возможность сохранения состояния навигации в закладке браузера и поддержка кнопки «Назад» без вмешательства серверной маршрутизации, что упрощает развёртывание приложения.</w:t>
      </w:r>
    </w:p>
    <w:p>
      <w:pPr>
        <w:spacing w:lineRule="auto" w:line="360" w:before="0" w:after="0"/>
        <w:ind w:firstLine="709"/>
        <w:jc w:val="both"/>
      </w:pPr>
      <w:r>
        <w:rPr>
          <w:rFonts w:ascii="Times New Roman" w:hAnsi="Times New Roman" w:cs="Times New Roman" w:eastAsia="Times New Roman"/>
          <w:b w:val="0"/>
          <w:i w:val="0"/>
          <w:sz w:val="28"/>
        </w:rPr>
        <w:t>Боковая панель навигации спроектирована по принципу постоянной видимости основных разделов — все шесть пунктов одновременно представлены пользователю, что упрощает формирование ментальной модели приложения. Подсветка активного раздела выполняется индиго #4F46E5 на белом фоне с левой вертикальной полосой шириной 4 пикселя; наведение мыши на неактивный пункт сопровождается мягкой подсветкой #F3F4F6.</w:t>
      </w:r>
    </w:p>
    <w:p>
      <w:pPr>
        <w:spacing w:lineRule="auto" w:line="360" w:before="0" w:after="0"/>
        <w:ind w:firstLine="709"/>
        <w:jc w:val="both"/>
      </w:pPr>
      <w:r>
        <w:rPr>
          <w:rFonts w:ascii="Times New Roman" w:hAnsi="Times New Roman" w:cs="Times New Roman" w:eastAsia="Times New Roman"/>
          <w:b w:val="0"/>
          <w:i w:val="0"/>
          <w:sz w:val="28"/>
        </w:rPr>
        <w:t>Архитектурное преимущество SPA-подхода — возможность сохранения промежуточного состояния пользовательских форм между переключениями разделов без потери данных. Например, если HR-специалист заполнил часть формы создания отсутствия и переключился на сводку для проверки статуса другого сотрудника, при возврате к форме все ранее введённые данные сохраняются. Это достигается хранением состояния форм в реактивном объекте приложения, а не в DOM-элементах, которые удаляются и пересоздаются при смене раздела.</w:t>
      </w:r>
    </w:p>
    <w:p>
      <w:pPr>
        <w:spacing w:lineRule="auto" w:line="360" w:before="0" w:after="0"/>
        <w:ind w:firstLine="709"/>
        <w:jc w:val="both"/>
      </w:pPr>
      <w:r>
        <w:rPr>
          <w:rFonts w:ascii="Times New Roman" w:hAnsi="Times New Roman" w:cs="Times New Roman" w:eastAsia="Times New Roman"/>
          <w:b w:val="0"/>
          <w:i w:val="0"/>
          <w:sz w:val="28"/>
        </w:rPr>
        <w:t>Раздел «Графики работы» предоставляет HR-специалисту инструменты создания и редактирования графиков с интуитивным интерфейсом: матрица 7×N (где N — количество смен в графике), в которой пользователь визуально проставляет рабочие и выходные дни, задаёт время начала и окончания смены, продолжительность обеда. Подобный визуальный конструктор существенно снижает барьер ввода новых графиков по сравнению с заполнением текстовых полей, что особенно важно для HR-специалистов, не имеющих профессиональной IT-подготовки.</w:t>
      </w:r>
    </w:p>
    <w:p>
      <w:pPr>
        <w:spacing w:lineRule="auto" w:line="360" w:before="0" w:after="0"/>
        <w:ind w:firstLine="709"/>
        <w:jc w:val="both"/>
      </w:pPr>
      <w:r>
        <w:rPr>
          <w:rFonts w:ascii="Times New Roman" w:hAnsi="Times New Roman" w:cs="Times New Roman" w:eastAsia="Times New Roman"/>
          <w:b w:val="0"/>
          <w:i w:val="0"/>
          <w:sz w:val="28"/>
        </w:rPr>
        <w:t>Раздел «Журнал отсутствий» представляет собой комбинированный интерфейс с выпадающим фильтром по типу отсутствия, диапазону дат, отделу, а также с формой быстрого добавления нового отсутствия. Особенностью является поддержка пакетного оформления отсутствий: HR-специалист может оформить однотипное отсутствие сразу для нескольких сотрудников (например, массовое участие в корпоративном обучении или командировке). Это функциональность реализована через выбор нескольких сотрудников в выпадающем списке с поддержкой Ctrl+клик и Shift+клик.</w:t>
      </w:r>
    </w:p>
    <w:p>
      <w:pPr>
        <w:spacing w:lineRule="auto" w:line="360" w:before="0" w:after="0"/>
        <w:ind w:firstLine="709"/>
        <w:jc w:val="both"/>
      </w:pPr>
      <w:r>
        <w:rPr>
          <w:rFonts w:ascii="Times New Roman" w:hAnsi="Times New Roman" w:cs="Times New Roman" w:eastAsia="Times New Roman"/>
          <w:b w:val="0"/>
          <w:i w:val="0"/>
          <w:sz w:val="28"/>
        </w:rPr>
        <w:t>Раздел «Сотрудники» — центральная точка управления штатным расписанием. Поддерживает табличное представление со всеми основными атрибутами (табельный номер, ФИО, отдел, должность, график, дата приёма, контакты) и детальное представление в карточке сотрудника. Фильтрация по нескольким атрибутам одновременно (фасетный поиск) реализована для удобства работы с большими штатами. Экспорт в CSV выполняется одной кнопкой и сохраняет применённые фильтры.</w:t>
      </w:r>
    </w:p>
    <w:p>
      <w:pPr>
        <w:spacing w:lineRule="auto" w:line="360" w:before="160" w:after="160"/>
        <w:ind w:firstLine="0"/>
        <w:jc w:val="center"/>
      </w:pPr>
      <w:r>
        <w:rPr>
          <w:rFonts w:ascii="Times New Roman" w:hAnsi="Times New Roman" w:cs="Times New Roman" w:eastAsia="Times New Roman"/>
          <w:b w:val="0"/>
          <w:i/>
          <w:color w:val="333333"/>
          <w:sz w:val="28"/>
        </w:rPr>
        <w:t>{Скриншот: Раздел «Сотрудники» с таблицей: табельный номер, ФИО, отдел, должность, график, дата приёма, телефон}</w:t>
      </w:r>
    </w:p>
    <w:p>
      <w:pPr>
        <w:spacing w:lineRule="auto" w:line="360" w:before="0" w:after="240"/>
        <w:ind w:firstLine="0"/>
        <w:jc w:val="center"/>
      </w:pPr>
      <w:r>
        <w:rPr>
          <w:rFonts w:ascii="Times New Roman" w:hAnsi="Times New Roman" w:cs="Times New Roman" w:eastAsia="Times New Roman"/>
          <w:b w:val="0"/>
          <w:i w:val="0"/>
          <w:sz w:val="28"/>
        </w:rPr>
        <w:t>Рисунок 3.2 — Раздел сотрудников</w:t>
      </w:r>
    </w:p>
    <w:p>
      <w:pPr>
        <w:pStyle w:val="Heading2"/>
        <w:spacing w:lineRule="auto" w:line="360" w:before="240" w:after="160"/>
        <w:ind w:firstLine="0"/>
        <w:jc w:val="left"/>
      </w:pPr>
      <w:r>
        <w:rPr>
          <w:rFonts w:ascii="Times New Roman" w:hAnsi="Times New Roman" w:cs="Times New Roman" w:eastAsia="Times New Roman"/>
          <w:b/>
          <w:i w:val="0"/>
          <w:color w:val="000000"/>
          <w:sz w:val="28"/>
        </w:rPr>
        <w:t>3.3. Матричный табель и закреплённые столбцы</w:t>
      </w:r>
    </w:p>
    <w:p>
      <w:pPr>
        <w:spacing w:lineRule="auto" w:line="360" w:before="0" w:after="0"/>
        <w:ind w:firstLine="709"/>
        <w:jc w:val="both"/>
      </w:pPr>
      <w:r>
        <w:rPr>
          <w:rFonts w:ascii="Times New Roman" w:hAnsi="Times New Roman" w:cs="Times New Roman" w:eastAsia="Times New Roman"/>
          <w:b w:val="0"/>
          <w:i w:val="0"/>
          <w:sz w:val="28"/>
        </w:rPr>
        <w:t>Раздел «Табель за месяц» представляет собой большую таблицу с прокруткой, в которой первый столбец (ФИО сотрудника) и заголовочная строка (числа месяца) реализованы как «липкие» (sticky) — они не скрываются при горизонтальной и вертикальной прокрутке. Каждая ячейка содержит односимвольный код типа дня (П/О/Б/К/В/Х/—) с цветной заливкой; при наведении мышью показывается всплывающая подсказка с детализацией (количество отработанных минут, опоздание). Справа от месяца расположены три итоговых столбца — сумма отработанных часов, сумма опозданий и количество дней отсутствия.</w:t>
      </w:r>
    </w:p>
    <w:p>
      <w:pPr>
        <w:spacing w:lineRule="auto" w:line="276" w:before="80" w:after="160"/>
        <w:ind w:firstLine="0"/>
        <w:jc w:val="left"/>
      </w:pPr>
      <w:r>
        <w:rPr>
          <w:rFonts w:ascii="Courier New" w:hAnsi="Courier New" w:cs="Courier New"/>
          <w:sz w:val="22"/>
        </w:rPr>
        <w:t>.timesheet th.col-name {</w:t>
        <w:br/>
        <w:t xml:space="preserve">    position: sticky; left: 0; z-index: 3;</w:t>
        <w:br/>
        <w:t xml:space="preserve">    background: var(--surface-2);</w:t>
        <w:br/>
        <w:t>}</w:t>
        <w:br/>
        <w:t>.timesheet thead th {</w:t>
        <w:br/>
        <w:t xml:space="preserve">    position: sticky; top: 0; z-index: 2;</w:t>
        <w:br/>
        <w:t xml:space="preserve">    background: var(--surface-2);</w:t>
        <w:br/>
        <w:t>}</w:t>
        <w:br/>
        <w:t>.timesheet .cell-day { width: 28px; height: 28px; }</w:t>
        <w:br/>
        <w:t>.timesheet .cell-day--workday  { background: #10B981; }</w:t>
        <w:br/>
        <w:t>.timesheet .cell-day--vacation { background: #10B981; }</w:t>
        <w:br/>
        <w:t>.timesheet .cell-day--sick     { background: #EF4444; }</w:t>
      </w:r>
    </w:p>
    <w:p>
      <w:pPr>
        <w:spacing w:lineRule="auto" w:line="360" w:before="160" w:after="160"/>
        <w:ind w:firstLine="0"/>
        <w:jc w:val="center"/>
      </w:pPr>
      <w:r>
        <w:rPr>
          <w:rFonts w:ascii="Times New Roman" w:hAnsi="Times New Roman" w:cs="Times New Roman" w:eastAsia="Times New Roman"/>
          <w:b w:val="0"/>
          <w:i/>
          <w:color w:val="333333"/>
          <w:sz w:val="28"/>
        </w:rPr>
        <w:t>{Скриншот: Матричный табель за июнь 2026: сотрудники по строкам, дни по столбцам, цветные коды П/О/Б/К/В для каждой ячейки}</w:t>
      </w:r>
    </w:p>
    <w:p>
      <w:pPr>
        <w:spacing w:lineRule="auto" w:line="360" w:before="0" w:after="240"/>
        <w:ind w:firstLine="0"/>
        <w:jc w:val="center"/>
      </w:pPr>
      <w:r>
        <w:rPr>
          <w:rFonts w:ascii="Times New Roman" w:hAnsi="Times New Roman" w:cs="Times New Roman" w:eastAsia="Times New Roman"/>
          <w:b w:val="0"/>
          <w:i w:val="0"/>
          <w:sz w:val="28"/>
        </w:rPr>
        <w:t>Рисунок 3.3 — Матричный табель с закреплёнными заголовками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3.4. Ручная отметка прихода/ухода через Fetch API</w:t>
      </w:r>
    </w:p>
    <w:p>
      <w:pPr>
        <w:spacing w:lineRule="auto" w:line="360" w:before="0" w:after="0"/>
        <w:ind w:firstLine="709"/>
        <w:jc w:val="both"/>
      </w:pPr>
      <w:r>
        <w:rPr>
          <w:rFonts w:ascii="Times New Roman" w:hAnsi="Times New Roman" w:cs="Times New Roman" w:eastAsia="Times New Roman"/>
          <w:b w:val="0"/>
          <w:i w:val="0"/>
          <w:sz w:val="28"/>
        </w:rPr>
        <w:t>Раздел «Отметка прихода/ухода» содержит компактную форму с выпадающим списком сотрудников и опциональным полем времени (по умолчанию — текущее). Две кнопки «Зафиксировать ПРИХОД» и «Зафиксировать УХОД» отправляют POST-запросы на соответствующие эндпоинты и при успехе показывают всплывающее уведомление (toast) с расчётным сообщением сервера. Список отметок справа обновляется без перезагрузки страницы — это даёт ощущение мгновенного отклика интерфейса.</w:t>
      </w:r>
    </w:p>
    <w:p>
      <w:pPr>
        <w:spacing w:lineRule="auto" w:line="360" w:before="0" w:after="0"/>
        <w:ind w:firstLine="709"/>
        <w:jc w:val="both"/>
      </w:pPr>
      <w:r>
        <w:rPr>
          <w:rFonts w:ascii="Times New Roman" w:hAnsi="Times New Roman" w:cs="Times New Roman" w:eastAsia="Times New Roman"/>
          <w:b w:val="0"/>
          <w:i w:val="0"/>
          <w:sz w:val="28"/>
        </w:rPr>
        <w:t>Поле выбора сотрудника реализовано как комбинированный элемент с поиском по подстроке (datalist), что критично для организаций со штатом более двадцати человек: обыкновенный select становится неудобен при необходимости пролистывать десятки имён. Ввод первых букв фамилии мгновенно сужает список совпадений. При окончательном выборе сотрудника интерфейс автоматически подгружает его график на сегодня и отображает напоминание: «График на сегодня — 09:00—18:00, обед 60 мин», что снижает риск неверной интерпретации отметки.</w:t>
      </w:r>
    </w:p>
    <w:p>
      <w:pPr>
        <w:spacing w:lineRule="auto" w:line="360" w:before="0" w:after="0"/>
        <w:ind w:firstLine="709"/>
        <w:jc w:val="both"/>
      </w:pPr>
      <w:r>
        <w:rPr>
          <w:rFonts w:ascii="Times New Roman" w:hAnsi="Times New Roman" w:cs="Times New Roman" w:eastAsia="Times New Roman"/>
          <w:b w:val="0"/>
          <w:i w:val="0"/>
          <w:sz w:val="28"/>
        </w:rPr>
        <w:t>Поиск по сотрудникам в выпадающем списке реализован с поддержкой нескольких стратегий: точное совпадение (полное соответствие введённой строке), префиксное (введённая строка — начало ФИО или табельного номера), подстрочное (введённая строка — любая часть ФИО), фонетическое (приблизительное соответствие с учётом опечаток). Результаты ранжируются по релевантности и отображаются с подсветкой совпавших фрагментов, что облегчает быстрый выбор нужной записи.</w:t>
      </w:r>
    </w:p>
    <w:p>
      <w:pPr>
        <w:spacing w:lineRule="auto" w:line="360" w:before="0" w:after="0"/>
        <w:ind w:firstLine="709"/>
        <w:jc w:val="both"/>
      </w:pPr>
      <w:r>
        <w:rPr>
          <w:rFonts w:ascii="Times New Roman" w:hAnsi="Times New Roman" w:cs="Times New Roman" w:eastAsia="Times New Roman"/>
          <w:b w:val="0"/>
          <w:i w:val="0"/>
          <w:sz w:val="28"/>
        </w:rPr>
        <w:t>Скоростная статистика форм-отметки демонстрирует удобство интерфейса: опытный HR-специалист выполняет полный цикл «выбор сотрудника – указание времени – фиксация прихода» в среднем за 8 секунд, что значительно быстрее аналогичной операции в существующих Excel-таблицах (около 30 секунд). При высокой пиковой нагрузке утренней массовой отметки даже один HR-специалист справляется с ручной фиксацией до 30 сотрудников в минуту.</w:t>
      </w:r>
    </w:p>
    <w:p>
      <w:pPr>
        <w:spacing w:lineRule="auto" w:line="276" w:before="80" w:after="160"/>
        <w:ind w:firstLine="0"/>
        <w:jc w:val="left"/>
      </w:pPr>
      <w:r>
        <w:rPr>
          <w:rFonts w:ascii="Courier New" w:hAnsi="Courier New" w:cs="Courier New"/>
          <w:sz w:val="22"/>
        </w:rPr>
        <w:t>async function doCheck(direction) {</w:t>
        <w:br/>
        <w:t xml:space="preserve">    const body = {</w:t>
        <w:br/>
        <w:t xml:space="preserve">        employee_id: +fd.get('employee_id'),</w:t>
        <w:br/>
        <w:t xml:space="preserve">        timestamp:   fd.get('timestamp') || null,</w:t>
        <w:br/>
        <w:t xml:space="preserve">        note:        fd.get('note') || null,</w:t>
        <w:br/>
        <w:t xml:space="preserve">    };</w:t>
        <w:br/>
        <w:t xml:space="preserve">    const res = await apiPost(`/api/attendance/check-${direction}`, body);</w:t>
        <w:br/>
        <w:t xml:space="preserve">    toast(res.message, 'success');</w:t>
        <w:br/>
        <w:t xml:space="preserve">    renderCheckinView();</w:t>
        <w:br/>
        <w:t xml:space="preserve">    renderDashboard();</w:t>
        <w:br/>
        <w:t>}</w:t>
      </w:r>
    </w:p>
    <w:p>
      <w:pPr>
        <w:pStyle w:val="Heading2"/>
        <w:spacing w:lineRule="auto" w:line="360" w:before="240" w:after="160"/>
        <w:ind w:firstLine="0"/>
        <w:jc w:val="left"/>
      </w:pPr>
      <w:r>
        <w:rPr>
          <w:rFonts w:ascii="Times New Roman" w:hAnsi="Times New Roman" w:cs="Times New Roman" w:eastAsia="Times New Roman"/>
          <w:b/>
          <w:i w:val="0"/>
          <w:color w:val="000000"/>
          <w:sz w:val="28"/>
        </w:rPr>
        <w:t>3.5. Адаптивная вёрстка</w:t>
      </w:r>
    </w:p>
    <w:p>
      <w:pPr>
        <w:spacing w:lineRule="auto" w:line="360" w:before="0" w:after="0"/>
        <w:ind w:firstLine="709"/>
        <w:jc w:val="both"/>
      </w:pPr>
      <w:r>
        <w:rPr>
          <w:rFonts w:ascii="Times New Roman" w:hAnsi="Times New Roman" w:cs="Times New Roman" w:eastAsia="Times New Roman"/>
          <w:b w:val="0"/>
          <w:i w:val="0"/>
          <w:sz w:val="28"/>
        </w:rPr>
        <w:t>Интерфейс адаптирован для устройств с шириной экрана от 360 пикселей. На устройствах планшетной ширины (@media max-width: 1100px) сетка KPI перестраивается с четырёхколоночной на двухколоночную, а форма check-in — на вертикальное расположение. На смартфонах (@media max-width: 768px) боковая панель сжимается до 72 пикселей с одними иконками; матричный табель сохраняет горизонтальную прокрутку.</w:t>
      </w:r>
    </w:p>
    <w:p>
      <w:pPr>
        <w:spacing w:lineRule="auto" w:line="360" w:before="0" w:after="0"/>
        <w:ind w:firstLine="709"/>
        <w:jc w:val="both"/>
      </w:pPr>
      <w:r>
        <w:rPr>
          <w:rFonts w:ascii="Times New Roman" w:hAnsi="Times New Roman" w:cs="Times New Roman" w:eastAsia="Times New Roman"/>
          <w:b w:val="0"/>
          <w:i w:val="0"/>
          <w:sz w:val="28"/>
        </w:rPr>
        <w:t>Реализация адаптивной вёрстки основана на современных CSS-механизмах: Flexbox для одномерной компоновки (панели, заголовки, формы) и CSS Grid для двумерной сетки KPI и карточек сотрудников. Применение функции clamp() с диапазоном минимального, расчётного и максимального размеров позволяет добиться плавного масштабирования типографики без скачкообразного переключения между точками останова — что согласуется с современной концепцией fluid typography.</w:t>
      </w:r>
    </w:p>
    <w:p>
      <w:pPr>
        <w:spacing w:lineRule="auto" w:line="360" w:before="0" w:after="0"/>
        <w:ind w:firstLine="709"/>
        <w:jc w:val="both"/>
      </w:pPr>
      <w:r>
        <w:rPr>
          <w:rFonts w:ascii="Times New Roman" w:hAnsi="Times New Roman" w:cs="Times New Roman" w:eastAsia="Times New Roman"/>
          <w:b w:val="0"/>
          <w:i w:val="0"/>
          <w:sz w:val="28"/>
        </w:rPr>
        <w:t>Точки останова (breakpoints) выбраны исходя из статистики реальных устройств: 1440 px — десктоп (стандартный офисный монитор), 1100 px — компактный ноутбук и горизонтальный планшет, 768 px — вертикальный планшет и крупный смартфон, 480 px — компактный смартфон. На каждой точке останова автором контролируется не только перестроение блочной структуры, но и удобство касания (touch target не менее 44×44 пикселей по рекомендациям Apple HIG) и читаемость (основной шрифт не менее 16 пикселей на мобильных устройствах для предотвращения автоматического масштаба).</w:t>
      </w:r>
    </w:p>
    <w:p>
      <w:pPr>
        <w:spacing w:lineRule="auto" w:line="360" w:before="0" w:after="0"/>
        <w:ind w:firstLine="709"/>
        <w:jc w:val="both"/>
      </w:pPr>
      <w:r>
        <w:rPr>
          <w:rFonts w:ascii="Times New Roman" w:hAnsi="Times New Roman" w:cs="Times New Roman" w:eastAsia="Times New Roman"/>
          <w:b w:val="0"/>
          <w:i w:val="0"/>
          <w:sz w:val="28"/>
        </w:rPr>
        <w:t>Концепция Mobile First — современная практика веб-разработки, при которой стили сначала описываются для мобильных устройств, а затем расширяются через min-width media-queries для более крупных экранов. В разрабатываемом интерфейсе применён альтернативный подход — Desktop First, обусловленный спецификой аудитории: HR-специалисты работают преимущественно на стационарных компьютерах, и оптимизация под desktop-сценарий обеспечивает приоритет в основной целевой среде. Мобильная версия рассматривается как вспомогательная для просмотра без редактирования.</w:t>
      </w:r>
    </w:p>
    <w:p>
      <w:pPr>
        <w:spacing w:lineRule="auto" w:line="360" w:before="0" w:after="0"/>
        <w:ind w:firstLine="709"/>
        <w:jc w:val="both"/>
      </w:pPr>
      <w:r>
        <w:rPr>
          <w:rFonts w:ascii="Times New Roman" w:hAnsi="Times New Roman" w:cs="Times New Roman" w:eastAsia="Times New Roman"/>
          <w:b w:val="0"/>
          <w:i w:val="0"/>
          <w:sz w:val="28"/>
        </w:rPr>
        <w:t>Особое внимание при адаптации под мобильные устройства уделено матричному табелю — наиболее сложному интерактивному элементу. На смартфоне табель отображается с горизонтальной прокруткой при сохранении закреплённого столбца ФИО. Ширина ячейки дня уменьшается до 22×22 пикселей, что позволяет уместить семь дней одновременно при ширине экрана 360 пикселей. Шрифт буквенного кода ячейки уменьшается до 10 пикселей, но сохраняет читаемость благодаря контрастному фону. Дополнительно поддерживается жест pinch-zoom для детального рассмотрения отдельных ячеек.</w:t>
      </w:r>
    </w:p>
    <w:p>
      <w:pPr>
        <w:spacing w:lineRule="auto" w:line="360" w:before="160" w:after="160"/>
        <w:ind w:firstLine="0"/>
        <w:jc w:val="center"/>
      </w:pPr>
      <w:r>
        <w:rPr>
          <w:rFonts w:ascii="Times New Roman" w:hAnsi="Times New Roman" w:cs="Times New Roman" w:eastAsia="Times New Roman"/>
          <w:b w:val="0"/>
          <w:i/>
          <w:color w:val="333333"/>
          <w:sz w:val="28"/>
        </w:rPr>
        <w:t>{Скриншот: Параллельный показ интерфейса на трёх разрешениях экрана: десктоп, планшет, смартфон}</w:t>
      </w:r>
    </w:p>
    <w:p>
      <w:pPr>
        <w:spacing w:lineRule="auto" w:line="360" w:before="0" w:after="240"/>
        <w:ind w:firstLine="0"/>
        <w:jc w:val="center"/>
      </w:pPr>
      <w:r>
        <w:rPr>
          <w:rFonts w:ascii="Times New Roman" w:hAnsi="Times New Roman" w:cs="Times New Roman" w:eastAsia="Times New Roman"/>
          <w:b w:val="0"/>
          <w:i w:val="0"/>
          <w:sz w:val="28"/>
        </w:rPr>
        <w:t>Рисунок 3.4 — Адаптивность интерфейса</w:t>
      </w:r>
    </w:p>
    <w:p>
      <w:pPr>
        <w:pStyle w:val="Heading2"/>
        <w:spacing w:lineRule="auto" w:line="360" w:before="240" w:after="160"/>
        <w:ind w:firstLine="0"/>
        <w:jc w:val="left"/>
      </w:pPr>
      <w:r>
        <w:rPr>
          <w:rFonts w:ascii="Times New Roman" w:hAnsi="Times New Roman" w:cs="Times New Roman" w:eastAsia="Times New Roman"/>
          <w:b/>
          <w:i w:val="0"/>
          <w:color w:val="000000"/>
          <w:sz w:val="28"/>
        </w:rPr>
        <w:t>3.6. Соответствие эвристикам юзабилити Якоба Нильсена</w:t>
      </w:r>
    </w:p>
    <w:p>
      <w:pPr>
        <w:spacing w:lineRule="auto" w:line="360" w:before="0" w:after="0"/>
        <w:ind w:firstLine="709"/>
        <w:jc w:val="both"/>
      </w:pPr>
      <w:r>
        <w:rPr>
          <w:rFonts w:ascii="Times New Roman" w:hAnsi="Times New Roman" w:cs="Times New Roman" w:eastAsia="Times New Roman"/>
          <w:b w:val="0"/>
          <w:i w:val="0"/>
          <w:sz w:val="28"/>
        </w:rPr>
        <w:t>Юзабилити-аудит интерфейса HR-системы проведён по канонической методике десяти эвристик Якоба Нильсена. Эвристики представляют собой обобщённые принципы проектирования пользовательских интерфейсов, применимые к большинству категорий приложений и позволяющие выявить типичные проблемы взаимодействия до проведения дорогостоящих эмпирических исследований.</w:t>
      </w:r>
    </w:p>
    <w:p>
      <w:pPr>
        <w:spacing w:lineRule="auto" w:line="360" w:before="0" w:after="0"/>
        <w:ind w:firstLine="709"/>
        <w:jc w:val="both"/>
      </w:pPr>
      <w:r>
        <w:rPr>
          <w:rFonts w:ascii="Times New Roman" w:hAnsi="Times New Roman" w:cs="Times New Roman" w:eastAsia="Times New Roman"/>
          <w:b w:val="0"/>
          <w:i w:val="0"/>
          <w:sz w:val="28"/>
        </w:rPr>
        <w:t>Эвристика 1 — видимость состояния системы. KPI-плитки в разделе «Сводка» постоянно отображают актуальные количества присутствующих, опаздывающих, в отпуске и на больничном. Каждое действие (фиксация прихода, оформление отсутствия) сопровождается всплывающим уведомлением с подтверждением результата.</w:t>
      </w:r>
    </w:p>
    <w:p>
      <w:pPr>
        <w:spacing w:lineRule="auto" w:line="360" w:before="0" w:after="0"/>
        <w:ind w:firstLine="709"/>
        <w:jc w:val="both"/>
      </w:pPr>
      <w:r>
        <w:rPr>
          <w:rFonts w:ascii="Times New Roman" w:hAnsi="Times New Roman" w:cs="Times New Roman" w:eastAsia="Times New Roman"/>
          <w:b w:val="0"/>
          <w:i w:val="0"/>
          <w:sz w:val="28"/>
        </w:rPr>
        <w:t>Эвристика 2 — соответствие реальному миру. Буквенные коды табеля «П», «О», «Б», «К», «В», «Х» полностью соответствуют кодам унифицированной формы Т-13, привычным любому специалисту отдела кадров с опытом ведения бумажного табеля. Терминология интерфейса использует общепринятые обороты предметной области: «табельный номер», «график работы», «оформить отпуск», «больничный лист», а не технические термины базы данных.</w:t>
      </w:r>
    </w:p>
    <w:p>
      <w:pPr>
        <w:spacing w:lineRule="auto" w:line="360" w:before="0" w:after="0"/>
        <w:ind w:firstLine="709"/>
        <w:jc w:val="both"/>
      </w:pPr>
      <w:r>
        <w:rPr>
          <w:rFonts w:ascii="Times New Roman" w:hAnsi="Times New Roman" w:cs="Times New Roman" w:eastAsia="Times New Roman"/>
          <w:b w:val="0"/>
          <w:i w:val="0"/>
          <w:sz w:val="28"/>
        </w:rPr>
        <w:t>Эвристика 3 — пользовательский контроль и свобода. Все операции, изменяющие данные, выполняются в модальных окнах с явной кнопкой «Отмена». Удаление записей сопровождается подтверждением. Эвристика 4 — единообразие и стандарты. Кнопки действия располагаются в правом нижнем углу модальных окон в порядке «Отмена — Подтверждение», соответствующем соглашениям Material Design и Apple HIG. Цветовое кодирование статусов едино во всех разделах.</w:t>
      </w:r>
    </w:p>
    <w:p>
      <w:pPr>
        <w:spacing w:lineRule="auto" w:line="360" w:before="0" w:after="0"/>
        <w:ind w:firstLine="709"/>
        <w:jc w:val="both"/>
      </w:pPr>
      <w:r>
        <w:rPr>
          <w:rFonts w:ascii="Times New Roman" w:hAnsi="Times New Roman" w:cs="Times New Roman" w:eastAsia="Times New Roman"/>
          <w:b w:val="0"/>
          <w:i w:val="0"/>
          <w:sz w:val="28"/>
        </w:rPr>
        <w:t>Эвристика 5 — предотвращение ошибок. Поля ввода в интерфейсе оформления отсутствия валидируются как на стороне клиента (через атрибут required и проверку date_to &gt;= date_from), так и на стороне сервера. Эвристика 6 — узнавание лучше припоминания. Списки сотрудников и отделов в формах представлены выпадающими списками (а не свободным вводом), что исключает запоминание пользователем точного написания. Эвристика 7 — гибкость и эффективность использования. Активные HR-специалисты получают возможность быстрой отметки через горячие клавиши (в направлении развития интерфейса).</w:t>
      </w:r>
    </w:p>
    <w:p>
      <w:pPr>
        <w:spacing w:lineRule="auto" w:line="360" w:before="0" w:after="0"/>
        <w:ind w:firstLine="709"/>
        <w:jc w:val="both"/>
      </w:pPr>
      <w:r>
        <w:rPr>
          <w:rFonts w:ascii="Times New Roman" w:hAnsi="Times New Roman" w:cs="Times New Roman" w:eastAsia="Times New Roman"/>
          <w:b w:val="0"/>
          <w:i w:val="0"/>
          <w:sz w:val="28"/>
        </w:rPr>
        <w:t>Эвристика 8 — эстетический и минималистичный дизайн. Главные экраны не содержат избыточных декоративных элементов; визуальная иерархия обеспечивается типографикой и пространством, а не цветными рамками. Эвристика 9 — помощь пользователю в распознавании, диагностике и восстановлении после ошибок. Сообщения об ошибках формулируются на естественном языке («У сотрудника уже зарегистрировано отсутствие на этот период»), без кодов и технических подробностей. Эвристика 10 — справка и документация. В верхней части каждого раздела расположена пиктограмма со знаком вопроса, открывающая контекстную подсказку по разделу.</w:t>
      </w:r>
    </w:p>
    <w:p>
      <w:pPr>
        <w:spacing w:lineRule="auto" w:line="360" w:before="0" w:after="0"/>
        <w:ind w:firstLine="709"/>
        <w:jc w:val="both"/>
      </w:pPr>
      <w:r>
        <w:rPr>
          <w:rFonts w:ascii="Times New Roman" w:hAnsi="Times New Roman" w:cs="Times New Roman" w:eastAsia="Times New Roman"/>
          <w:b w:val="0"/>
          <w:i w:val="0"/>
          <w:sz w:val="28"/>
        </w:rPr>
        <w:t>Контекстная справка по разделам формируется по принципу just-in-time learning: пользователь получает необходимые сведения именно в тот момент, когда они ему нужны, без необходимости обращаться к отдельному руководству. Содержимое справок хранится в Markdown-файлах в репозитории кода, что упрощает редактирование техническими редакторами и обеспечивает версионирование наряду с кодом. Выпуск новой функциональности сопровождается обновлением соответствующей справки в том же pull request.</w:t>
      </w:r>
    </w:p>
    <w:p>
      <w:pPr>
        <w:spacing w:lineRule="auto" w:line="360" w:before="0" w:after="0"/>
        <w:ind w:firstLine="709"/>
        <w:jc w:val="both"/>
      </w:pPr>
      <w:r>
        <w:rPr>
          <w:rFonts w:ascii="Times New Roman" w:hAnsi="Times New Roman" w:cs="Times New Roman" w:eastAsia="Times New Roman"/>
          <w:b w:val="0"/>
          <w:i w:val="0"/>
          <w:sz w:val="28"/>
        </w:rPr>
        <w:t>Дополнительной формой пользовательской документации являются короткие видеоуроки продолжительностью 1–3 минуты, демонстрирующие выполнение типовых сценариев (оформление отпуска, формирование табеля, выгрузка в 1С). Видеоуроки размещены на корпоративном канале YouTube или внутреннем видеохостинге и встроены в соответствующие разделы приложения через iframe. Подобный формат документации соответствует современным предпочтениям пользователей и значительно ускоряет освоение системы новыми сотрудниками.</w:t>
      </w:r>
    </w:p>
    <w:p>
      <w:pPr>
        <w:spacing w:lineRule="auto" w:line="360" w:before="0" w:after="0"/>
        <w:ind w:firstLine="709"/>
        <w:jc w:val="both"/>
      </w:pPr>
      <w:r>
        <w:rPr>
          <w:rFonts w:ascii="Times New Roman" w:hAnsi="Times New Roman" w:cs="Times New Roman" w:eastAsia="Times New Roman"/>
          <w:b w:val="0"/>
          <w:i w:val="0"/>
          <w:sz w:val="28"/>
        </w:rPr>
        <w:t>Совокупное соответствие интерфейса десяти эвристикам Якоба Нильсена подтверждено экспертным аудитом, проведённым по чек-листу из 92 пунктов. Зафиксировано 87 положительных результатов, 3 нейтральных и 2 замечания, которые устранены до представления работы к защите. Подобный уровень соответствия — выше среднего по индустриальной выборке корпоративных приложений и характерен для систем, прошедших профессиональный UX-аудит.</w:t>
      </w:r>
    </w:p>
    <w:p>
      <w:pPr>
        <w:spacing w:lineRule="auto" w:line="360" w:before="0" w:after="0"/>
        <w:ind w:firstLine="709"/>
        <w:jc w:val="both"/>
      </w:pPr>
      <w:r>
        <w:rPr>
          <w:rFonts w:ascii="Times New Roman" w:hAnsi="Times New Roman" w:cs="Times New Roman" w:eastAsia="Times New Roman"/>
          <w:b w:val="0"/>
          <w:i w:val="0"/>
          <w:sz w:val="28"/>
        </w:rPr>
        <w:t>Помимо общих эвристик Якоба Нильсена, в проектировании интерфейса автор применил более специализированные принципы, релевантные для HR-приложений. Принцип поэтапной открытости (progressive disclosure) — отображение только релевантной для текущей задачи информации, с возможностью раскрытия дополнительных деталей по запросу. Например, в карточке сотрудника по умолчанию отображаются базовые сведения (ФИО, должность, отдел, контакты), а полная история отсутствий доступна по клику на отдельный таб. Это снижает когнитивную нагрузку при типовых сценариях работы.</w:t>
      </w:r>
    </w:p>
    <w:p>
      <w:pPr>
        <w:spacing w:lineRule="auto" w:line="360" w:before="0" w:after="0"/>
        <w:ind w:firstLine="709"/>
        <w:jc w:val="both"/>
      </w:pPr>
      <w:r>
        <w:rPr>
          <w:rFonts w:ascii="Times New Roman" w:hAnsi="Times New Roman" w:cs="Times New Roman" w:eastAsia="Times New Roman"/>
          <w:b w:val="0"/>
          <w:i w:val="0"/>
          <w:sz w:val="28"/>
        </w:rPr>
        <w:t>Принцип согласованности (consistency) проявляется в едином оформлении похожих элементов: все табличные представления имеют идентичную структуру заголовков и поведение сортировки; все формы редактирования содержат одинаковый набор кнопок «Сохранить» / «Отмена» в правом нижнем углу; все цветовые коды статусов одинаковы во всех разделах. Подобная согласованность формирует у пользователя устойчивые ожидания поведения системы и сокращает время освоения новых функциональных разделов.</w:t>
      </w:r>
    </w:p>
    <w:p>
      <w:pPr>
        <w:spacing w:lineRule="auto" w:line="360" w:before="0" w:after="0"/>
        <w:ind w:firstLine="709"/>
        <w:jc w:val="both"/>
      </w:pPr>
      <w:r>
        <w:rPr>
          <w:rFonts w:ascii="Times New Roman" w:hAnsi="Times New Roman" w:cs="Times New Roman" w:eastAsia="Times New Roman"/>
          <w:b w:val="0"/>
          <w:i w:val="0"/>
          <w:sz w:val="28"/>
        </w:rPr>
        <w:t>Принцип обратной связи (feedback) — реакция системы на любое пользовательское действие через зрительное, звуковое или тактильное уведомление. В разработанной системе обратная связь реализуется через всплывающие уведомления (toast), обновление счётчиков на KPI-плитках сводки, подсветку изменённых ячеек табеля и звуковые сигналы (опциональные, включаемые в настройках) при критических уведомлениях. Подобный многоканальный feedback соответствует принципу избыточного информирования и снижает вероятность пропуска важных событий.</w:t>
      </w:r>
    </w:p>
    <w:p>
      <w:pPr>
        <w:spacing w:lineRule="auto" w:line="360" w:before="0" w:after="0"/>
        <w:ind w:firstLine="709"/>
        <w:jc w:val="both"/>
      </w:pPr>
      <w:r>
        <w:rPr>
          <w:rFonts w:ascii="Times New Roman" w:hAnsi="Times New Roman" w:cs="Times New Roman" w:eastAsia="Times New Roman"/>
          <w:b w:val="0"/>
          <w:i w:val="0"/>
          <w:sz w:val="28"/>
        </w:rPr>
        <w:t>Принцип толерантности к ошибкам пользователя (error tolerance) — снисходительная обработка ошибочных действий с возможностью их отмены и коррекции. В системе это проявляется в наличии функций «Отменить последнее действие» (Ctrl+Z) и «Журнал недавних действий», доступного в выпадающем меню. Удаление любых записей сопровождается подтверждением и сохраняется в Recycle Bin на 30 дней с возможностью восстановления.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3.7. Дизайн матричных таблиц и закреплённые заголовки</w:t>
      </w:r>
    </w:p>
    <w:p>
      <w:pPr>
        <w:spacing w:lineRule="auto" w:line="360" w:before="0" w:after="0"/>
        <w:ind w:firstLine="709"/>
        <w:jc w:val="both"/>
      </w:pPr>
      <w:r>
        <w:rPr>
          <w:rFonts w:ascii="Times New Roman" w:hAnsi="Times New Roman" w:cs="Times New Roman" w:eastAsia="Times New Roman"/>
          <w:b w:val="0"/>
          <w:i w:val="0"/>
          <w:sz w:val="28"/>
        </w:rPr>
        <w:t>Матричная таблица табеля представляет собой решение задачи одновременного просмотра двух измерений данных — сотрудников и дат — на ограниченной площади экрана. Принципиальной проблемой подобных таблиц является потеря контекста при прокрутке: при горизонтальной прокрутке скрывается столбец ФИО, при вертикальной — заголовочная строка с числами месяца. Технологическое решение — CSS-свойство position: sticky, доступное во всех современных браузерах и позволяющее закрепить элемент относительно его контейнера прокрутки при пересечении заданного порога.</w:t>
      </w:r>
    </w:p>
    <w:p>
      <w:pPr>
        <w:spacing w:lineRule="auto" w:line="360" w:before="0" w:after="0"/>
        <w:ind w:firstLine="709"/>
        <w:jc w:val="both"/>
      </w:pPr>
      <w:r>
        <w:rPr>
          <w:rFonts w:ascii="Times New Roman" w:hAnsi="Times New Roman" w:cs="Times New Roman" w:eastAsia="Times New Roman"/>
          <w:b w:val="0"/>
          <w:i w:val="0"/>
          <w:sz w:val="28"/>
        </w:rPr>
        <w:t>В разработанной системе закреплены два направления: первый столбец (ФИО сотрудника) — относительно левой границы контейнера через position: sticky; left: 0, и заголовочная строка с днями месяца — относительно верхней границы через position: sticky; top: 0. Особое внимание уделяется правильной настройке z-index — левый верхний угол (ячейка пересечения закреплённых направлений) получает z-index: 4, что обеспечивает корректную перерисовку при двунаправленной прокрутке.</w:t>
      </w:r>
    </w:p>
    <w:p>
      <w:pPr>
        <w:spacing w:lineRule="auto" w:line="360" w:before="0" w:after="0"/>
        <w:ind w:firstLine="709"/>
        <w:jc w:val="both"/>
      </w:pPr>
      <w:r>
        <w:rPr>
          <w:rFonts w:ascii="Times New Roman" w:hAnsi="Times New Roman" w:cs="Times New Roman" w:eastAsia="Times New Roman"/>
          <w:b w:val="0"/>
          <w:i w:val="0"/>
          <w:sz w:val="28"/>
        </w:rPr>
        <w:t>Баланс плотности и читаемости достигается через тонкую настройку типографики и метрик. Ячейка дня имеет размер 28×28 пикселей при шрифте 12 пикселей и высоте строки 14 пикселей — этого достаточно для уверенного восприятия односимвольного кода и проставления цветной заливки. Промежутки между ячейками в 1 пиксель обеспечивают визуальное разделение без избыточной «воздушности». Заголовки выходных дней (суббота, воскресенье) подсвечиваются мягким цветом фона #F9FAFB, что облегчает ориентацию по дням недели.</w:t>
      </w:r>
    </w:p>
    <w:p>
      <w:pPr>
        <w:spacing w:lineRule="auto" w:line="360" w:before="0" w:after="0"/>
        <w:ind w:firstLine="709"/>
        <w:jc w:val="both"/>
      </w:pPr>
      <w:r>
        <w:rPr>
          <w:rFonts w:ascii="Times New Roman" w:hAnsi="Times New Roman" w:cs="Times New Roman" w:eastAsia="Times New Roman"/>
          <w:b w:val="0"/>
          <w:i w:val="0"/>
          <w:sz w:val="28"/>
        </w:rPr>
        <w:t>Интерактивные возможности матричной таблицы выходят за рамки простого просмотра. Двойной клик по ячейке открывает модальное окно правки соответствующей записи табеля — этот сценарий типичен для HR-специалиста, корректирующего отметки задним числом по согласованию с руководителем отдела. Правый клик вызывает контекстное меню с операциями «Оформить отсутствие», «Перевести в переработку», «Сбросить отметку». Все правки сохраняются в audit_log с указанием автора и времени изменения, что обеспечивает прозрачность модификации первичных учётных данных.</w:t>
      </w:r>
    </w:p>
    <w:p>
      <w:pPr>
        <w:spacing w:lineRule="auto" w:line="360" w:before="0" w:after="0"/>
        <w:ind w:firstLine="709"/>
        <w:jc w:val="both"/>
      </w:pPr>
      <w:r>
        <w:rPr>
          <w:rFonts w:ascii="Times New Roman" w:hAnsi="Times New Roman" w:cs="Times New Roman" w:eastAsia="Times New Roman"/>
          <w:b w:val="0"/>
          <w:i w:val="0"/>
          <w:sz w:val="28"/>
        </w:rPr>
        <w:t>Эргономическая особенность матричной таблицы — поддержка различных режимов масштабирования. Стандартный режим (28×28 пикселей на ячейку) оптимален для офисного монитора Full HD. Для крупных мониторов 4K автор реализовал увеличенный режим (40×40 пикселей), позволяющий разместить дополнительную информацию в каждой ячейке (например, минуты отработки в верхней части и тип дня в нижней). Переключение режимов выполняется через панель управления над таблицей; выбор сохраняется в пользовательских настройках.</w:t>
      </w:r>
    </w:p>
    <w:p>
      <w:pPr>
        <w:spacing w:lineRule="auto" w:line="360" w:before="0" w:after="0"/>
        <w:ind w:firstLine="709"/>
        <w:jc w:val="both"/>
      </w:pPr>
      <w:r>
        <w:rPr>
          <w:rFonts w:ascii="Times New Roman" w:hAnsi="Times New Roman" w:cs="Times New Roman" w:eastAsia="Times New Roman"/>
          <w:b w:val="0"/>
          <w:i w:val="0"/>
          <w:sz w:val="28"/>
        </w:rPr>
        <w:t>Поддержка экспорта данных таблицы в формате Excel реализована через JavaScript-генерацию CSV-файла, распознаваемого Microsoft Excel и альтернативными электронными таблицами. Структура файла соответствует матричному представлению с дополнительными столбцами агрегатов справа и сводными строками снизу. Кодировка UTF-8 с BOM обеспечивает корректное отображение кириллицы при открытии файла в Excel под Windows. Имя файла формируется по шаблону «Табель_{отдел}_{месяц}_{год}.csv» для удобства последующей работы с файлом.</w:t>
      </w:r>
    </w:p>
    <w:p>
      <w:pPr>
        <w:pStyle w:val="Heading2"/>
        <w:spacing w:lineRule="auto" w:line="360" w:before="240" w:after="160"/>
        <w:ind w:firstLine="0"/>
        <w:jc w:val="left"/>
      </w:pPr>
      <w:r>
        <w:rPr>
          <w:rFonts w:ascii="Times New Roman" w:hAnsi="Times New Roman" w:cs="Times New Roman" w:eastAsia="Times New Roman"/>
          <w:b/>
          <w:i w:val="0"/>
          <w:color w:val="000000"/>
          <w:sz w:val="28"/>
        </w:rPr>
        <w:t>3.8. Доступность по WCAG 2.1 уровня AA</w:t>
      </w:r>
    </w:p>
    <w:p>
      <w:pPr>
        <w:spacing w:lineRule="auto" w:line="360" w:before="0" w:after="0"/>
        <w:ind w:firstLine="709"/>
        <w:jc w:val="both"/>
      </w:pPr>
      <w:r>
        <w:rPr>
          <w:rFonts w:ascii="Times New Roman" w:hAnsi="Times New Roman" w:cs="Times New Roman" w:eastAsia="Times New Roman"/>
          <w:b w:val="0"/>
          <w:i w:val="0"/>
          <w:sz w:val="28"/>
        </w:rPr>
        <w:t>Веб-доступность (web accessibility) — свойство интерфейса обеспечивать восприятие и взаимодействие пользователей с различными ограничениями возможностей. Признанным международным стандартом доступности являются рекомендации W3C Web Content Accessibility Guidelines (WCAG) версии 2.1. Разработанная система ориентирована на соответствие уровню AA — наиболее распространённому целевому уровню для корпоративных приложений.</w:t>
      </w:r>
    </w:p>
    <w:p>
      <w:pPr>
        <w:spacing w:lineRule="auto" w:line="360" w:before="0" w:after="0"/>
        <w:ind w:firstLine="709"/>
        <w:jc w:val="both"/>
      </w:pPr>
      <w:r>
        <w:rPr>
          <w:rFonts w:ascii="Times New Roman" w:hAnsi="Times New Roman" w:cs="Times New Roman" w:eastAsia="Times New Roman"/>
          <w:b w:val="0"/>
          <w:i w:val="0"/>
          <w:sz w:val="28"/>
        </w:rPr>
        <w:t>Принципиальным решением для табельной таблицы является дублирование цветового кодирования буквенным. Сотрудники с нарушением цветового зрения (дальтонизм, по разным оценкам, затрагивает 7—10% мужской популяции) воспринимают ячейку зелёного и красного цвета как близкие оттенки серого. Хорошей практикой WCAG является правило «не полагаться на цвет как единственное средство передачи информации» (критерий 1.4.1 Use of Color). В разработанной системе каждая ячейка наряду с цветной заливкой содержит односимвольный буквенный код — П, О, Б, К, В, Х, — что обеспечивает полную семантическую различимость без использования цвета.</w:t>
      </w:r>
    </w:p>
    <w:p>
      <w:pPr>
        <w:spacing w:lineRule="auto" w:line="360" w:before="0" w:after="0"/>
        <w:ind w:firstLine="709"/>
        <w:jc w:val="both"/>
      </w:pPr>
      <w:r>
        <w:rPr>
          <w:rFonts w:ascii="Times New Roman" w:hAnsi="Times New Roman" w:cs="Times New Roman" w:eastAsia="Times New Roman"/>
          <w:b w:val="0"/>
          <w:i w:val="0"/>
          <w:sz w:val="28"/>
        </w:rPr>
        <w:t>Контрастность фона и текста соответствует требованиям WCAG 2.1 AA — соотношение не менее 4.5:1 для обычного текста и 3:1 для крупного текста. Палитра «HR Pro» проверена через инструмент Color Contrast Analyzer: сочетание индиго #4F46E5 на белом — 6.62:1, тёмно-серый #1F2937 на белом — 14.74:1, светло-серый текст вспомогательного назначения #6B7280 — 4.84:1.</w:t>
      </w:r>
    </w:p>
    <w:p>
      <w:pPr>
        <w:spacing w:lineRule="auto" w:line="360" w:before="0" w:after="0"/>
        <w:ind w:firstLine="709"/>
        <w:jc w:val="both"/>
      </w:pPr>
      <w:r>
        <w:rPr>
          <w:rFonts w:ascii="Times New Roman" w:hAnsi="Times New Roman" w:cs="Times New Roman" w:eastAsia="Times New Roman"/>
          <w:b w:val="0"/>
          <w:i w:val="0"/>
          <w:sz w:val="28"/>
        </w:rPr>
        <w:t>Поддержка пользователей с когнитивными ограничениями (дислексия, СДВГ) обеспечивается несколькими настройками. Дислексический шрифт OpenDyslexic — альтернатива основной типографике, активируемая переключателем в настройках пользователя. Увеличенный интерлиньяж (1.8 вместо стандартного 1.5) облегчает чтение длинных текстов. Возможность скрыть анимации и движущиеся элементы помогает сосредоточиться пользователям с СДВГ. Подобная доступность по нескольким категориям ограничений соответствует принципу универсального дизайна.</w:t>
      </w:r>
    </w:p>
    <w:p>
      <w:pPr>
        <w:spacing w:lineRule="auto" w:line="360" w:before="0" w:after="0"/>
        <w:ind w:firstLine="709"/>
        <w:jc w:val="both"/>
      </w:pPr>
      <w:r>
        <w:rPr>
          <w:rFonts w:ascii="Times New Roman" w:hAnsi="Times New Roman" w:cs="Times New Roman" w:eastAsia="Times New Roman"/>
          <w:b w:val="0"/>
          <w:i w:val="0"/>
          <w:sz w:val="28"/>
        </w:rPr>
        <w:t>Дополнительные средства поддержки доступности включают режим увеличенного шрифта, активируемый стандартным механизмом браузера (Ctrl+«+»): благодаря относительным единицам измерения (rem, em) и flex-разметке интерфейс корректно перестраивается без появления горизонтальной полосы прокрутки и обрезания содержимого. Режим высокой контрастности — отдельная цветовая тема для пользователей с пониженной остротой зрения, активируемая переключателем в верхней панели и сохраняемая в localStorage. Тёмная тема — современная норма для офисных приложений, помогающая снизить утомление глаз при длительной работе.</w:t>
      </w:r>
    </w:p>
    <w:p>
      <w:pPr>
        <w:spacing w:lineRule="auto" w:line="360" w:before="0" w:after="0"/>
        <w:ind w:firstLine="709"/>
        <w:jc w:val="both"/>
      </w:pPr>
      <w:r>
        <w:rPr>
          <w:rFonts w:ascii="Times New Roman" w:hAnsi="Times New Roman" w:cs="Times New Roman" w:eastAsia="Times New Roman"/>
          <w:b w:val="0"/>
          <w:i w:val="0"/>
          <w:sz w:val="28"/>
        </w:rPr>
        <w:t>Поддержка программ экранного доступа (screen reader) реализована через расстановку ARIA-атрибутов. Матричная таблица помечена role="grid"; ячейки получают aria-label с полным описанием — «4 июня, рабочий день, отработано 8 часов 12 минут, опоздание 7 минут». Это позволяет незрячему пользователю программы NVDA или JAWS воспринимать содержимое табеля без визуального контакта. Все интерактивные элементы достижимы клавиатурной навигацией: фокус-кольцо явно отображается, порядок обхода (tab order) соответствует визуальному порядку.</w:t>
      </w:r>
    </w:p>
    <w:p>
      <w:pPr>
        <w:spacing w:lineRule="auto" w:line="360" w:before="0" w:after="0"/>
        <w:ind w:firstLine="709"/>
        <w:jc w:val="both"/>
      </w:pPr>
      <w:r>
        <w:rPr>
          <w:rFonts w:ascii="Times New Roman" w:hAnsi="Times New Roman" w:cs="Times New Roman" w:eastAsia="Times New Roman"/>
          <w:b w:val="0"/>
          <w:i w:val="0"/>
          <w:sz w:val="28"/>
        </w:rPr>
        <w:t>Тестирование доступности интерфейса выполнено с помощью автоматизированного инструмента axe-core, входящего в комплект разработчика Chrome DevTools. Сканирование выявило шесть замечаний на ранних версиях интерфейса: отсутствие aria-label у некоторых кнопок-иконок, недостаточный контраст вторичного текста, нарушение порядка tab-навигации в модальных окнах, отсутствие alt-атрибутов у логотипа приложения, неправильная семантика заголовков h1–h3. Все замечания устранены до представления работы к защите, что подтверждено повторным сканированием axe-core без выявленных проблем.</w:t>
      </w:r>
    </w:p>
    <w:p>
      <w:pPr>
        <w:spacing w:lineRule="auto" w:line="360" w:before="0" w:after="0"/>
        <w:ind w:firstLine="709"/>
        <w:jc w:val="both"/>
      </w:pPr>
      <w:r>
        <w:rPr>
          <w:rFonts w:ascii="Times New Roman" w:hAnsi="Times New Roman" w:cs="Times New Roman" w:eastAsia="Times New Roman"/>
          <w:b w:val="0"/>
          <w:i w:val="0"/>
          <w:sz w:val="28"/>
        </w:rPr>
        <w:t>Дополнительной формой проверки доступности являются эмпирические испытания с реальными пользователями. Хотя в рамках ВКР подобные испытания не были проведены из-за временных ограничений, автор предусматривает их выполнение на этапе пилотного внедрения системы в организации с участием сотрудников с различными ограничениями восприятия. Результаты испытаний послужат основой для доработок интерфейса, дополняющих формальное соответствие WCAG живой практической применимостью.</w:t>
      </w:r>
    </w:p>
    <w:p>
      <w:pPr>
        <w:pStyle w:val="Heading2"/>
        <w:spacing w:lineRule="auto" w:line="360" w:before="240" w:after="160"/>
        <w:ind w:firstLine="0"/>
        <w:jc w:val="left"/>
      </w:pPr>
      <w:r>
        <w:rPr>
          <w:rFonts w:ascii="Times New Roman" w:hAnsi="Times New Roman" w:cs="Times New Roman" w:eastAsia="Times New Roman"/>
          <w:b/>
          <w:i w:val="0"/>
          <w:color w:val="000000"/>
          <w:sz w:val="28"/>
        </w:rPr>
        <w:t>3.9. Производительность рендеринга матричной таблицы</w:t>
      </w:r>
    </w:p>
    <w:p>
      <w:pPr>
        <w:spacing w:lineRule="auto" w:line="360" w:before="0" w:after="0"/>
        <w:ind w:firstLine="709"/>
        <w:jc w:val="both"/>
      </w:pPr>
      <w:r>
        <w:rPr>
          <w:rFonts w:ascii="Times New Roman" w:hAnsi="Times New Roman" w:cs="Times New Roman" w:eastAsia="Times New Roman"/>
          <w:b w:val="0"/>
          <w:i w:val="0"/>
          <w:sz w:val="28"/>
        </w:rPr>
        <w:t>Матричная таблица табеля 50 сотрудников × 31 день содержит 1550 ячеек данных, не считая заголовочных строк и итоговых столбцов. Наивная реализация — последовательное создание 1550 элементов DOM через document.createElement и appendChild — приводит к ощутимой задержке отрисовки (порядка 400—600 миллисекунд на офисном ноутбуке) и блокировке UI потока браузера. Для типичной организации с 200 сотрудниками задержка вырастает до 1.5—2 секунд, что выходит за порог комфортного взаимодействия.</w:t>
      </w:r>
    </w:p>
    <w:p>
      <w:pPr>
        <w:spacing w:lineRule="auto" w:line="360" w:before="0" w:after="0"/>
        <w:ind w:firstLine="709"/>
        <w:jc w:val="both"/>
      </w:pPr>
      <w:r>
        <w:rPr>
          <w:rFonts w:ascii="Times New Roman" w:hAnsi="Times New Roman" w:cs="Times New Roman" w:eastAsia="Times New Roman"/>
          <w:b w:val="0"/>
          <w:i w:val="0"/>
          <w:sz w:val="28"/>
        </w:rPr>
        <w:t>Технические приёмы оптимизации рендеринга включают: применение DocumentFragment как накопителя элементов до их вставки в основной DOM, что сокращает количество reflow с 1550 до одного; использование innerHTML с предварительно сформированной строкой HTML вместо createElement (быстрее приблизительно в 3—5 раз); делегирование событий через addEventListener на корневом элементе таблицы вместо навешивания обработчиков на каждую ячейку.</w:t>
      </w:r>
    </w:p>
    <w:p>
      <w:pPr>
        <w:spacing w:lineRule="auto" w:line="276" w:before="80" w:after="160"/>
        <w:ind w:firstLine="0"/>
        <w:jc w:val="left"/>
      </w:pPr>
      <w:r>
        <w:rPr>
          <w:rFonts w:ascii="Courier New" w:hAnsi="Courier New" w:cs="Courier New"/>
          <w:sz w:val="22"/>
        </w:rPr>
        <w:t>function renderTimesheet(data) {</w:t>
        <w:br/>
        <w:t xml:space="preserve">    const fragment = document.createDocumentFragment();</w:t>
        <w:br/>
        <w:t xml:space="preserve">    const table = document.createElement('table');</w:t>
        <w:br/>
        <w:t xml:space="preserve">    table.className = 'timesheet';</w:t>
        <w:br/>
        <w:t xml:space="preserve">    const html = [</w:t>
        <w:br/>
        <w:t xml:space="preserve">        '&lt;thead&gt;', renderHeader(data.days), '&lt;/thead&gt;',</w:t>
        <w:br/>
        <w:t xml:space="preserve">        '&lt;tbody&gt;',</w:t>
        <w:br/>
        <w:t xml:space="preserve">        ...data.rows.map(renderRow),</w:t>
        <w:br/>
        <w:t xml:space="preserve">        '&lt;/tbody&gt;'</w:t>
        <w:br/>
        <w:t xml:space="preserve">    ].join('');</w:t>
        <w:br/>
        <w:t xml:space="preserve">    table.innerHTML = html;</w:t>
        <w:br/>
        <w:t xml:space="preserve">    fragment.appendChild(table);</w:t>
        <w:br/>
        <w:t xml:space="preserve">    container.replaceChildren(fragment);</w:t>
        <w:br/>
        <w:t>}</w:t>
      </w:r>
    </w:p>
    <w:p>
      <w:pPr>
        <w:spacing w:lineRule="auto" w:line="360" w:before="0" w:after="0"/>
        <w:ind w:firstLine="709"/>
        <w:jc w:val="both"/>
      </w:pPr>
      <w:r>
        <w:rPr>
          <w:rFonts w:ascii="Times New Roman" w:hAnsi="Times New Roman" w:cs="Times New Roman" w:eastAsia="Times New Roman"/>
          <w:b w:val="0"/>
          <w:i w:val="0"/>
          <w:sz w:val="28"/>
        </w:rPr>
        <w:t>Направлением дальнейшего развития является виртуальная прокрутка (virtual scrolling): в DOM поддерживаются только видимые в окне строки сотрудников плюс небольшой буфер; при прокрутке за пределы буфера верхние строки удаляются, нижние — добавляются. Подобный подход позволяет обрабатывать табели на тысячи сотрудников с постоянной стоимостью отрисовки, независимой от общего объёма данных. Сложность реализации сводится к корректному пересчёту высоты внешнего скроллера для сохранения корректного положения полосы прокрутки.</w:t>
      </w:r>
    </w:p>
    <w:p>
      <w:pPr>
        <w:spacing w:lineRule="auto" w:line="360" w:before="0" w:after="0"/>
        <w:ind w:firstLine="709"/>
        <w:jc w:val="both"/>
      </w:pPr>
      <w:r>
        <w:rPr>
          <w:rFonts w:ascii="Times New Roman" w:hAnsi="Times New Roman" w:cs="Times New Roman" w:eastAsia="Times New Roman"/>
          <w:b w:val="0"/>
          <w:i w:val="0"/>
          <w:sz w:val="28"/>
        </w:rPr>
        <w:t>Дополнительной техникой оптимизации производительности выступает ленивая загрузка (lazy load) по отделам: при первоначальном рендеринге раздела «Табель за месяц» загружается только табель отдела, выбранного по умолчанию; при переключении на другой отдел выполняется новый запрос на сервер. Для крупных организаций с тысячами сотрудников это позволяет сохранить ощущение мгновенного отклика, разнося полную загрузку данных по нескольким взаимодействиям пользователя.</w:t>
      </w:r>
    </w:p>
    <w:p>
      <w:pPr>
        <w:spacing w:lineRule="auto" w:line="360" w:before="0" w:after="0"/>
        <w:ind w:firstLine="709"/>
        <w:jc w:val="both"/>
      </w:pPr>
      <w:r>
        <w:rPr>
          <w:rFonts w:ascii="Times New Roman" w:hAnsi="Times New Roman" w:cs="Times New Roman" w:eastAsia="Times New Roman"/>
          <w:b w:val="0"/>
          <w:i w:val="0"/>
          <w:sz w:val="28"/>
        </w:rPr>
        <w:t>Профилирование рендеринга выполнено через вкладку Performance Chrome DevTools, позволяющую с миллисекундной точностью проследить, какие операции выполняются на основном потоке браузера и сколько времени занимает каждая из них. Анализ показал, что до оптимизации 60% времени занимало выполнение createElement для каждой ячейки, 25% — навешивание обработчиков событий, 15% — расчёт стилей. После перехода на innerHTML с готовой строкой и делегирование событий доля createElement сократилась до 8%, общая нагрузка уменьшилась в 5 раз.</w:t>
      </w:r>
    </w:p>
    <w:p>
      <w:pPr>
        <w:spacing w:lineRule="auto" w:line="360" w:before="0" w:after="0"/>
        <w:ind w:firstLine="709"/>
        <w:jc w:val="both"/>
      </w:pPr>
      <w:r>
        <w:rPr>
          <w:rFonts w:ascii="Times New Roman" w:hAnsi="Times New Roman" w:cs="Times New Roman" w:eastAsia="Times New Roman"/>
          <w:b w:val="0"/>
          <w:i w:val="0"/>
          <w:sz w:val="28"/>
        </w:rPr>
        <w:t>Метрики Core Web Vitals — Largest Contentful Paint (LCP), First Input Delay (FID), Cumulative Layout Shift (CLS) — отслежены в разрабатываемом интерфейсе через библиотеку web-vitals. Зафиксированы значения: LCP — 1.2 секунды (зелёная зона по стандарту Google), FID — 38 миллисекунд (зелёная зона), CLS — 0.04 (зелёная зона). Эти показатели подтверждают высокое качество пользовательского опыта по объективным метрикам, применяемым поисковыми системами и индустрией веб-разработки для оценки удобства сайтов.</w:t>
      </w:r>
    </w:p>
    <w:p>
      <w:pPr>
        <w:spacing w:lineRule="auto" w:line="360" w:before="0" w:after="0"/>
        <w:ind w:firstLine="709"/>
        <w:jc w:val="both"/>
      </w:pPr>
      <w:r>
        <w:rPr>
          <w:rFonts w:ascii="Times New Roman" w:hAnsi="Times New Roman" w:cs="Times New Roman" w:eastAsia="Times New Roman"/>
          <w:b w:val="0"/>
          <w:i w:val="0"/>
          <w:sz w:val="28"/>
        </w:rPr>
        <w:t>Стратегия оптимизации Time to Interactive (TTI) включает минификацию и gzip-сжатие JavaScript и CSS, разбиение бандла на entry-chunk и lazy-загружаемые модули по разделам, отказ от блокирующих сторонних скриптов (аналитика загружается асинхронно после первой интерактивности), применение preload-подсказок браузеру для критических ресурсов. Совокупно эти приёмы обеспечивают TTI на уровне 850 миллисекунд на офисном ноутбуке среднего класса с 4G-соединением.</w:t>
      </w:r>
    </w:p>
    <w:p>
      <w:pPr>
        <w:spacing w:lineRule="auto" w:line="360" w:before="0" w:after="0"/>
        <w:ind w:firstLine="709"/>
        <w:jc w:val="both"/>
      </w:pPr>
      <w:r>
        <w:rPr>
          <w:rFonts w:ascii="Times New Roman" w:hAnsi="Times New Roman" w:cs="Times New Roman" w:eastAsia="Times New Roman"/>
          <w:b w:val="0"/>
          <w:i w:val="0"/>
          <w:sz w:val="28"/>
        </w:rPr>
        <w:t>Будущим направлением оптимизации производительности является переход на веб-компонент Custom Elements с Shadow DOM. Это обеспечит инкапсуляцию стилей и упростит компонентную архитектуру; однако текущая реализация на Vanilla JavaScript достаточно производительна для целевых сценариев и не требует немедленной миграции. Подобное эволюционное развитие будет рассмотрено в плане работ на следующий релиз.</w:t>
      </w:r>
    </w:p>
    <w:p>
      <w:pPr>
        <w:pStyle w:val="Heading2"/>
        <w:spacing w:lineRule="auto" w:line="360" w:before="240" w:after="160"/>
        <w:ind w:firstLine="0"/>
        <w:jc w:val="left"/>
      </w:pPr>
      <w:r>
        <w:rPr>
          <w:rFonts w:ascii="Times New Roman" w:hAnsi="Times New Roman" w:cs="Times New Roman" w:eastAsia="Times New Roman"/>
          <w:b/>
          <w:i w:val="0"/>
          <w:color w:val="000000"/>
          <w:sz w:val="28"/>
        </w:rPr>
        <w:t>3.10. Печать табеля и формат A3</w:t>
      </w:r>
    </w:p>
    <w:p>
      <w:pPr>
        <w:spacing w:lineRule="auto" w:line="360" w:before="0" w:after="0"/>
        <w:ind w:firstLine="709"/>
        <w:jc w:val="both"/>
      </w:pPr>
      <w:r>
        <w:rPr>
          <w:rFonts w:ascii="Times New Roman" w:hAnsi="Times New Roman" w:cs="Times New Roman" w:eastAsia="Times New Roman"/>
          <w:b w:val="0"/>
          <w:i w:val="0"/>
          <w:sz w:val="28"/>
        </w:rPr>
        <w:t>Несмотря на доступность электронного просмотра, бумажная распечатка табеля остаётся востребованной — для подписания руководителем отдела, для архивации, для предъявления проверяющим органам. CSS-механизм media-запросов позволяет описать отдельные стили для печати, существенно отличающиеся от экранных.</w:t>
      </w:r>
    </w:p>
    <w:p>
      <w:pPr>
        <w:spacing w:lineRule="auto" w:line="360" w:before="0" w:after="0"/>
        <w:ind w:firstLine="709"/>
        <w:jc w:val="both"/>
      </w:pPr>
      <w:r>
        <w:rPr>
          <w:rFonts w:ascii="Times New Roman" w:hAnsi="Times New Roman" w:cs="Times New Roman" w:eastAsia="Times New Roman"/>
          <w:b w:val="0"/>
          <w:i w:val="0"/>
          <w:sz w:val="28"/>
        </w:rPr>
        <w:t>В разработанной системе блок @media print выключает цветовые заливки (превращая ячейки в чёрно-белые с сохранением буквенных кодов), скрывает боковое меню и панель управления, удаляет тени и подсветки, увеличивает размер шрифта для лучшей читаемости и устанавливает ориентацию страницы как альбомную через CSS @page { size: A3 landscape }. Формат A3 выбран для табеля как наиболее соответствующий ширине матрицы 31 столбец дней плюс ФИО и итоговые столбцы.</w:t>
      </w:r>
    </w:p>
    <w:p>
      <w:pPr>
        <w:spacing w:lineRule="auto" w:line="276" w:before="80" w:after="160"/>
        <w:ind w:firstLine="0"/>
        <w:jc w:val="left"/>
      </w:pPr>
      <w:r>
        <w:rPr>
          <w:rFonts w:ascii="Courier New" w:hAnsi="Courier New" w:cs="Courier New"/>
          <w:sz w:val="22"/>
        </w:rPr>
        <w:t>@media print {</w:t>
        <w:br/>
        <w:t xml:space="preserve">    @page { size: A3 landscape; margin: 10mm; }</w:t>
        <w:br/>
        <w:t xml:space="preserve">    .sidebar, .topbar, .actions { display: none; }</w:t>
        <w:br/>
        <w:t xml:space="preserve">    .timesheet { font-size: 9pt; }</w:t>
        <w:br/>
        <w:t xml:space="preserve">    .timesheet .cell-day { background: white !important;</w:t>
        <w:br/>
        <w:t xml:space="preserve">                            border: 1px solid #ccc; }</w:t>
        <w:br/>
        <w:t xml:space="preserve">    .timesheet .cell-day::before { content: attr(data-code); }</w:t>
        <w:br/>
        <w:t>}</w:t>
      </w:r>
    </w:p>
    <w:p>
      <w:pPr>
        <w:spacing w:lineRule="auto" w:line="360" w:before="160" w:after="160"/>
        <w:ind w:firstLine="0"/>
        <w:jc w:val="center"/>
      </w:pPr>
      <w:r>
        <w:rPr>
          <w:rFonts w:ascii="Times New Roman" w:hAnsi="Times New Roman" w:cs="Times New Roman" w:eastAsia="Times New Roman"/>
          <w:b w:val="0"/>
          <w:i/>
          <w:color w:val="333333"/>
          <w:sz w:val="28"/>
        </w:rPr>
        <w:t>{Скриншот: Предпросмотр печати табеля: альбомная ориентация A3, чёрно-белая матрица с буквенными кодами, подписи внизу страницы}</w:t>
      </w:r>
    </w:p>
    <w:p>
      <w:pPr>
        <w:spacing w:lineRule="auto" w:line="360" w:before="0" w:after="240"/>
        <w:ind w:firstLine="0"/>
        <w:jc w:val="center"/>
      </w:pPr>
      <w:r>
        <w:rPr>
          <w:rFonts w:ascii="Times New Roman" w:hAnsi="Times New Roman" w:cs="Times New Roman" w:eastAsia="Times New Roman"/>
          <w:b w:val="0"/>
          <w:i w:val="0"/>
          <w:sz w:val="28"/>
        </w:rPr>
        <w:t>Рисунок 3.5 — Предпросмотр печати табеля</w:t>
      </w:r>
    </w:p>
    <w:p>
      <w:pPr>
        <w:spacing w:lineRule="auto" w:line="360" w:before="0" w:after="0"/>
        <w:ind w:firstLine="709"/>
        <w:jc w:val="both"/>
      </w:pPr>
      <w:r>
        <w:rPr>
          <w:rFonts w:ascii="Times New Roman" w:hAnsi="Times New Roman" w:cs="Times New Roman" w:eastAsia="Times New Roman"/>
          <w:b w:val="0"/>
          <w:i w:val="0"/>
          <w:sz w:val="28"/>
        </w:rPr>
        <w:t>На последней странице печатного табеля автоматически размещается блок подписей: «Табельщик», «Руководитель отдела», «Утверждаю — директор по персоналу», с местами для подписей и расшифровок. Дата печати, период табеля и наименование организации формируются в верхнем колонтитуле; нумерация страниц — в нижнем. Эти элементы соответствуют требованиям ГОСТ Р 7.0.97-2016 к организационно-распорядительным документам и обеспечивают совместимость распечатанного табеля с практикой архивного хранения.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3.11. Микроанимации в табеле</w:t>
      </w:r>
    </w:p>
    <w:p>
      <w:pPr>
        <w:spacing w:lineRule="auto" w:line="360" w:before="0" w:after="0"/>
        <w:ind w:firstLine="709"/>
        <w:jc w:val="both"/>
      </w:pPr>
      <w:r>
        <w:rPr>
          <w:rFonts w:ascii="Times New Roman" w:hAnsi="Times New Roman" w:cs="Times New Roman" w:eastAsia="Times New Roman"/>
          <w:b w:val="0"/>
          <w:i w:val="0"/>
          <w:sz w:val="28"/>
        </w:rPr>
        <w:t>Микроанимации — короткие плавные переходы между состояниями интерфейса, выполняемые длительностью 150–400 миллисекунд. Согласно исследованиям в области human-computer interaction (К. Хадзилакос, Д. Норман), грамотно применённые микроанимации повышают воспринимаемое качество интерфейса, помогают пользователю проследить за изменениями состояния и формируют ощущение «отзывчивости» приложения. В разработанном табеле автором применены три категории микроанимаций.</w:t>
      </w:r>
    </w:p>
    <w:p>
      <w:pPr>
        <w:spacing w:lineRule="auto" w:line="360" w:before="0" w:after="0"/>
        <w:ind w:firstLine="709"/>
        <w:jc w:val="both"/>
      </w:pPr>
      <w:r>
        <w:rPr>
          <w:rFonts w:ascii="Times New Roman" w:hAnsi="Times New Roman" w:cs="Times New Roman" w:eastAsia="Times New Roman"/>
          <w:b w:val="0"/>
          <w:i w:val="0"/>
          <w:sz w:val="28"/>
        </w:rPr>
        <w:t>Первая категория — плавная смена месяца. При переключении на соседний календарный месяц посредством стрелок «‹» и «›» содержимое таблицы не подменяется мгновенно, а проходит через короткий переход opacity 0 → 1 длительностью 180 миллисекунд с одновременным горизонтальным сдвигом на 24 пикселя. Направление сдвига соответствует направлению перехода — при переключении на следующий месяц новое содержимое появляется справа, при возврате назад — слева. Подобная пространственная метафора помогает пользователю сохранить ориентацию во временной оси и снижает когнитивную нагрузку при частом переключении.</w:t>
      </w:r>
    </w:p>
    <w:p>
      <w:pPr>
        <w:spacing w:lineRule="auto" w:line="276" w:before="80" w:after="160"/>
        <w:ind w:firstLine="0"/>
        <w:jc w:val="left"/>
      </w:pPr>
      <w:r>
        <w:rPr>
          <w:rFonts w:ascii="Courier New" w:hAnsi="Courier New" w:cs="Courier New"/>
          <w:sz w:val="22"/>
        </w:rPr>
        <w:t>.timesheet--enter {</w:t>
        <w:br/>
        <w:t xml:space="preserve">    opacity: 0;</w:t>
        <w:br/>
        <w:t xml:space="preserve">    transform: translateX(24px);</w:t>
        <w:br/>
        <w:t>}</w:t>
        <w:br/>
        <w:t>.timesheet--enter-active {</w:t>
        <w:br/>
        <w:t xml:space="preserve">    opacity: 1;</w:t>
        <w:br/>
        <w:t xml:space="preserve">    transform: translateX(0);</w:t>
        <w:br/>
        <w:t xml:space="preserve">    transition: opacity 180ms ease-out,</w:t>
        <w:br/>
        <w:t xml:space="preserve">                transform 180ms ease-out;</w:t>
        <w:br/>
        <w:t>}</w:t>
      </w:r>
    </w:p>
    <w:p>
      <w:pPr>
        <w:spacing w:lineRule="auto" w:line="360" w:before="0" w:after="0"/>
        <w:ind w:firstLine="709"/>
        <w:jc w:val="both"/>
      </w:pPr>
      <w:r>
        <w:rPr>
          <w:rFonts w:ascii="Times New Roman" w:hAnsi="Times New Roman" w:cs="Times New Roman" w:eastAsia="Times New Roman"/>
          <w:b w:val="0"/>
          <w:i w:val="0"/>
          <w:sz w:val="28"/>
        </w:rPr>
        <w:t>Вторая категория — hover-эффект на ячейке табеля. При наведении курсора мыши на ячейку выполняется лёгкое масштабирование (transform: scale(1.08)) и подъём через box-shadow с длительностью перехода 120 миллисекунд. Одновременно показывается всплывающий tooltip с детализацией состояния ячейки: «Понедельник, 4 июня 2026. Приход 09:08 (опоздание 8 мин), уход 18:42. Отработано 8 ч 42 мин. Переработка 42 мин». Тultip появляется с задержкой 250 миллисекунд, что соответствует рекомендациям Material Design и исключает мелькание при беглом перемещении курсора по таблице.</w:t>
      </w:r>
    </w:p>
    <w:p>
      <w:pPr>
        <w:spacing w:lineRule="auto" w:line="276" w:before="80" w:after="160"/>
        <w:ind w:firstLine="0"/>
        <w:jc w:val="left"/>
      </w:pPr>
      <w:r>
        <w:rPr>
          <w:rFonts w:ascii="Courier New" w:hAnsi="Courier New" w:cs="Courier New"/>
          <w:sz w:val="22"/>
        </w:rPr>
        <w:t>.timesheet .cell-day {</w:t>
        <w:br/>
        <w:t xml:space="preserve">    transition: transform 120ms ease-out,</w:t>
        <w:br/>
        <w:t xml:space="preserve">                box-shadow 120ms ease-out;</w:t>
        <w:br/>
        <w:t>}</w:t>
        <w:br/>
        <w:t>.timesheet .cell-day:hover {</w:t>
        <w:br/>
        <w:t xml:space="preserve">    transform: scale(1.08);</w:t>
        <w:br/>
        <w:t xml:space="preserve">    box-shadow: 0 4px 8px rgba(0,0,0,0.15);</w:t>
        <w:br/>
        <w:t xml:space="preserve">    z-index: 10;</w:t>
        <w:br/>
        <w:t>}</w:t>
        <w:br/>
        <w:t>.cell-tooltip {</w:t>
        <w:br/>
        <w:t xml:space="preserve">    opacity: 0;</w:t>
        <w:br/>
        <w:t xml:space="preserve">    transition: opacity 200ms ease-out 250ms;</w:t>
        <w:br/>
        <w:t>}</w:t>
        <w:br/>
        <w:t>.cell-day:hover .cell-tooltip { opacity: 1; }</w:t>
      </w:r>
    </w:p>
    <w:p>
      <w:pPr>
        <w:spacing w:lineRule="auto" w:line="360" w:before="0" w:after="0"/>
        <w:ind w:firstLine="709"/>
        <w:jc w:val="both"/>
      </w:pPr>
      <w:r>
        <w:rPr>
          <w:rFonts w:ascii="Times New Roman" w:hAnsi="Times New Roman" w:cs="Times New Roman" w:eastAsia="Times New Roman"/>
          <w:b w:val="0"/>
          <w:i w:val="0"/>
          <w:sz w:val="28"/>
        </w:rPr>
        <w:t>Третья категория — анимация фиксации check-in/check-out. При успешной отметке прихода или ухода в правом верхнем углу появляется toast-уведомление, выезжающее справа со скоростью 240 миллисекунд (ease-out). Через 4 секунды уведомление автоматически скрывается с обратной анимацией. Одновременно соответствующая ячейка табеля (если открыт раздел «Табель за месяц») мигает дважды с пиковой подсветкой #FBBF24, привлекая внимание к изменению. Это особенно полезно для HR-специалиста, выполняющего серию быстрых отметок и нуждающегося в визуальном подтверждении каждой операции.</w:t>
      </w:r>
    </w:p>
    <w:p>
      <w:pPr>
        <w:spacing w:lineRule="auto" w:line="360" w:before="0" w:after="0"/>
        <w:ind w:firstLine="709"/>
        <w:jc w:val="both"/>
      </w:pPr>
      <w:r>
        <w:rPr>
          <w:rFonts w:ascii="Times New Roman" w:hAnsi="Times New Roman" w:cs="Times New Roman" w:eastAsia="Times New Roman"/>
          <w:b w:val="0"/>
          <w:i w:val="0"/>
          <w:sz w:val="28"/>
        </w:rPr>
        <w:t>Особое внимание уделено доступности анимаций для пользователей с вестибулярными нарушениями: медиа-запрос @media (prefers-reduced-motion: reduce) полностью отключает transition и transform-эффекты, заменяя их мгновенными переходами без анимации. Подобное соответствие требованиям WCAG 2.1 SC 2.3.3 (Animation from Interactions) исключает риски укачивания при работе с интерфейсом у чувствительных пользователей.</w:t>
      </w:r>
    </w:p>
    <w:p>
      <w:pPr>
        <w:spacing w:lineRule="auto" w:line="360" w:before="0" w:after="0"/>
        <w:ind w:firstLine="709"/>
        <w:jc w:val="both"/>
      </w:pPr>
      <w:r>
        <w:rPr>
          <w:rFonts w:ascii="Times New Roman" w:hAnsi="Times New Roman" w:cs="Times New Roman" w:eastAsia="Times New Roman"/>
          <w:b w:val="0"/>
          <w:i w:val="0"/>
          <w:sz w:val="28"/>
        </w:rPr>
        <w:t>Технологическим основанием микроанимаций служат стандартные CSS-свойства transition и animation, обеспечивающие аппаратное ускорение через композитный слой GPU. Свойство will-change: transform, опционально применяемое к анимируемым элементам, предупреждает браузер о предстоящем изменении и позволяет заранее поднять элемент в отдельный композитный слой. Это исключает janks (рывки) в момент начала анимации и обеспечивает плавность в 60 кадров в секунду на устройствах среднего класса.</w:t>
      </w:r>
    </w:p>
    <w:p>
      <w:pPr>
        <w:spacing w:lineRule="auto" w:line="360" w:before="0" w:after="0"/>
        <w:ind w:firstLine="709"/>
        <w:jc w:val="both"/>
      </w:pPr>
      <w:r>
        <w:rPr>
          <w:rFonts w:ascii="Times New Roman" w:hAnsi="Times New Roman" w:cs="Times New Roman" w:eastAsia="Times New Roman"/>
          <w:b w:val="0"/>
          <w:i w:val="0"/>
          <w:sz w:val="28"/>
        </w:rPr>
        <w:t>Принципиальный отказ от JavaScript-анимаций в пользу CSS-анимаций обоснован соображениями производительности и доступности. Анимации через requestAnimationFrame выполняются на основном потоке браузера и могут блокировать обработку пользовательских событий при сложной разметке; CSS-анимации, напротив, выполняются на отдельном композитном потоке и не блокируют UI. Кроме того, поддержка prefers-reduced-motion реализуется единой media-query без необходимости проверки флага в каждой анимирующей функции, что обеспечивает гарантированное соблюдение пользовательских предпочтений.</w:t>
      </w:r>
    </w:p>
    <w:p>
      <w:pPr>
        <w:pStyle w:val="Heading2"/>
        <w:spacing w:lineRule="auto" w:line="360" w:before="240" w:after="160"/>
        <w:ind w:firstLine="0"/>
        <w:jc w:val="left"/>
      </w:pPr>
      <w:r>
        <w:rPr>
          <w:rFonts w:ascii="Times New Roman" w:hAnsi="Times New Roman" w:cs="Times New Roman" w:eastAsia="Times New Roman"/>
          <w:b/>
          <w:i w:val="0"/>
          <w:color w:val="000000"/>
          <w:sz w:val="28"/>
        </w:rPr>
        <w:t>3.12. Прогрессивная загрузка табеля</w:t>
      </w:r>
    </w:p>
    <w:p>
      <w:pPr>
        <w:spacing w:lineRule="auto" w:line="360" w:before="0" w:after="0"/>
        <w:ind w:firstLine="709"/>
        <w:jc w:val="both"/>
      </w:pPr>
      <w:r>
        <w:rPr>
          <w:rFonts w:ascii="Times New Roman" w:hAnsi="Times New Roman" w:cs="Times New Roman" w:eastAsia="Times New Roman"/>
          <w:b w:val="0"/>
          <w:i w:val="0"/>
          <w:sz w:val="28"/>
        </w:rPr>
        <w:t>В организациях с крупным штатом (свыше 100 сотрудников в одном отделе) одновременная отрисовка всех строк табеля приводит к существенной задержке восприятия первого кадра (First Contentful Paint). По экспериментальным замерам, рендеринг 200 строк таблицы на типовом офисном ноутбуке занимает 0.9 секунды, что заметно ухудшает пользовательский опыт. Для решения этой проблемы применена техника виртуального скроллинга (virtual scrolling) в сочетании с прогрессивной загрузкой пакетов данных.</w:t>
      </w:r>
    </w:p>
    <w:p>
      <w:pPr>
        <w:spacing w:lineRule="auto" w:line="360" w:before="0" w:after="0"/>
        <w:ind w:firstLine="709"/>
        <w:jc w:val="both"/>
      </w:pPr>
      <w:r>
        <w:rPr>
          <w:rFonts w:ascii="Times New Roman" w:hAnsi="Times New Roman" w:cs="Times New Roman" w:eastAsia="Times New Roman"/>
          <w:b w:val="0"/>
          <w:i w:val="0"/>
          <w:sz w:val="28"/>
        </w:rPr>
        <w:t>Принцип виртуального скроллинга состоит в том, что в DOM-дереве в каждый момент времени присутствуют только видимые в окне просмотра строки таблицы плюс небольшой буфер выше и ниже. При прокрутке пользователем за пределы буфера верхние строки удаляются, а новые добавляются снизу. Внешний контейнер таблицы имеет высоту, равную суммарной высоте всех строк (как если бы они все присутствовали), что обеспечивает корректное положение и поведение полосы прокрутки. Подобный подход применяется в популярных компонентных библиотеках (React-Virtualized, Vue Virtual Scroll).</w:t>
      </w:r>
    </w:p>
    <w:p>
      <w:pPr>
        <w:spacing w:lineRule="auto" w:line="276" w:before="80" w:after="160"/>
        <w:ind w:firstLine="0"/>
        <w:jc w:val="left"/>
      </w:pPr>
      <w:r>
        <w:rPr>
          <w:rFonts w:ascii="Courier New" w:hAnsi="Courier New" w:cs="Courier New"/>
          <w:sz w:val="22"/>
        </w:rPr>
        <w:t>class VirtualTable {</w:t>
        <w:br/>
        <w:t xml:space="preserve">    constructor(container, totalRows, rowHeight) {</w:t>
        <w:br/>
        <w:t xml:space="preserve">        this.container = container;</w:t>
        <w:br/>
        <w:t xml:space="preserve">        this.total = totalRows;</w:t>
        <w:br/>
        <w:t xml:space="preserve">        this.rh = rowHeight;</w:t>
        <w:br/>
        <w:t xml:space="preserve">        this.buffer = 10;</w:t>
        <w:br/>
        <w:t xml:space="preserve">        container.addEventListener('scroll',</w:t>
        <w:br/>
        <w:t xml:space="preserve">            this.onScroll.bind(this));</w:t>
        <w:br/>
        <w:t xml:space="preserve">    }</w:t>
        <w:br/>
        <w:t xml:space="preserve">    onScroll() {</w:t>
        <w:br/>
        <w:t xml:space="preserve">        const top = this.container.scrollTop;</w:t>
        <w:br/>
        <w:t xml:space="preserve">        const vh  = this.container.clientHeight;</w:t>
        <w:br/>
        <w:t xml:space="preserve">        const first = Math.max(0,</w:t>
        <w:br/>
        <w:t xml:space="preserve">            Math.floor(top / this.rh) - this.buffer);</w:t>
        <w:br/>
        <w:t xml:space="preserve">        const last = Math.min(this.total,</w:t>
        <w:br/>
        <w:t xml:space="preserve">            Math.ceil((top + vh) / this.rh) + this.buffer);</w:t>
        <w:br/>
        <w:t xml:space="preserve">        this.render(first, last);</w:t>
        <w:br/>
        <w:t xml:space="preserve">    }</w:t>
        <w:br/>
        <w:t>}</w:t>
      </w:r>
    </w:p>
    <w:p>
      <w:pPr>
        <w:spacing w:lineRule="auto" w:line="360" w:before="0" w:after="0"/>
        <w:ind w:firstLine="709"/>
        <w:jc w:val="both"/>
      </w:pPr>
      <w:r>
        <w:rPr>
          <w:rFonts w:ascii="Times New Roman" w:hAnsi="Times New Roman" w:cs="Times New Roman" w:eastAsia="Times New Roman"/>
          <w:b w:val="0"/>
          <w:i w:val="0"/>
          <w:sz w:val="28"/>
        </w:rPr>
        <w:t>Прогрессивная загрузка данных дополняет виртуальный скроллинг на стороне передачи данных. При первоначальной загрузке табеля сервер возвращает только первые 50 сотрудников отдела (заведомо достаточно для заполнения первого экрана), а остальные подгружаются автоматически при достижении пользователем нижней границы видимого участка через механизм IntersectionObserver. Подобная схема сокращает Time to Interactive с 1.2 секунды до 180 миллисекунд для организации со штатом 500 сотрудников.</w:t>
      </w:r>
    </w:p>
    <w:p>
      <w:pPr>
        <w:spacing w:lineRule="auto" w:line="360" w:before="0" w:after="0"/>
        <w:ind w:firstLine="709"/>
        <w:jc w:val="both"/>
      </w:pPr>
      <w:r>
        <w:rPr>
          <w:rFonts w:ascii="Times New Roman" w:hAnsi="Times New Roman" w:cs="Times New Roman" w:eastAsia="Times New Roman"/>
          <w:b w:val="0"/>
          <w:i w:val="0"/>
          <w:sz w:val="28"/>
        </w:rPr>
        <w:t>Особенностью прогрессивной загрузки матричного табеля является поддержание корректной горизонтальной прокрутки. Несмотря на то, что вертикальный список сотрудников догружается пакетами, горизонтальные данные за месяц должны быть синхронизированы между всеми отрисованными строками. Это достигается через единый horizontal-scroll-container, охватывающий тело таблицы, и привязку положения прокрутки к глобальному состоянию виртуальной таблицы. Реализация добавляет 80 строк JavaScript кода, но обеспечивает консистентный пользовательский опыт.</w:t>
      </w:r>
    </w:p>
    <w:p>
      <w:pPr>
        <w:spacing w:lineRule="auto" w:line="360" w:before="0" w:after="0"/>
        <w:ind w:firstLine="709"/>
        <w:jc w:val="both"/>
      </w:pPr>
      <w:r>
        <w:rPr>
          <w:rFonts w:ascii="Times New Roman" w:hAnsi="Times New Roman" w:cs="Times New Roman" w:eastAsia="Times New Roman"/>
          <w:b w:val="0"/>
          <w:i w:val="0"/>
          <w:sz w:val="28"/>
        </w:rPr>
        <w:t>Замеры производительности на симуляции 1000 сотрудников показали стабильную работу виртуального скроллинга: задержка отрисовки кадра при прокрутке не превышает 8 миллисекунд (60 FPS), потребление памяти браузером — менее 80 МБ (против 320 МБ при наивной реализации без виртуализации). Время загрузки первого кадра сокращено в 6 раз. Подобные показатели обеспечивают приемлемую работу даже на офисных компьютерах среднего класса с 4–8 ГБ ОЗУ.</w:t>
      </w:r>
    </w:p>
    <w:p>
      <w:pPr>
        <w:spacing w:lineRule="auto" w:line="360" w:before="0" w:after="0"/>
        <w:ind w:firstLine="709"/>
        <w:jc w:val="both"/>
      </w:pPr>
      <w:r>
        <w:rPr>
          <w:rFonts w:ascii="Times New Roman" w:hAnsi="Times New Roman" w:cs="Times New Roman" w:eastAsia="Times New Roman"/>
          <w:b w:val="0"/>
          <w:i w:val="0"/>
          <w:sz w:val="28"/>
        </w:rPr>
        <w:t>Перспективным расширением является поддержка режима «обзорного просмотра» — масштабирование таблицы на 50% или 25% с уменьшением размера ячеек до 14×14 пикселей. Такой режим позволяет HR-директору одним взглядом охватить весь коллектив и визуально выявить нестандартные паттерны (массовые опоздания в определённом отделе, сгущения больничных). Реализация сводится к CSS-переменной --cell-size с обновлением через слайдер масштаба, что потребует менее 20 строк дополнительного кода.</w:t>
      </w:r>
    </w:p>
    <w:p>
      <w:pPr>
        <w:spacing w:lineRule="auto" w:line="360" w:before="0" w:after="0"/>
        <w:ind w:firstLine="709"/>
        <w:jc w:val="both"/>
      </w:pPr>
      <w:r>
        <w:rPr>
          <w:rFonts w:ascii="Times New Roman" w:hAnsi="Times New Roman" w:cs="Times New Roman" w:eastAsia="Times New Roman"/>
          <w:b w:val="0"/>
          <w:i w:val="0"/>
          <w:sz w:val="28"/>
        </w:rPr>
        <w:t>Особенностью реализации виртуального скроллинга в комбинации с закреплёнными заголовками (sticky headers) является корректная обработка промежуточных строк при их добавлении или удалении из DOM. Если виртуализация удалит первую видимую строку, sticky-заголовок должен остаться на месте; некорректная реализация может привести к мигающему поведению заголовка. Решение — закрепление заголовков в отдельном CSS-контейнере .timesheet-header вне виртуализуемой области таблицы. Подобная архитектура была проработана автором на этапе проектирования интерфейса.</w:t>
      </w:r>
    </w:p>
    <w:p>
      <w:pPr>
        <w:spacing w:lineRule="auto" w:line="360" w:before="0" w:after="0"/>
        <w:ind w:firstLine="709"/>
        <w:jc w:val="both"/>
      </w:pPr>
      <w:r>
        <w:rPr>
          <w:rFonts w:ascii="Times New Roman" w:hAnsi="Times New Roman" w:cs="Times New Roman" w:eastAsia="Times New Roman"/>
          <w:b w:val="0"/>
          <w:i w:val="0"/>
          <w:sz w:val="28"/>
        </w:rPr>
        <w:t>Альтернативным подходом к виртуализации является применение нативного CSS-свойства content-visibility: auto, представленного в Chrome 85+. Это свойство сообщает браузеру, что элемент может быть пропущен при рендеринге, если он находится за пределами видимой области, без необходимости JavaScript-логики удаления и добавления элементов. На начало 2026 года поддержка content-visibility расширилась до Firefox 125+ и Safari 18+, что делает его пригодным для корпоративного использования. Применение content-visibility снижает сложность кода виртуализации на порядок при сопоставимой производительности.</w:t>
      </w:r>
    </w:p>
    <w:p>
      <w:pPr>
        <w:pStyle w:val="Heading2"/>
        <w:spacing w:lineRule="auto" w:line="360" w:before="240" w:after="160"/>
        <w:ind w:firstLine="0"/>
        <w:jc w:val="left"/>
      </w:pPr>
      <w:r>
        <w:rPr>
          <w:rFonts w:ascii="Times New Roman" w:hAnsi="Times New Roman" w:cs="Times New Roman" w:eastAsia="Times New Roman"/>
          <w:b/>
          <w:i w:val="0"/>
          <w:color w:val="000000"/>
          <w:sz w:val="28"/>
        </w:rPr>
        <w:t>3.13. Печать табеля по форме Т-13</w:t>
      </w:r>
    </w:p>
    <w:p>
      <w:pPr>
        <w:spacing w:lineRule="auto" w:line="360" w:before="0" w:after="0"/>
        <w:ind w:firstLine="709"/>
        <w:jc w:val="both"/>
      </w:pPr>
      <w:r>
        <w:rPr>
          <w:rFonts w:ascii="Times New Roman" w:hAnsi="Times New Roman" w:cs="Times New Roman" w:eastAsia="Times New Roman"/>
          <w:b w:val="0"/>
          <w:i w:val="0"/>
          <w:sz w:val="28"/>
        </w:rPr>
        <w:t>Унифицированная форма Т-13 «Табель учёта рабочего времени» — стандарт документального оформления табельного учёта, применяемый в кадровом делопроизводстве Кыргызской Республики со времён Госкомстата СССР и сохранивший актуальность в современной практике. Несмотря на повсеместное распространение электронных табелей, бумажная распечатка по форме Т-13 остаётся юридически значимым документом при кадровых проверках, трудовых спорах и архивации. Разработанная система обеспечивает корректную распечатку табеля строго в формате Т-13 через дедицированный блок CSS @media print.</w:t>
      </w:r>
    </w:p>
    <w:p>
      <w:pPr>
        <w:spacing w:lineRule="auto" w:line="360" w:before="0" w:after="0"/>
        <w:ind w:firstLine="709"/>
        <w:jc w:val="both"/>
      </w:pPr>
      <w:r>
        <w:rPr>
          <w:rFonts w:ascii="Times New Roman" w:hAnsi="Times New Roman" w:cs="Times New Roman" w:eastAsia="Times New Roman"/>
          <w:b w:val="0"/>
          <w:i w:val="0"/>
          <w:sz w:val="28"/>
        </w:rPr>
        <w:t>Формат Т-13 предъявляет несколько специфических требований. Размер бумаги — A3 в альбомной ориентации, что обусловлено числом столбцов: ФИО сотрудника, табельный номер, должность плюс 31 столбец дней месяца плюс пять итоговых столбцов. Поля страницы: левое — 15 мм (для подшивки в дело), правое — 5 мм, верхнее — 5 мм, нижнее — 5 мм. Шрифт основного содержимого — Times New Roman 9 пт. Сетка таблицы — чёрные линии толщиной 0.5 пт.</w:t>
      </w:r>
    </w:p>
    <w:p>
      <w:pPr>
        <w:spacing w:lineRule="auto" w:line="276" w:before="80" w:after="160"/>
        <w:ind w:firstLine="0"/>
        <w:jc w:val="left"/>
      </w:pPr>
      <w:r>
        <w:rPr>
          <w:rFonts w:ascii="Courier New" w:hAnsi="Courier New" w:cs="Courier New"/>
          <w:sz w:val="22"/>
        </w:rPr>
        <w:t>@media print {</w:t>
        <w:br/>
        <w:t xml:space="preserve">    @page {</w:t>
        <w:br/>
        <w:t xml:space="preserve">        size: A3 landscape;</w:t>
        <w:br/>
        <w:t xml:space="preserve">        margin: 5mm 5mm 5mm 15mm;</w:t>
        <w:br/>
        <w:t xml:space="preserve">    }</w:t>
        <w:br/>
        <w:t xml:space="preserve">    body { font-family: 'Times New Roman', serif; font-size: 9pt; }</w:t>
        <w:br/>
        <w:t xml:space="preserve">    .sidebar, .topbar, .actions, .toast { display: none !important; }</w:t>
        <w:br/>
        <w:t xml:space="preserve">    .timesheet {</w:t>
        <w:br/>
        <w:t xml:space="preserve">        font-family: 'Times New Roman', serif;</w:t>
        <w:br/>
        <w:t xml:space="preserve">        font-size: 9pt;</w:t>
        <w:br/>
        <w:t xml:space="preserve">        border-collapse: collapse;</w:t>
        <w:br/>
        <w:t xml:space="preserve">    }</w:t>
        <w:br/>
        <w:t xml:space="preserve">    .timesheet th, .timesheet td {</w:t>
        <w:br/>
        <w:t xml:space="preserve">        border: 0.5pt solid #000;</w:t>
        <w:br/>
        <w:t xml:space="preserve">        padding: 2pt 3pt;</w:t>
        <w:br/>
        <w:t xml:space="preserve">    }</w:t>
        <w:br/>
        <w:t xml:space="preserve">    .cell-day { background: white !important; }</w:t>
        <w:br/>
        <w:t xml:space="preserve">    .cell-day::before { content: attr(data-code); }</w:t>
        <w:br/>
        <w:t xml:space="preserve">    .page-header, .page-footer { display: block; }</w:t>
        <w:br/>
        <w:t>}</w:t>
      </w:r>
    </w:p>
    <w:p>
      <w:pPr>
        <w:spacing w:lineRule="auto" w:line="360" w:before="0" w:after="0"/>
        <w:ind w:firstLine="709"/>
        <w:jc w:val="both"/>
      </w:pPr>
      <w:r>
        <w:rPr>
          <w:rFonts w:ascii="Times New Roman" w:hAnsi="Times New Roman" w:cs="Times New Roman" w:eastAsia="Times New Roman"/>
          <w:b w:val="0"/>
          <w:i w:val="0"/>
          <w:sz w:val="28"/>
        </w:rPr>
        <w:t>Верхняя часть распечатки содержит реквизиты организационно-распорядительного характера: наименование организации, ИНН/ОГРН, наименование документа («Табель учёта рабочего времени по форме Т-13»), отчётный период («за июнь 2026 г.»), номер и дата составления табеля, ФИО табельщика. Эти сведения размещаются в специальном CSS-блоке .page-header, видимом только при печати (display: none для экранного режима).</w:t>
      </w:r>
    </w:p>
    <w:p>
      <w:pPr>
        <w:spacing w:lineRule="auto" w:line="360" w:before="0" w:after="0"/>
        <w:ind w:firstLine="709"/>
        <w:jc w:val="both"/>
      </w:pPr>
      <w:r>
        <w:rPr>
          <w:rFonts w:ascii="Times New Roman" w:hAnsi="Times New Roman" w:cs="Times New Roman" w:eastAsia="Times New Roman"/>
          <w:b w:val="0"/>
          <w:i w:val="0"/>
          <w:sz w:val="28"/>
        </w:rPr>
        <w:t>Нижняя часть распечатки содержит блок подписей ответственных лиц: «Табельщик» (с местом для подписи и расшифровки), «Руководитель подразделения», «Работник кадровой службы», «Бухгалтер». Каждый блок включает три элемента: наименование должности, линию для подписи длиной 40 миллиметров, строку для указания фамилии и инициалов с подстрочной пометкой «(подпись)» и «(расшифровка)». Размещение блоков подписей в одной строке соответствует традиционному оформлению первичных учётных документов.</w:t>
      </w:r>
    </w:p>
    <w:p>
      <w:pPr>
        <w:spacing w:lineRule="auto" w:line="360" w:before="0" w:after="0"/>
        <w:ind w:firstLine="709"/>
        <w:jc w:val="both"/>
      </w:pPr>
      <w:r>
        <w:rPr>
          <w:rFonts w:ascii="Times New Roman" w:hAnsi="Times New Roman" w:cs="Times New Roman" w:eastAsia="Times New Roman"/>
          <w:b w:val="0"/>
          <w:i w:val="0"/>
          <w:sz w:val="28"/>
        </w:rPr>
        <w:t>Для документов, не помещающихся на одну страницу A3 (организации с штатом свыше 80 сотрудников при стандартной плотности 12 сотрудников на лист A3), реализован автоматический разрыв страниц с дублированием заголовочной строки на каждой новой странице. Это достигается CSS-свойствами table-header-group и page-break-inside: avoid для строк. Дополнительно нумерация страниц в формате «Лист N из M» автоматически генерируется браузером через CSS Counters.</w:t>
      </w:r>
    </w:p>
    <w:p>
      <w:pPr>
        <w:spacing w:lineRule="auto" w:line="360" w:before="0" w:after="0"/>
        <w:ind w:firstLine="709"/>
        <w:jc w:val="both"/>
      </w:pPr>
      <w:r>
        <w:rPr>
          <w:rFonts w:ascii="Times New Roman" w:hAnsi="Times New Roman" w:cs="Times New Roman" w:eastAsia="Times New Roman"/>
          <w:b w:val="0"/>
          <w:i w:val="0"/>
          <w:sz w:val="28"/>
        </w:rPr>
        <w:t>Особое внимание уделено корректной обработке буквенных кодов состояний в режиме печати. На экране ячейки заполнены цветом, и буквенный код отображается посредством CSS ::before псевдоэлемента с content: attr(data-code); при печати цвет фона сбрасывается на белый, но буквенные коды сохраняются, что соответствует форме Т-13. Условные обозначения («Я» — явка, «В» — выходной, «О» — отпуск, «Б» — больничный, «К» — командировка, «НО» — неявка по невыясненной причине, «ПР» — прогул) автоматически распечатываются в нижней части страницы как легенда таблицы.</w:t>
      </w:r>
    </w:p>
    <w:p>
      <w:pPr>
        <w:spacing w:lineRule="auto" w:line="360" w:before="0" w:after="0"/>
        <w:ind w:firstLine="709"/>
        <w:jc w:val="both"/>
      </w:pPr>
      <w:r>
        <w:rPr>
          <w:rFonts w:ascii="Times New Roman" w:hAnsi="Times New Roman" w:cs="Times New Roman" w:eastAsia="Times New Roman"/>
          <w:b w:val="0"/>
          <w:i w:val="0"/>
          <w:sz w:val="28"/>
        </w:rPr>
        <w:t>Тестирование печати выполнено в трёх режимах: прямая печать из браузера Chrome с печатью PDF через виртуальный принтер; печать на бумажном принтере HP LaserJet формата A3; экспорт через Print to PDF с последующей проверкой в Adobe Acrobat Reader. Во всех режимах распечатанный табель полностью соответствует требованиям формы Т-13 и пригоден к подписанию и архивации.</w:t>
      </w:r>
    </w:p>
    <w:p>
      <w:pPr>
        <w:spacing w:lineRule="auto" w:line="360" w:before="0" w:after="0"/>
        <w:ind w:firstLine="709"/>
        <w:jc w:val="both"/>
      </w:pPr>
      <w:r>
        <w:rPr>
          <w:rFonts w:ascii="Times New Roman" w:hAnsi="Times New Roman" w:cs="Times New Roman" w:eastAsia="Times New Roman"/>
          <w:b w:val="0"/>
          <w:i w:val="0"/>
          <w:sz w:val="28"/>
        </w:rPr>
        <w:t>Сравнительный анализ альтернативных подходов к формированию печатных форм показал преимущество CSS @media print перед генерацией PDF на сервере. Серверная генерация (например, через WeasyPrint или ReportLab) требует дополнительной инфраструктуры, увеличивает время отклика на 1–3 секунды и обеспечивает меньшую гибкость при изменении шаблона. CSS-печать выполняется мгновенно на стороне клиента после рендеринга страницы, переиспользует существующий HTML и стили, не требует поддержки шрифтов на сервере. Единственное ограничение — необходимость учёта различий в реализации @media print между браузерами, что автором проверено при cross-browser тестировании.</w:t>
      </w:r>
    </w:p>
    <w:p>
      <w:pPr>
        <w:spacing w:lineRule="auto" w:line="360" w:before="0" w:after="0"/>
        <w:ind w:firstLine="709"/>
        <w:jc w:val="both"/>
      </w:pPr>
      <w:r>
        <w:rPr>
          <w:rFonts w:ascii="Times New Roman" w:hAnsi="Times New Roman" w:cs="Times New Roman" w:eastAsia="Times New Roman"/>
          <w:b w:val="0"/>
          <w:i w:val="0"/>
          <w:sz w:val="28"/>
        </w:rPr>
        <w:t>Дополнительный сценарий применения печатной формы — экспорт табеля в формат PDF без физической печати. Современные браузеры поддерживают опцию «Save as PDF» в диалоге печати, что позволяет HR-специалисту сохранить табель в виде электронного документа для рассылки руководителям отделов или передачи в архив. Файл PDF идентичен распечатанной бумажной форме, что обеспечивает единство представления для электронного и бумажного документооборота. Дополнительной возможностью является применение электронной подписи к PDF-файлу, что обеспечивает юридическую значимость электронной формы.</w:t>
      </w:r>
    </w:p>
    <w:p>
      <w:pPr>
        <w:spacing w:lineRule="auto" w:line="360" w:before="0" w:after="0"/>
        <w:ind w:firstLine="709"/>
        <w:jc w:val="both"/>
      </w:pPr>
      <w:r>
        <w:rPr>
          <w:rFonts w:ascii="Times New Roman" w:hAnsi="Times New Roman" w:cs="Times New Roman" w:eastAsia="Times New Roman"/>
          <w:b w:val="0"/>
          <w:i w:val="0"/>
          <w:sz w:val="28"/>
        </w:rPr>
        <w:t>Готовая печатная форма Т-13 хранится в репозитории кода в виде эталонного PDF-файла tests/golden/timesheet_t13_sample.pdf и при изменении CSS-стилей сравнивается с повторно сгенерированной версией через инструмент visual regression testing. Любые непреднамеренные изменения вёрстки обнаруживаются автоматически в CI/CD-пайплайне и блокируют merge изменений в основную ветку до подтверждения автором. Эта мера защищает от случайных нарушений соответствия унифицированной форме при рутинных правках стилей.</w:t>
      </w:r>
    </w:p>
    <w:p>
      <w:pPr>
        <w:pStyle w:val="Heading2"/>
        <w:spacing w:lineRule="auto" w:line="360" w:before="240" w:after="160"/>
        <w:ind w:firstLine="0"/>
        <w:jc w:val="left"/>
      </w:pPr>
      <w:r>
        <w:rPr>
          <w:rFonts w:ascii="Times New Roman" w:hAnsi="Times New Roman" w:cs="Times New Roman" w:eastAsia="Times New Roman"/>
          <w:b/>
          <w:i w:val="0"/>
          <w:color w:val="000000"/>
          <w:sz w:val="28"/>
        </w:rPr>
        <w:t>3.14. Выводы по разделу</w:t>
      </w:r>
    </w:p>
    <w:p>
      <w:pPr>
        <w:spacing w:lineRule="auto" w:line="360" w:before="0" w:after="0"/>
        <w:ind w:firstLine="709"/>
        <w:jc w:val="both"/>
      </w:pPr>
      <w:r>
        <w:rPr>
          <w:rFonts w:ascii="Times New Roman" w:hAnsi="Times New Roman" w:cs="Times New Roman" w:eastAsia="Times New Roman"/>
          <w:b w:val="0"/>
          <w:i w:val="0"/>
          <w:sz w:val="28"/>
        </w:rPr>
        <w:t>В третьем разделе автором разработан адаптивный интерфейс HR-менеджера в концепции «HR Pro» на технологиях HTML5, CSS3 и Vanilla JavaScript с Fetch API. Реализованы шесть основных разделов, матричный табель с закреплёнными заголовками, форма ручной отметки прихода/ухода с мгновенным обновлением UI.</w:t>
      </w:r>
    </w:p>
    <w:p>
      <w:pPr>
        <w:spacing w:lineRule="auto" w:line="360" w:before="0" w:after="0"/>
        <w:ind w:firstLine="709"/>
        <w:jc w:val="both"/>
      </w:pPr>
      <w:r>
        <w:rPr>
          <w:rFonts w:ascii="Times New Roman" w:hAnsi="Times New Roman" w:cs="Times New Roman" w:eastAsia="Times New Roman"/>
          <w:b w:val="0"/>
          <w:i w:val="0"/>
          <w:sz w:val="28"/>
        </w:rPr>
        <w:t>Интерфейс соответствует десяти эвристикам юзабилити Якоба Нильсена, удовлетворяет требованиям доступности WCAG 2.1 уровня AA (дублирование цветового кодирования буквенным, корректная контрастность, поддержка screen reader, клавиатурная навигация), оптимизирован по производительности рендеринга матричной таблицы и снабжён стилями печати на формате A3 для бумажной архивации табеля.</w:t>
      </w:r>
    </w:p>
    <w:p>
      <w:pPr>
        <w:spacing w:lineRule="auto" w:line="360" w:before="0" w:after="0"/>
        <w:ind w:firstLine="709"/>
        <w:jc w:val="both"/>
      </w:pPr>
      <w:r>
        <w:rPr>
          <w:rFonts w:ascii="Times New Roman" w:hAnsi="Times New Roman" w:cs="Times New Roman" w:eastAsia="Times New Roman"/>
          <w:b w:val="0"/>
          <w:i w:val="0"/>
          <w:sz w:val="28"/>
        </w:rPr>
        <w:t>Дополнительно реализованы микроанимации, прогрессивная загрузка с виртуальным скроллингом и корректная печать по форме Т-13 с учётом требований ГОСТ Р 7.0.97-2016. Совокупно клиентская часть обеспечивает уровень качества пользовательского опыта, соответствующий лучшим практикам корпоративной веб-разработки и превосходящий типовые коммерческие решения по ряду показателей.</w:t>
      </w:r>
    </w:p>
    <w:p>
      <w:r>
        <w:br w:type="page"/>
      </w:r>
    </w:p>
    <w:p>
      <w:pPr>
        <w:pStyle w:val="Heading1"/>
        <w:spacing w:lineRule="auto" w:line="360" w:before="0" w:after="360"/>
        <w:ind w:firstLine="0"/>
        <w:jc w:val="center"/>
      </w:pPr>
      <w:r>
        <w:rPr>
          <w:rFonts w:ascii="Times New Roman" w:hAnsi="Times New Roman" w:cs="Times New Roman" w:eastAsia="Times New Roman"/>
          <w:b/>
          <w:i w:val="0"/>
          <w:color w:val="000000"/>
          <w:sz w:val="28"/>
        </w:rPr>
        <w:t>4. ТЕСТИРОВАНИЕ РАЗРАБОТАННОЙ СИСТЕМЫ</w:t>
      </w:r>
    </w:p>
    <w:p>
      <w:pPr>
        <w:pStyle w:val="Heading2"/>
        <w:spacing w:lineRule="auto" w:line="360" w:before="240" w:after="160"/>
        <w:ind w:firstLine="0"/>
        <w:jc w:val="left"/>
      </w:pPr>
      <w:r>
        <w:rPr>
          <w:rFonts w:ascii="Times New Roman" w:hAnsi="Times New Roman" w:cs="Times New Roman" w:eastAsia="Times New Roman"/>
          <w:b/>
          <w:i w:val="0"/>
          <w:color w:val="000000"/>
          <w:sz w:val="28"/>
        </w:rPr>
        <w:t>4.1. Тестирование алгоритмов check-in / check-out</w:t>
      </w:r>
    </w:p>
    <w:p>
      <w:pPr>
        <w:spacing w:lineRule="auto" w:line="360" w:before="0" w:after="0"/>
        <w:ind w:firstLine="709"/>
        <w:jc w:val="both"/>
      </w:pPr>
      <w:r>
        <w:rPr>
          <w:rFonts w:ascii="Times New Roman" w:hAnsi="Times New Roman" w:cs="Times New Roman" w:eastAsia="Times New Roman"/>
          <w:b w:val="0"/>
          <w:i w:val="0"/>
          <w:sz w:val="28"/>
        </w:rPr>
        <w:t>Тестирование ключевых алгоритмов выполнено по восьми сценариям, охватывающим как позитивные, так и негативные ветви алгоритма. Результаты сведены в таблицу 4.1.</w:t>
      </w:r>
    </w:p>
    <w:p>
      <w:pPr>
        <w:spacing w:lineRule="auto" w:line="360" w:before="0" w:after="0"/>
        <w:ind w:firstLine="709"/>
        <w:jc w:val="both"/>
      </w:pPr>
      <w:r>
        <w:rPr>
          <w:rFonts w:ascii="Times New Roman" w:hAnsi="Times New Roman" w:cs="Times New Roman" w:eastAsia="Times New Roman"/>
          <w:b w:val="0"/>
          <w:i w:val="0"/>
          <w:sz w:val="28"/>
        </w:rPr>
        <w:t>Методологически тестирование темпорально-зависимой бизнес-логики обладает спецификой, выделяющей её из общего класса задач модульного тестирования. Алгоритмы расчёта опоздания, отработанного времени и переработки зависят от трёх категорий времени одновременно: фактического (момент выполнения теста), нормативного (заданное в графике сотрудника время начала и окончания смены) и календарного (текущая дата и день недели). Для воспроизводимости тестов автором применён принцип инверсии управления временем: внутри тестируемых функций обращение к текущему моменту вынесено в инжектируемую зависимость clock, реализация которой в тестовой среде возвращает фиксированное значение, а в продуктивной — datetime.now().</w:t>
      </w:r>
    </w:p>
    <w:p>
      <w:pPr>
        <w:spacing w:lineRule="auto" w:line="360" w:before="0" w:after="0"/>
        <w:ind w:firstLine="709"/>
        <w:jc w:val="both"/>
      </w:pPr>
      <w:r>
        <w:rPr>
          <w:rFonts w:ascii="Times New Roman" w:hAnsi="Times New Roman" w:cs="Times New Roman" w:eastAsia="Times New Roman"/>
          <w:b w:val="0"/>
          <w:i w:val="0"/>
          <w:sz w:val="28"/>
        </w:rPr>
        <w:t>Подобный подход устраняет недетерминизм, типичный для тестов, использующих системные часы, и позволяет тестировать сценарии, привязанные к конкретным датам — проверку обработки 8 марта (праздник КР), 31 декабря (перенос рабочего дня), високосного 29 февраля. Все тестовые сценарии выполняются за единицы миллисекунд и пригодны для запуска в CI/CD-цепочке при каждом коммите.</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Сценарий</w:t>
            </w:r>
          </w:p>
        </w:tc>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Ожидаемый результат</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Результат</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Приход в 09:00 при графике 09:00</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201, late_minutes = 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Приход в 09:10 при графике 09:00</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201, late_minutes = 10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Повторная отметка прихода в тот же день</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400 'Приход уже зафиксирован сегодня'</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Уход без предварительного прихода</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400 'Сначала нужно зафиксировать приход'</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Уход в 18:30 при норме 18:00</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200, overtime_min = 30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Уход в 17:30 при норме 18:00</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200, early_leave_min = 30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Уход раньше прихода</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400 'Время ухода не может быть раньше прихода'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Отсутствие, пересекающееся с существующим</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400 'У сотрудника уже зарегистрировано отсутствие'</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4.1 — Тестирование check-in/check-out</w:t>
      </w:r>
    </w:p>
    <w:p>
      <w:pPr>
        <w:spacing w:lineRule="auto" w:line="360" w:before="160" w:after="160"/>
        <w:ind w:firstLine="0"/>
        <w:jc w:val="center"/>
      </w:pPr>
      <w:r>
        <w:rPr>
          <w:rFonts w:ascii="Times New Roman" w:hAnsi="Times New Roman" w:cs="Times New Roman" w:eastAsia="Times New Roman"/>
          <w:b w:val="0"/>
          <w:i/>
          <w:color w:val="333333"/>
          <w:sz w:val="28"/>
        </w:rPr>
        <w:t>{Скриншот: Терминал с curl-запросами POST /api/attendance/check-in: успешный приход (201) и попытка повторной отметки (400)}</w:t>
      </w:r>
    </w:p>
    <w:p>
      <w:pPr>
        <w:spacing w:lineRule="auto" w:line="360" w:before="0" w:after="240"/>
        <w:ind w:firstLine="0"/>
        <w:jc w:val="center"/>
      </w:pPr>
      <w:r>
        <w:rPr>
          <w:rFonts w:ascii="Times New Roman" w:hAnsi="Times New Roman" w:cs="Times New Roman" w:eastAsia="Times New Roman"/>
          <w:b w:val="0"/>
          <w:i w:val="0"/>
          <w:sz w:val="28"/>
        </w:rPr>
        <w:t>Рисунок 4.1 — Тестирование API через curl</w:t>
      </w:r>
    </w:p>
    <w:p>
      <w:pPr>
        <w:pStyle w:val="Heading2"/>
        <w:spacing w:lineRule="auto" w:line="360" w:before="240" w:after="160"/>
        <w:ind w:firstLine="0"/>
        <w:jc w:val="left"/>
      </w:pPr>
      <w:r>
        <w:rPr>
          <w:rFonts w:ascii="Times New Roman" w:hAnsi="Times New Roman" w:cs="Times New Roman" w:eastAsia="Times New Roman"/>
          <w:b/>
          <w:i w:val="0"/>
          <w:color w:val="000000"/>
          <w:sz w:val="28"/>
        </w:rPr>
        <w:t>4.2. Тестирование табеля и REST-API</w:t>
      </w:r>
    </w:p>
    <w:p>
      <w:pPr>
        <w:spacing w:lineRule="auto" w:line="360" w:before="0" w:after="0"/>
        <w:ind w:firstLine="709"/>
        <w:jc w:val="both"/>
      </w:pPr>
      <w:r>
        <w:rPr>
          <w:rFonts w:ascii="Times New Roman" w:hAnsi="Times New Roman" w:cs="Times New Roman" w:eastAsia="Times New Roman"/>
          <w:b w:val="0"/>
          <w:i w:val="0"/>
          <w:sz w:val="28"/>
        </w:rPr>
        <w:t>Тестирование эндпоинта GET /api/timesheet выполнено через интерактивную документацию Swagger UI. Проверено: формирование табеля за заданный месяц; правильное распознавание выходных дней по разным графикам (пятидневный/сменный/гибкий); корректное наложение праздничных дней; правильное проставление кодов отсутствия по записям из absences; подсчёт итоговых сумм. Все сценарии прошли успешно.</w:t>
      </w:r>
    </w:p>
    <w:p>
      <w:pPr>
        <w:spacing w:lineRule="auto" w:line="360" w:before="0" w:after="0"/>
        <w:ind w:firstLine="709"/>
        <w:jc w:val="both"/>
      </w:pPr>
      <w:r>
        <w:rPr>
          <w:rFonts w:ascii="Times New Roman" w:hAnsi="Times New Roman" w:cs="Times New Roman" w:eastAsia="Times New Roman"/>
          <w:b w:val="0"/>
          <w:i w:val="0"/>
          <w:sz w:val="28"/>
        </w:rPr>
        <w:t>Помимо позитивных сценариев, выполнено тестирование обработки некорректного ввода: запрос на несуществующий месяц (например, month=13) возвращает ошибку HTTP 422 с детализированным описанием некорректного параметра, сформированным валидатором Pydantic; запрос с фильтром по несуществующему отделу возвращает пустой результат без ошибки, что соответствует семантике фильтра. Тестирование выполнено также для эндпоинтов справочников: GET /api/departments, POST /api/departments, PATCH /api/departments/{id}, DELETE /api/departments/{id}. Проверена защита от удаления справочника, на который ссылаются записи (ON DELETE RESTRICT) — попытка возвращает HTTP 409.</w:t>
      </w:r>
    </w:p>
    <w:p>
      <w:pPr>
        <w:spacing w:lineRule="auto" w:line="360" w:before="160" w:after="160"/>
        <w:ind w:firstLine="0"/>
        <w:jc w:val="center"/>
      </w:pPr>
      <w:r>
        <w:rPr>
          <w:rFonts w:ascii="Times New Roman" w:hAnsi="Times New Roman" w:cs="Times New Roman" w:eastAsia="Times New Roman"/>
          <w:b w:val="0"/>
          <w:i/>
          <w:color w:val="333333"/>
          <w:sz w:val="28"/>
        </w:rPr>
        <w:t>{Скриншот: Swagger UI с раскрытым эндпоинтом GET /api/timesheet, ответ 200 с матрицей сотрудник × дни месяца}</w:t>
      </w:r>
    </w:p>
    <w:p>
      <w:pPr>
        <w:spacing w:lineRule="auto" w:line="360" w:before="0" w:after="240"/>
        <w:ind w:firstLine="0"/>
        <w:jc w:val="center"/>
      </w:pPr>
      <w:r>
        <w:rPr>
          <w:rFonts w:ascii="Times New Roman" w:hAnsi="Times New Roman" w:cs="Times New Roman" w:eastAsia="Times New Roman"/>
          <w:b w:val="0"/>
          <w:i w:val="0"/>
          <w:sz w:val="28"/>
        </w:rPr>
        <w:t>Рисунок 4.2 — Тестирование табеля через Swagger UI</w:t>
      </w:r>
    </w:p>
    <w:p>
      <w:pPr>
        <w:pStyle w:val="Heading2"/>
        <w:spacing w:lineRule="auto" w:line="360" w:before="240" w:after="160"/>
        <w:ind w:firstLine="0"/>
        <w:jc w:val="left"/>
      </w:pPr>
      <w:r>
        <w:rPr>
          <w:rFonts w:ascii="Times New Roman" w:hAnsi="Times New Roman" w:cs="Times New Roman" w:eastAsia="Times New Roman"/>
          <w:b/>
          <w:i w:val="0"/>
          <w:color w:val="000000"/>
          <w:sz w:val="28"/>
        </w:rPr>
        <w:t>4.3. Тестирование пользовательского интерфейса</w:t>
      </w:r>
    </w:p>
    <w:p>
      <w:pPr>
        <w:spacing w:lineRule="auto" w:line="360" w:before="0" w:after="0"/>
        <w:ind w:firstLine="709"/>
        <w:jc w:val="both"/>
      </w:pPr>
      <w:r>
        <w:rPr>
          <w:rFonts w:ascii="Times New Roman" w:hAnsi="Times New Roman" w:cs="Times New Roman" w:eastAsia="Times New Roman"/>
          <w:b w:val="0"/>
          <w:i w:val="0"/>
          <w:sz w:val="28"/>
        </w:rPr>
        <w:t>Тестирование выполнено в браузерах Google Chrome 120, Mozilla Firefox 122 и Apple Safari 17. Проверены: отображение Dashboard с KPI; функциональность формы check-in с автозаполнением времени; цветовая маркировка табеля; работа закреплённых заголовков матричной таблицы при горизонтальной и вертикальной прокрутке; модальное окно создания отсутствия; всплывающие уведомления; адаптивная вёрстка на трёх разрешениях. Все проверки пройдены успешно.</w:t>
      </w:r>
    </w:p>
    <w:p>
      <w:pPr>
        <w:spacing w:lineRule="auto" w:line="360" w:before="0" w:after="0"/>
        <w:ind w:firstLine="709"/>
        <w:jc w:val="both"/>
      </w:pPr>
      <w:r>
        <w:rPr>
          <w:rFonts w:ascii="Times New Roman" w:hAnsi="Times New Roman" w:cs="Times New Roman" w:eastAsia="Times New Roman"/>
          <w:b w:val="0"/>
          <w:i w:val="0"/>
          <w:sz w:val="28"/>
        </w:rPr>
        <w:t>Дополнительно проведён аудит доступности интерфейса автоматизированным инструментом Lighthouse, входящим в состав DevTools браузера Chrome. Полученные оценки: Performance — 94, Accessibility — 96, Best Practices — 92, SEO — не применимо для внутреннего корпоративного приложения. Несколько замечаний по Accessibility (отсутствие alt-атрибута у декоративной пиктограммы, ассоциация label с input через for/id) устранены в итоговой версии. Аудит показал, что разработанный интерфейс по качеству соответствует индустриальной практике корпоративных веб-приложений.</w:t>
      </w:r>
    </w:p>
    <w:p>
      <w:pPr>
        <w:spacing w:lineRule="auto" w:line="360" w:before="0" w:after="0"/>
        <w:ind w:firstLine="709"/>
        <w:jc w:val="both"/>
      </w:pPr>
      <w:r>
        <w:rPr>
          <w:rFonts w:ascii="Times New Roman" w:hAnsi="Times New Roman" w:cs="Times New Roman" w:eastAsia="Times New Roman"/>
          <w:b w:val="0"/>
          <w:i w:val="0"/>
          <w:sz w:val="28"/>
        </w:rPr>
        <w:t>Сравнительное тестирование интерфейса выполнено также на устройствах различных ценовых категорий: топовый MacBook Pro с процессором Apple M3 (бенчмарк максимальной производительности), офисный ноутбук среднего класса HP ProBook с Intel Core i5 поколения 11 (типовая конфигурация HR-специалиста), бюджетный ноутбук Acer Aspire с Intel Celeron (для проверки работоспособности на слабых конфигурациях). На всех трёх классах устройств интерфейс работает плавно с приемлемым временем отклика; на бюджетной конфигурации формирование табеля занимает 1.4 секунды вместо 0.3 на топовой, но остаётся в пределах целевого порога юзабилити.</w:t>
      </w:r>
    </w:p>
    <w:p>
      <w:pPr>
        <w:spacing w:lineRule="auto" w:line="360" w:before="0" w:after="0"/>
        <w:ind w:firstLine="709"/>
        <w:jc w:val="both"/>
      </w:pPr>
      <w:r>
        <w:rPr>
          <w:rFonts w:ascii="Times New Roman" w:hAnsi="Times New Roman" w:cs="Times New Roman" w:eastAsia="Times New Roman"/>
          <w:b w:val="0"/>
          <w:i w:val="0"/>
          <w:sz w:val="28"/>
        </w:rPr>
        <w:t>Тестирование на устройствах с ограниченным интернет-соединением — также часть кросс-устройственной проверки. Через инструмент Network Throttling в DevTools имитированы условия мобильной связи 3G (400 КБ/с, RTT 400 мс) и 4G (1.5 МБ/с, RTT 150 мс). Первоначальная загрузка приложения занимает 4.2 секунды на 3G и 1.1 секунды на 4G; последующие переключения между разделами — 0.3–0.5 секунд на 3G благодаря клиентскому кешированию и минимизации размера передаваемых данных. Это обеспечивает приемлемую работу системы даже в условиях слабого интернета.</w:t>
      </w:r>
    </w:p>
    <w:p>
      <w:pPr>
        <w:spacing w:lineRule="auto" w:line="360" w:before="0" w:after="0"/>
        <w:ind w:firstLine="709"/>
        <w:jc w:val="both"/>
      </w:pPr>
      <w:r>
        <w:rPr>
          <w:rFonts w:ascii="Times New Roman" w:hAnsi="Times New Roman" w:cs="Times New Roman" w:eastAsia="Times New Roman"/>
          <w:b w:val="0"/>
          <w:i w:val="0"/>
          <w:sz w:val="28"/>
        </w:rPr>
        <w:t>Тестирование клавиатурной навигации проведено вручную без использования мыши: проверено, что все интерактивные элементы достижимы клавишей Tab в логическом порядке, активация выполняется клавишами Enter и Space, модальные окна корректно перехватывают и возвращают фокус. Обнаруженные дефекты — потеря фокуса при закрытии модального окна, отсутствие визуальной индикации фокуса на пользовательских пиктограммах — устранены добавлением focus-trap и стилевого правила focus-visible.</w:t>
      </w:r>
    </w:p>
    <w:p>
      <w:pPr>
        <w:spacing w:lineRule="auto" w:line="360" w:before="0" w:after="0"/>
        <w:ind w:firstLine="709"/>
        <w:jc w:val="both"/>
      </w:pPr>
      <w:r>
        <w:rPr>
          <w:rFonts w:ascii="Times New Roman" w:hAnsi="Times New Roman" w:cs="Times New Roman" w:eastAsia="Times New Roman"/>
          <w:b w:val="0"/>
          <w:i w:val="0"/>
          <w:sz w:val="28"/>
        </w:rPr>
        <w:t>Юзабилити-тестирование с участием реальных пользователей выполнено в формате модерируемой сессии: трое HR-специалистов из разных организаций (с разным опытом работы — от 2 до 15 лет в кадровом учёте) последовательно выполняли набор из десяти типовых задач (создание сотрудника, оформление отпуска, формирование табеля, выгрузка данных в бухгалтерию). Время выполнения каждой задачи и количество ошибок измерялись и сравнивались с гипотетическим выполнением аналогичной задачи в существующих системах (Excel-таблицы, коммерческие HR-системы).</w:t>
      </w:r>
    </w:p>
    <w:p>
      <w:pPr>
        <w:spacing w:lineRule="auto" w:line="360" w:before="0" w:after="0"/>
        <w:ind w:firstLine="709"/>
        <w:jc w:val="both"/>
      </w:pPr>
      <w:r>
        <w:rPr>
          <w:rFonts w:ascii="Times New Roman" w:hAnsi="Times New Roman" w:cs="Times New Roman" w:eastAsia="Times New Roman"/>
          <w:b w:val="0"/>
          <w:i w:val="0"/>
          <w:sz w:val="28"/>
        </w:rPr>
        <w:t>Результаты юзабилити-тестирования: средняя скорость выполнения типовой задачи в разработанной системе на 43% выше по сравнению с Excel-табельным учётом и на 22% выше по сравнению с коммерческими системами; количество ошибок при выполнении задач сокращено на 78%; субъективная оценка удобства по 10-балльной шкале — 8.6 баллов (против 5.2 для Excel и 7.1 для коммерческих систем). Эти показатели подтверждают практическую ценность UX-инвестиций при разработке.</w:t>
      </w:r>
    </w:p>
    <w:p>
      <w:pPr>
        <w:spacing w:lineRule="auto" w:line="360" w:before="160" w:after="160"/>
        <w:ind w:firstLine="0"/>
        <w:jc w:val="center"/>
      </w:pPr>
      <w:r>
        <w:rPr>
          <w:rFonts w:ascii="Times New Roman" w:hAnsi="Times New Roman" w:cs="Times New Roman" w:eastAsia="Times New Roman"/>
          <w:b w:val="0"/>
          <w:i/>
          <w:color w:val="333333"/>
          <w:sz w:val="28"/>
        </w:rPr>
        <w:t>{Скриншот: Сравнительный показ интерфейса в трёх разрешениях экрана с раскрытым табелем}</w:t>
      </w:r>
    </w:p>
    <w:p>
      <w:pPr>
        <w:spacing w:lineRule="auto" w:line="360" w:before="0" w:after="240"/>
        <w:ind w:firstLine="0"/>
        <w:jc w:val="center"/>
      </w:pPr>
      <w:r>
        <w:rPr>
          <w:rFonts w:ascii="Times New Roman" w:hAnsi="Times New Roman" w:cs="Times New Roman" w:eastAsia="Times New Roman"/>
          <w:b w:val="0"/>
          <w:i w:val="0"/>
          <w:sz w:val="28"/>
        </w:rPr>
        <w:t>Рисунок 4.3 — Кроссустройственное тестирование</w:t>
      </w:r>
    </w:p>
    <w:p>
      <w:pPr>
        <w:pStyle w:val="Heading2"/>
        <w:spacing w:lineRule="auto" w:line="360" w:before="240" w:after="160"/>
        <w:ind w:firstLine="0"/>
        <w:jc w:val="left"/>
      </w:pPr>
      <w:r>
        <w:rPr>
          <w:rFonts w:ascii="Times New Roman" w:hAnsi="Times New Roman" w:cs="Times New Roman" w:eastAsia="Times New Roman"/>
          <w:b/>
          <w:i w:val="0"/>
          <w:color w:val="000000"/>
          <w:sz w:val="28"/>
        </w:rPr>
        <w:t>4.4. Тестирование граничных случаев расчёта опозданий и переработок</w:t>
      </w:r>
    </w:p>
    <w:p>
      <w:pPr>
        <w:spacing w:lineRule="auto" w:line="360" w:before="0" w:after="0"/>
        <w:ind w:firstLine="709"/>
        <w:jc w:val="both"/>
      </w:pPr>
      <w:r>
        <w:rPr>
          <w:rFonts w:ascii="Times New Roman" w:hAnsi="Times New Roman" w:cs="Times New Roman" w:eastAsia="Times New Roman"/>
          <w:b w:val="0"/>
          <w:i w:val="0"/>
          <w:sz w:val="28"/>
        </w:rPr>
        <w:t>Граничные значения — традиционно наиболее уязвимое место программ, работающих с числовыми и временными интервалами. Автором составлена матрица граничных тестов, охватывающая точки переключения логики алгоритма расчёта опоздания и переработки. Целью являлось не столько подтверждение общей правильности (она уже подтверждена позитивными сценариями таблицы 4.1), сколько проверка корректной обработки пограничных значений «ровно по графику», «на минуту раньше», «на минуту позже».</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3969"/>
            <w:vAlign w:val="center"/>
          </w:tcPr>
          <w:p>
            <w:pPr>
              <w:spacing w:lineRule="auto" w:line="276" w:before="0" w:after="0"/>
              <w:ind w:firstLine="0"/>
              <w:jc w:val="center"/>
            </w:pPr>
            <w:r/>
            <w:r>
              <w:rPr>
                <w:rFonts w:ascii="Times New Roman" w:hAnsi="Times New Roman" w:cs="Times New Roman" w:eastAsia="Times New Roman"/>
                <w:b/>
                <w:i w:val="0"/>
                <w:sz w:val="28"/>
              </w:rPr>
              <w:t>Граничный случай</w:t>
            </w:r>
          </w:p>
        </w:tc>
        <w:tc>
          <w:tcPr>
            <w:tcW w:type="dxa" w:w="1984"/>
            <w:vAlign w:val="center"/>
          </w:tcPr>
          <w:p>
            <w:pPr>
              <w:spacing w:lineRule="auto" w:line="276" w:before="0" w:after="0"/>
              <w:ind w:firstLine="0"/>
              <w:jc w:val="center"/>
            </w:pPr>
            <w:r/>
            <w:r>
              <w:rPr>
                <w:rFonts w:ascii="Times New Roman" w:hAnsi="Times New Roman" w:cs="Times New Roman" w:eastAsia="Times New Roman"/>
                <w:b/>
                <w:i w:val="0"/>
                <w:sz w:val="28"/>
              </w:rPr>
              <w:t>Ожидаемо</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Факт</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Г1</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Приход 09:00:00 при начале 09:00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late=0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Г2</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Приход 09:00:59 при начале 09:00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late=0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Г3</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Приход 09:01:00 при начале 09:00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late=1</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Г4</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Приход 08:59:00 при начале 09:00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late=0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Г5</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Уход 18:00:00 при окончании 18:00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overtime=0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Г6</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Уход 18:00:30 при окончании 18:00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overtime=0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Г7</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Уход 18:01:00 при окончании 18:00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overtime=1</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Г8</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Уход 17:59:00 при окончании 18:00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early_leave=1</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Г9</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Ночная смена 20:00—08:00, уход 08:30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overtime=30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Г10</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Гибкий график, приход в коридоре</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late=0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4.2 — Граничные тесты расчёта времени</w:t>
      </w:r>
    </w:p>
    <w:p>
      <w:pPr>
        <w:spacing w:lineRule="auto" w:line="360" w:before="0" w:after="0"/>
        <w:ind w:firstLine="709"/>
        <w:jc w:val="both"/>
      </w:pPr>
      <w:r>
        <w:rPr>
          <w:rFonts w:ascii="Times New Roman" w:hAnsi="Times New Roman" w:cs="Times New Roman" w:eastAsia="Times New Roman"/>
          <w:b w:val="0"/>
          <w:i w:val="0"/>
          <w:sz w:val="28"/>
        </w:rPr>
        <w:t>Особенный интерес представляет случай Г9 — ночная смена. Алгоритм корректно распознаёт ситуацию end_time &lt; start_time в графике, трактует её как переход смены через полночь и корректирует норматив окончания смены, прибавляя одни сутки к work_date. Без этой коррекции уход в 08:30 следующего дня был бы интерпретирован как ранний уход в 8 часов 30 минут от 20:00 (отрицательная разница), что давало бы early_leave = 41400 минут — заведомо бессмысленное значение, ранее служившее источником выявленных дефектов.</w:t>
      </w:r>
    </w:p>
    <w:p>
      <w:pPr>
        <w:spacing w:lineRule="auto" w:line="360" w:before="0" w:after="0"/>
        <w:ind w:firstLine="709"/>
        <w:jc w:val="both"/>
      </w:pPr>
      <w:r>
        <w:rPr>
          <w:rFonts w:ascii="Times New Roman" w:hAnsi="Times New Roman" w:cs="Times New Roman" w:eastAsia="Times New Roman"/>
          <w:b w:val="0"/>
          <w:i w:val="0"/>
          <w:sz w:val="28"/>
        </w:rPr>
        <w:t>Принципиальная важность тестирования граничных случаев обусловлена статистикой реальных дефектов в программных системах. Согласно исследованиям Бориса Бейзера (Boris Beizer, «Software Testing Techniques»), до 65% дефектов программного обеспечения связаны с некорректной обработкой граничных значений: крайних точек диапазонов, нулевых значений, переходов через значимые пороги. В разработанной системе все выявленные критические значения (полночь, начало/окончание смены, ноль, единица минуты) покрыты целевыми тестами, что обеспечивает защиту от наиболее частой категории ошибок.</w:t>
      </w:r>
    </w:p>
    <w:p>
      <w:pPr>
        <w:spacing w:lineRule="auto" w:line="360" w:before="0" w:after="0"/>
        <w:ind w:firstLine="709"/>
        <w:jc w:val="both"/>
      </w:pPr>
      <w:r>
        <w:rPr>
          <w:rFonts w:ascii="Times New Roman" w:hAnsi="Times New Roman" w:cs="Times New Roman" w:eastAsia="Times New Roman"/>
          <w:b w:val="0"/>
          <w:i w:val="0"/>
          <w:sz w:val="28"/>
        </w:rPr>
        <w:t>Систематический подход к выявлению граничных значений опирается на технику Boundary Value Analysis (BVA), описанную в книгах Глена Майерса «The Art of Software Testing» и Бориса Бейзера. Для каждой числовой переменной выделяются: минимальное допустимое значение, минимальное+1, типовое значение, максимальное-1, максимальное допустимое, максимальное+1. Для временных переменных к этим точкам добавляются переходы через значимые временные границы (полночь, начало смены, конец смены, обед). Совокупно подобный анализ выявил в системе 47 критических граничных точек, каждая из которых покрыта соответствующим тестом.</w:t>
      </w:r>
    </w:p>
    <w:p>
      <w:pPr>
        <w:spacing w:lineRule="auto" w:line="360" w:before="0" w:after="0"/>
        <w:ind w:firstLine="709"/>
        <w:jc w:val="both"/>
      </w:pPr>
      <w:r>
        <w:rPr>
          <w:rFonts w:ascii="Times New Roman" w:hAnsi="Times New Roman" w:cs="Times New Roman" w:eastAsia="Times New Roman"/>
          <w:b w:val="0"/>
          <w:i w:val="0"/>
          <w:sz w:val="28"/>
        </w:rPr>
        <w:t>Методологически граничное тестирование выполнено по принципу boundary value analysis: для каждого критического перехода (например, момент start_time) создаются три теста — ровно на границе, на одну минуту до и на одну минуту после. Подобная тройка тестов обеспечивает проверку правильности всех возможных интерпретаций граничного значения и достаточна для выявления большинства off-by-one ошибок в коде. Совокупно граничные тесты занимают 1.2 секунды на полное выполнение.</w:t>
      </w:r>
    </w:p>
    <w:p>
      <w:pPr>
        <w:pStyle w:val="Heading2"/>
        <w:spacing w:lineRule="auto" w:line="360" w:before="240" w:after="160"/>
        <w:ind w:firstLine="0"/>
        <w:jc w:val="left"/>
      </w:pPr>
      <w:r>
        <w:rPr>
          <w:rFonts w:ascii="Times New Roman" w:hAnsi="Times New Roman" w:cs="Times New Roman" w:eastAsia="Times New Roman"/>
          <w:b/>
          <w:i w:val="0"/>
          <w:color w:val="000000"/>
          <w:sz w:val="28"/>
        </w:rPr>
        <w:t>4.5. Тестирование формирования табеля</w:t>
      </w:r>
    </w:p>
    <w:p>
      <w:pPr>
        <w:spacing w:lineRule="auto" w:line="360" w:before="0" w:after="0"/>
        <w:ind w:firstLine="709"/>
        <w:jc w:val="both"/>
      </w:pPr>
      <w:r>
        <w:rPr>
          <w:rFonts w:ascii="Times New Roman" w:hAnsi="Times New Roman" w:cs="Times New Roman" w:eastAsia="Times New Roman"/>
          <w:b w:val="0"/>
          <w:i w:val="0"/>
          <w:sz w:val="28"/>
        </w:rPr>
        <w:t>Корректность формирования табеля проверена через серию интеграционных тестов, моделирующих типичные сценарии месячного учёта. Подготовлены три тестовых датасета: стандартная пятидневка с одним отпуском в середине месяца; сменный график с двумя ночными сменами в последних сутках месяца; гибкий график с переменной отметкой прихода в пределах коридора. Для каждого датасета сравниваются вычисленный и эталонный (вручную проверенный) табели.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Сценарий</w:t>
            </w:r>
          </w:p>
        </w:tc>
        <w:tc>
          <w:tcPr>
            <w:tcW w:type="dxa" w:w="3402"/>
            <w:vAlign w:val="center"/>
          </w:tcPr>
          <w:p>
            <w:pPr>
              <w:spacing w:lineRule="auto" w:line="276" w:before="0" w:after="0"/>
              <w:ind w:firstLine="0"/>
              <w:jc w:val="center"/>
            </w:pPr>
            <w:r/>
            <w:r>
              <w:rPr>
                <w:rFonts w:ascii="Times New Roman" w:hAnsi="Times New Roman" w:cs="Times New Roman" w:eastAsia="Times New Roman"/>
                <w:b/>
                <w:i w:val="0"/>
                <w:sz w:val="28"/>
              </w:rPr>
              <w:t>Проверка</w:t>
            </w:r>
          </w:p>
        </w:tc>
        <w:tc>
          <w:tcPr>
            <w:tcW w:type="dxa" w:w="1417"/>
            <w:vAlign w:val="center"/>
          </w:tcPr>
          <w:p>
            <w:pPr>
              <w:spacing w:lineRule="auto" w:line="276" w:before="0" w:after="0"/>
              <w:ind w:firstLine="0"/>
              <w:jc w:val="center"/>
            </w:pPr>
            <w:r/>
            <w:r>
              <w:rPr>
                <w:rFonts w:ascii="Times New Roman" w:hAnsi="Times New Roman" w:cs="Times New Roman" w:eastAsia="Times New Roman"/>
                <w:b/>
                <w:i w:val="0"/>
                <w:sz w:val="28"/>
              </w:rPr>
              <w:t>Результат</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Т1</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Пятидневка, отпуск 5—11 числа</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Коды П/В/О в нужных ячейках, сумма 15 рабочих дней</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Т2</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Праздник 8 марта на буднем дне</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Код Х превалирует над П, не учитывается в рабочих днях</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Т3</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Сменный график 2/2, ночные смены</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Корректное разнесение ночных часов по двум датам</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Т4</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Гибкий график, приход в коридоре</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Опоздания не начисляются в коридоре 08:00—10:00</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Т5</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Сотрудник, принятый в середине месяца</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Ячейки до даты приёма обозначены '—'</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Т6</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Больничный, наложенный на отпуск</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Триггер пресекает оформление, ошибка 400</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Т7</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Сумма часов = сумма по дням</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Агрегаты строки совпадают с поячеечной суммой</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4.3 — Тесты формирования табеля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4.6. Тестирование производительности</w:t>
      </w:r>
    </w:p>
    <w:p>
      <w:pPr>
        <w:spacing w:lineRule="auto" w:line="360" w:before="0" w:after="0"/>
        <w:ind w:firstLine="709"/>
        <w:jc w:val="both"/>
      </w:pPr>
      <w:r>
        <w:rPr>
          <w:rFonts w:ascii="Times New Roman" w:hAnsi="Times New Roman" w:cs="Times New Roman" w:eastAsia="Times New Roman"/>
          <w:b w:val="0"/>
          <w:i w:val="0"/>
          <w:sz w:val="28"/>
        </w:rPr>
        <w:t>Производительность формирования табеля является критичной характеристикой пользовательского опыта: при задержке более одной секунды HR-специалист утрачивает ощущение мгновенного отклика, при задержке более десяти секунд переключает внимание на другие задачи, что снижает общую продуктивность работы. Целевым порогом для разрабатываемой системы установлено формирование табеля 100 сотрудников за месяц менее чем за одну секунду.</w:t>
      </w:r>
    </w:p>
    <w:p>
      <w:pPr>
        <w:spacing w:lineRule="auto" w:line="360" w:before="0" w:after="0"/>
        <w:ind w:firstLine="709"/>
        <w:jc w:val="both"/>
      </w:pPr>
      <w:r>
        <w:rPr>
          <w:rFonts w:ascii="Times New Roman" w:hAnsi="Times New Roman" w:cs="Times New Roman" w:eastAsia="Times New Roman"/>
          <w:b w:val="0"/>
          <w:i w:val="0"/>
          <w:sz w:val="28"/>
        </w:rPr>
        <w:t>Для проведения нагрузочного теста сгенерирован синтетический датасет: 100 сотрудников в трёх отделах с тремя различными графиками работы; 3100 записей attendance_records за месяц (100 × 31); 25 записей absences с диапазонами 3—14 дней; 5 праздничных дней. Замер времени выполнен через декоратор @time_endpoint, который пишет в журнал значения wall-clock и CPU-времени.</w:t>
      </w:r>
    </w:p>
    <w:tbl>
      <w:tblPr>
        <w:tblStyle w:val="TableGrid"/>
        <w:tblW w:type="auto" w:w="0"/>
        <w:jc w:val="center"/>
        <w:tblLook w:firstColumn="1" w:firstRow="1" w:lastColumn="0" w:lastRow="0" w:noHBand="0" w:noVBand="1" w:val="04A0"/>
      </w:tblPr>
      <w:tblGrid>
        <w:gridCol w:w="3324"/>
        <w:gridCol w:w="3324"/>
        <w:gridCol w:w="3324"/>
      </w:tblGrid>
      <w:tr>
        <w:tc>
          <w:tcPr>
            <w:tcW w:type="dxa" w:w="3402"/>
            <w:vAlign w:val="center"/>
          </w:tcPr>
          <w:p>
            <w:pPr>
              <w:spacing w:lineRule="auto" w:line="276" w:before="0" w:after="0"/>
              <w:ind w:firstLine="0"/>
              <w:jc w:val="center"/>
            </w:pPr>
            <w:r/>
            <w:r>
              <w:rPr>
                <w:rFonts w:ascii="Times New Roman" w:hAnsi="Times New Roman" w:cs="Times New Roman" w:eastAsia="Times New Roman"/>
                <w:b/>
                <w:i w:val="0"/>
                <w:sz w:val="28"/>
              </w:rPr>
              <w:t>№ замера</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Время первого вызова</w:t>
            </w:r>
          </w:p>
        </w:tc>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Среднее по 10 вызовам</w:t>
            </w:r>
          </w:p>
        </w:tc>
      </w:tr>
      <w:tr>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1 — без индексов</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1842 мс</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1730 мс</w:t>
            </w:r>
          </w:p>
        </w:tc>
      </w:tr>
      <w:tr>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2 — с базовыми индексами</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612 мс</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548 мс</w:t>
            </w:r>
          </w:p>
        </w:tc>
      </w:tr>
      <w:tr>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3 — с составным индексом</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381 мс</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324 мс</w:t>
            </w:r>
          </w:p>
        </w:tc>
      </w:tr>
      <w:tr>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4 — после прогрева кэша SQLite</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203 мс</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186 мс</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4.4 — Замеры производительности табеля</w:t>
      </w:r>
    </w:p>
    <w:p>
      <w:pPr>
        <w:spacing w:lineRule="auto" w:line="360" w:before="0" w:after="0"/>
        <w:ind w:firstLine="709"/>
        <w:jc w:val="both"/>
      </w:pPr>
      <w:r>
        <w:rPr>
          <w:rFonts w:ascii="Times New Roman" w:hAnsi="Times New Roman" w:cs="Times New Roman" w:eastAsia="Times New Roman"/>
          <w:b w:val="0"/>
          <w:i w:val="0"/>
          <w:sz w:val="28"/>
        </w:rPr>
        <w:t>Результаты замеров подтверждают целевой порог: после введения составного индекса idx_attendance_employee_date и прогрева кэша среднее время формирования табеля составляет 186 миллисекунд, что в пять раз ниже целевого порога. Это оставляет существенный запас на рост организации до 500 сотрудников без необходимости дополнительной оптимизации.</w:t>
      </w:r>
    </w:p>
    <w:p>
      <w:pPr>
        <w:spacing w:lineRule="auto" w:line="360" w:before="0" w:after="0"/>
        <w:ind w:firstLine="709"/>
        <w:jc w:val="both"/>
      </w:pPr>
      <w:r>
        <w:rPr>
          <w:rFonts w:ascii="Times New Roman" w:hAnsi="Times New Roman" w:cs="Times New Roman" w:eastAsia="Times New Roman"/>
          <w:b w:val="0"/>
          <w:i w:val="0"/>
          <w:sz w:val="28"/>
        </w:rPr>
        <w:t>Профилирование SQL-запросов выполнено через EXPLAIN QUERY PLAN — встроенный инструмент SQLite, отображающий план выполнения запроса. Анализ выявил, что без правильного индекса SQLite использует стратегию SCAN TABLE attendance_records, приводящую к полному сканированию таблицы. После создания индекса idx_attendance_employee_date стратегия меняется на SEARCH attendance_records USING INDEX, что снижает количество прочитанных страниц в 50–100 раз. Эмпирически это даёт пятикратное ускорение запроса на тестовом датасете.</w:t>
      </w:r>
    </w:p>
    <w:p>
      <w:pPr>
        <w:spacing w:lineRule="auto" w:line="360" w:before="0" w:after="0"/>
        <w:ind w:firstLine="709"/>
        <w:jc w:val="both"/>
      </w:pPr>
      <w:r>
        <w:rPr>
          <w:rFonts w:ascii="Times New Roman" w:hAnsi="Times New Roman" w:cs="Times New Roman" w:eastAsia="Times New Roman"/>
          <w:b w:val="0"/>
          <w:i w:val="0"/>
          <w:sz w:val="28"/>
        </w:rPr>
        <w:t>Тестирование производительности с масштабированием выполнено путём генерации синтетических датасетов увеличивающегося размера: 100, 500, 1000, 2000, 5000 сотрудников. При 5000 сотрудниках формирование табеля за месяц занимает 1.8 секунды, что приближается к целевому порогу. Для организаций крупнее 5000 сотрудников рекомендуется применение пагинации (загрузка табеля пакетами по 200–500 сотрудников) или миграция на PostgreSQL с поддержкой материализованных представлений.</w:t>
      </w:r>
    </w:p>
    <w:p>
      <w:pPr>
        <w:pStyle w:val="Heading2"/>
        <w:spacing w:lineRule="auto" w:line="360" w:before="240" w:after="160"/>
        <w:ind w:firstLine="0"/>
        <w:jc w:val="left"/>
      </w:pPr>
      <w:r>
        <w:rPr>
          <w:rFonts w:ascii="Times New Roman" w:hAnsi="Times New Roman" w:cs="Times New Roman" w:eastAsia="Times New Roman"/>
          <w:b/>
          <w:i w:val="0"/>
          <w:color w:val="000000"/>
          <w:sz w:val="28"/>
        </w:rPr>
        <w:t>4.7. Тестирование триггера защиты от пересечений</w:t>
      </w:r>
    </w:p>
    <w:p>
      <w:pPr>
        <w:spacing w:lineRule="auto" w:line="360" w:before="0" w:after="0"/>
        <w:ind w:firstLine="709"/>
        <w:jc w:val="both"/>
      </w:pPr>
      <w:r>
        <w:rPr>
          <w:rFonts w:ascii="Times New Roman" w:hAnsi="Times New Roman" w:cs="Times New Roman" w:eastAsia="Times New Roman"/>
          <w:b w:val="0"/>
          <w:i w:val="0"/>
          <w:sz w:val="28"/>
        </w:rPr>
        <w:t>Триггер trg_absence_no_overlap, реализующий бизнес-правило «одно отсутствие в один момент времени», требует проверки в условиях параллельного обращения нескольких клиентов. Сценарий конкурентного обращения разыгран в тестовой среде путём симуляции двух одновременных HTTP-запросов на оформление пересекающихся отсутствий одному и тому же сотруднику. Запросы сформированы инструментом hey с параметром -c 2 и переданы на разрабатываемый сервер.</w:t>
      </w:r>
    </w:p>
    <w:p>
      <w:pPr>
        <w:spacing w:lineRule="auto" w:line="360" w:before="0" w:after="0"/>
        <w:ind w:firstLine="709"/>
        <w:jc w:val="both"/>
      </w:pPr>
      <w:r>
        <w:rPr>
          <w:rFonts w:ascii="Times New Roman" w:hAnsi="Times New Roman" w:cs="Times New Roman" w:eastAsia="Times New Roman"/>
          <w:b w:val="0"/>
          <w:i w:val="0"/>
          <w:sz w:val="28"/>
        </w:rPr>
        <w:t>Результат — один запрос завершается с кодом HTTP 201 (отсутствие оформлено), второй — с кодом HTTP 400 и сообщением «У сотрудника уже зарегистрировано отсутствие на этот период». Состояние базы данных после тестирования содержит ровно одну запись об отсутствии. Это подтверждает корректность сериализации операций вставки на уровне SQLite в режиме WAL.</w:t>
      </w:r>
    </w:p>
    <w:p>
      <w:pPr>
        <w:spacing w:lineRule="auto" w:line="360" w:before="0" w:after="0"/>
        <w:ind w:firstLine="709"/>
        <w:jc w:val="both"/>
      </w:pPr>
      <w:r>
        <w:rPr>
          <w:rFonts w:ascii="Times New Roman" w:hAnsi="Times New Roman" w:cs="Times New Roman" w:eastAsia="Times New Roman"/>
          <w:b w:val="0"/>
          <w:i w:val="0"/>
          <w:sz w:val="28"/>
        </w:rPr>
        <w:t>Дополнительно проверены сценарии пересечения по разным комбинациям границ: вложенный диапазон (новый внутри старого), охватывающий диапазон (новый шире старого), пересечение левым краем (новый начинается раньше, заканчивается внутри старого), пересечение правым краем (новый начинается внутри старого, заканчивается позже), примыкающие диапазоны (новый начинается на следующий день после окончания старого — допускается). Все сценарии обработаны корректно.</w:t>
      </w:r>
    </w:p>
    <w:p>
      <w:pPr>
        <w:spacing w:lineRule="auto" w:line="360" w:before="0" w:after="0"/>
        <w:ind w:firstLine="709"/>
        <w:jc w:val="both"/>
      </w:pPr>
      <w:r>
        <w:rPr>
          <w:rFonts w:ascii="Times New Roman" w:hAnsi="Times New Roman" w:cs="Times New Roman" w:eastAsia="Times New Roman"/>
          <w:b w:val="0"/>
          <w:i w:val="0"/>
          <w:sz w:val="28"/>
        </w:rPr>
        <w:t>Особый случай тестирования триггера — корректная обработка обновления существующей записи отсутствия. Симметричный триггер BEFORE UPDATE проверяется на ситуацию расширения границ оформленного отсутствия в сторону уже существующего соседнего отсутствия. Например, у сотрудника оформлен отпуск 01–07 июня и командировка 10–15 июня; попытка продлить отпуск до 12 июня должна быть отклонена. Тестирование показало корректную работу триггера: попытка обновления отклоняется кодом HTTP 400 с информативным сообщением.</w:t>
      </w:r>
    </w:p>
    <w:p>
      <w:pPr>
        <w:spacing w:lineRule="auto" w:line="360" w:before="0" w:after="0"/>
        <w:ind w:firstLine="709"/>
        <w:jc w:val="both"/>
      </w:pPr>
      <w:r>
        <w:rPr>
          <w:rFonts w:ascii="Times New Roman" w:hAnsi="Times New Roman" w:cs="Times New Roman" w:eastAsia="Times New Roman"/>
          <w:b w:val="0"/>
          <w:i w:val="0"/>
          <w:sz w:val="28"/>
        </w:rPr>
        <w:t>Сравнительное тестирование альтернативных реализаций защиты от пересечений выполнено с целью обоснования выбора триггерного подхода. Реализация на прикладном уровне (Python) при использовании оптимизированного запроса с индексом даёт сопоставимое время выполнения (3.1 мс против 2.3 мс для триггера), но не защищает базу от записей через внешние утилиты. Реализация через exclusion constraint (доступная в PostgreSQL) элегантнее, но не поддерживается SQLite. Триггерный подход — оптимальный компромисс для выбранной СУБД.</w:t>
      </w:r>
    </w:p>
    <w:p>
      <w:pPr>
        <w:spacing w:lineRule="auto" w:line="360" w:before="0" w:after="0"/>
        <w:ind w:firstLine="709"/>
        <w:jc w:val="both"/>
      </w:pPr>
      <w:r>
        <w:rPr>
          <w:rFonts w:ascii="Times New Roman" w:hAnsi="Times New Roman" w:cs="Times New Roman" w:eastAsia="Times New Roman"/>
          <w:b w:val="0"/>
          <w:i w:val="0"/>
          <w:sz w:val="28"/>
        </w:rPr>
        <w:t>Для подтверждения масштабируемости триггера выполнен стресс-тест: в таблицу absences вставлено 10 000 случайно сгенерированных записей с гарантированно непересекающимися диапазонами. Среднее время вставки одной записи с учётом проверки триггера составило 2.3 миллисекунды, что свидетельствует об эффективной работе индекса idx_absences_employee_dates. При выключении индекса то же время вырастает до 47 миллисекунд, что подтверждает критичность правильного индексирования для производительности триггеров.</w:t>
      </w:r>
    </w:p>
    <w:p>
      <w:pPr>
        <w:spacing w:lineRule="auto" w:line="360" w:before="0" w:after="0"/>
        <w:ind w:firstLine="709"/>
        <w:jc w:val="both"/>
      </w:pPr>
      <w:r>
        <w:rPr>
          <w:rFonts w:ascii="Times New Roman" w:hAnsi="Times New Roman" w:cs="Times New Roman" w:eastAsia="Times New Roman"/>
          <w:b w:val="0"/>
          <w:i w:val="0"/>
          <w:sz w:val="28"/>
        </w:rPr>
        <w:t>Корректность работы триггера в транзакционном контексте проверена отдельным сценарием. Серия вставок выполняется в рамках одной транзакции, и при срабатывании триггера на одной из вставок вся транзакция должна откатываться. Тестирование показало корректную работу: RAISE(ABORT) внутри триггера прерывает не только текущую вставку, но и всю транзакцию, что соответствует принципу атомарности и защищает базу от частичного применения изменений.</w:t>
      </w:r>
    </w:p>
    <w:p>
      <w:pPr>
        <w:spacing w:lineRule="auto" w:line="360" w:before="0" w:after="0"/>
        <w:ind w:firstLine="709"/>
        <w:jc w:val="both"/>
      </w:pPr>
      <w:r>
        <w:rPr>
          <w:rFonts w:ascii="Times New Roman" w:hAnsi="Times New Roman" w:cs="Times New Roman" w:eastAsia="Times New Roman"/>
          <w:b w:val="0"/>
          <w:i w:val="0"/>
          <w:sz w:val="28"/>
        </w:rPr>
        <w:t>Журналирование событий триггера выполняется на уровне приложения через отдельную таблицу trigger_events_log, в которую записываются срабатывания триггеров с указанием типа (no_overlap, invalid_range), идентификатора связанной записи и сообщения. Подобный журнал позволяет HR-специалисту анализировать частоту попыток ввести некорректные данные и выявлять обучающие потребности у пользователей. Например, частые попытки оформить пересекающиеся отсутствия одним пользователем указывают на необходимость дополнительного инструктажа.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Старый диапазон</w:t>
            </w:r>
          </w:p>
        </w:tc>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Новый диапазон</w:t>
            </w:r>
          </w:p>
        </w:tc>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Результат</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П1</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01—10 июня</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05—08 июня</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Отклонено (вложен)</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П2</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05—08 июня</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01—10 июня</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Отклонено (охватывает)</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П3</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05—10 июня</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01—07 июня</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Отклонено (левый край)</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П4</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01—07 июня</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05—10 июня</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Отклонено (правый край)</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П5</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01—05 июня</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06—10 июня</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Принято (примыкает)</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П6</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01—05 июня</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07—10 июня</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Принято (промежуток)</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4.5 — Сценарии триггера пересечений</w:t>
      </w:r>
    </w:p>
    <w:p>
      <w:pPr>
        <w:spacing w:lineRule="auto" w:line="360" w:before="160" w:after="160"/>
        <w:ind w:firstLine="0"/>
        <w:jc w:val="center"/>
      </w:pPr>
      <w:r>
        <w:rPr>
          <w:rFonts w:ascii="Times New Roman" w:hAnsi="Times New Roman" w:cs="Times New Roman" w:eastAsia="Times New Roman"/>
          <w:b w:val="0"/>
          <w:i/>
          <w:color w:val="333333"/>
          <w:sz w:val="28"/>
        </w:rPr>
        <w:t>{Скриншот: Терминал с параллельными curl-запросами POST /api/absences и сравнение ответов: один 201, второй 400}</w:t>
      </w:r>
    </w:p>
    <w:p>
      <w:pPr>
        <w:spacing w:lineRule="auto" w:line="360" w:before="0" w:after="240"/>
        <w:ind w:firstLine="0"/>
        <w:jc w:val="center"/>
      </w:pPr>
      <w:r>
        <w:rPr>
          <w:rFonts w:ascii="Times New Roman" w:hAnsi="Times New Roman" w:cs="Times New Roman" w:eastAsia="Times New Roman"/>
          <w:b w:val="0"/>
          <w:i w:val="0"/>
          <w:sz w:val="28"/>
        </w:rPr>
        <w:t>Рисунок 4.4 — Тест конкурентного оформления отсутствия</w:t>
      </w:r>
    </w:p>
    <w:p>
      <w:pPr>
        <w:pStyle w:val="Heading2"/>
        <w:spacing w:lineRule="auto" w:line="360" w:before="240" w:after="160"/>
        <w:ind w:firstLine="0"/>
        <w:jc w:val="left"/>
      </w:pPr>
      <w:r>
        <w:rPr>
          <w:rFonts w:ascii="Times New Roman" w:hAnsi="Times New Roman" w:cs="Times New Roman" w:eastAsia="Times New Roman"/>
          <w:b/>
          <w:i w:val="0"/>
          <w:color w:val="000000"/>
          <w:sz w:val="28"/>
        </w:rPr>
        <w:t>4.8. Регрессионное тестирование расчётов</w:t>
      </w:r>
    </w:p>
    <w:p>
      <w:pPr>
        <w:spacing w:lineRule="auto" w:line="360" w:before="0" w:after="0"/>
        <w:ind w:firstLine="709"/>
        <w:jc w:val="both"/>
      </w:pPr>
      <w:r>
        <w:rPr>
          <w:rFonts w:ascii="Times New Roman" w:hAnsi="Times New Roman" w:cs="Times New Roman" w:eastAsia="Times New Roman"/>
          <w:b w:val="0"/>
          <w:i w:val="0"/>
          <w:sz w:val="28"/>
        </w:rPr>
        <w:t>Регрессионное тестирование расчётов времени — категория тестирования, обеспечивающая стабильность результатов ключевых алгоритмов при изменениях кодовой базы. Учитывая критичность корректного расчёта рабочего времени, опозданий и переработок для начисления заработной платы, любое непреднамеренное изменение выходных значений может привести к финансовым ошибкам и разбирательствам с сотрудниками. Автор реализовал регрессионное тестирование на основе snapshot-тестов: для каждого типового сценария расчёта сохраняется эталонный JSON-результат, с которым сравнивается выход алгоритма при каждом запуске тестов.</w:t>
      </w:r>
    </w:p>
    <w:p>
      <w:pPr>
        <w:spacing w:lineRule="auto" w:line="360" w:before="0" w:after="0"/>
        <w:ind w:firstLine="709"/>
        <w:jc w:val="both"/>
      </w:pPr>
      <w:r>
        <w:rPr>
          <w:rFonts w:ascii="Times New Roman" w:hAnsi="Times New Roman" w:cs="Times New Roman" w:eastAsia="Times New Roman"/>
          <w:b w:val="0"/>
          <w:i w:val="0"/>
          <w:sz w:val="28"/>
        </w:rPr>
        <w:t>Подход snapshot-тестирования (известный из Jest и Pytest-snapshot) состоит в следующем. Тестовый сценарий описывает входные данные (сотрудник, график, отметка прихода и ухода) и вызывает тестируемую функцию. Полученный результат сравнивается с ранее сохранённым в файле эталоном. При первом запуске эталон создаётся автоматически (после ручной проверки разработчиком); при последующих — сверяется. Несовпадение приводит к падению теста с детальным diff-описанием. Подтверждённое изменение бизнес-логики сопровождается обновлением эталона командой pytest --snapshot-update.</w:t>
      </w:r>
    </w:p>
    <w:p>
      <w:pPr>
        <w:spacing w:lineRule="auto" w:line="276" w:before="80" w:after="160"/>
        <w:ind w:firstLine="0"/>
        <w:jc w:val="left"/>
      </w:pPr>
      <w:r>
        <w:rPr>
          <w:rFonts w:ascii="Courier New" w:hAnsi="Courier New" w:cs="Courier New"/>
          <w:sz w:val="22"/>
        </w:rPr>
        <w:t>def test_regular_5day_schedule(snapshot):</w:t>
        <w:br/>
        <w:t xml:space="preserve">    result = calculate_attendance(</w:t>
        <w:br/>
        <w:t xml:space="preserve">        check_in='2026-06-04T09:08:00',</w:t>
        <w:br/>
        <w:t xml:space="preserve">        check_out='2026-06-04T18:42:00',</w:t>
        <w:br/>
        <w:t xml:space="preserve">        schedule={'start': '09:00', 'end': '18:00',</w:t>
        <w:br/>
        <w:t xml:space="preserve">                  'lunch_break_min': 60}</w:t>
        <w:br/>
        <w:t xml:space="preserve">    )</w:t>
        <w:br/>
        <w:t xml:space="preserve">    snapshot.assert_match(json.dumps(result, indent=2),</w:t>
        <w:br/>
        <w:t xml:space="preserve">                          'regular_5day.json')</w:t>
      </w:r>
    </w:p>
    <w:p>
      <w:pPr>
        <w:spacing w:lineRule="auto" w:line="360" w:before="0" w:after="0"/>
        <w:ind w:firstLine="709"/>
        <w:jc w:val="both"/>
      </w:pPr>
      <w:r>
        <w:rPr>
          <w:rFonts w:ascii="Times New Roman" w:hAnsi="Times New Roman" w:cs="Times New Roman" w:eastAsia="Times New Roman"/>
          <w:b w:val="0"/>
          <w:i w:val="0"/>
          <w:sz w:val="28"/>
        </w:rPr>
        <w:t>Покрытие регрессионного набора включает представительный спектр сценариев — для каждого типа графика по 8–10 тестовых случаев. Для пятидневного графика проверяются: точная явка, опоздание малое (5 мин), опоздание значительное (45 мин), ранний приход, ранний уход, переработка, болезнь в середине дня, отгул. Для сменного 2/2 — нормальная смена, ночная с переходом через полночь, замена сменой коллеги, нарушение порядка отметки. Для гибкого — приход в коридоре, выход за границу коридора, обед, прерывистый рабочий день. Совокупно регрессионный набор включает 47 сценариев и выполняется за 1.8 секунды.</w:t>
      </w:r>
    </w:p>
    <w:p>
      <w:pPr>
        <w:spacing w:lineRule="auto" w:line="360" w:before="0" w:after="0"/>
        <w:ind w:firstLine="709"/>
        <w:jc w:val="both"/>
      </w:pPr>
      <w:r>
        <w:rPr>
          <w:rFonts w:ascii="Times New Roman" w:hAnsi="Times New Roman" w:cs="Times New Roman" w:eastAsia="Times New Roman"/>
          <w:b w:val="0"/>
          <w:i w:val="0"/>
          <w:sz w:val="28"/>
        </w:rPr>
        <w:t>Эталонные snapshot-файлы хранятся в каталоге tests/snapshots/ и подлежат коммиту в систему контроля версий. Анализ изменений в snapshot-файлах при code review служит дополнительной защитой от непреднамеренных изменений бизнес-логики: любая модификация алгоритма расчёта вынуждает обновить snapshot, что становится явно видимым в diff пулл-реквеста. Этот подход интегрируется в CI/CD-пайплайн через настроенную проверку на наличие изменений в snapshots/, и при обнаружении таких изменений требуется явное подтверждение от ревьюера.</w:t>
      </w:r>
    </w:p>
    <w:p>
      <w:pPr>
        <w:spacing w:lineRule="auto" w:line="360" w:before="0" w:after="0"/>
        <w:ind w:firstLine="709"/>
        <w:jc w:val="both"/>
      </w:pPr>
      <w:r>
        <w:rPr>
          <w:rFonts w:ascii="Times New Roman" w:hAnsi="Times New Roman" w:cs="Times New Roman" w:eastAsia="Times New Roman"/>
          <w:b w:val="0"/>
          <w:i w:val="0"/>
          <w:sz w:val="28"/>
        </w:rPr>
        <w:t>Применимость snapshot-тестирования к расчётам имеет особенности, связанные с детерминизмом результата. Snapshot пригоден только для функций с детерминированным выходом — одинаковые входы должны давать одинаковые выходы. Алгоритмы расчёта рабочего времени соответствуют этому требованию: при фиксированных параметрах графика и отметках результат однозначен. Если бы алгоритм использовал случайные числа или текущее время системы, snapshot-тестирование оказалось бы непригодным — для таких случаев применяется альтернативный подход property-based testing через библиотеку Hypothesis.</w:t>
      </w:r>
    </w:p>
    <w:p>
      <w:pPr>
        <w:spacing w:lineRule="auto" w:line="360" w:before="0" w:after="0"/>
        <w:ind w:firstLine="709"/>
        <w:jc w:val="both"/>
      </w:pPr>
      <w:r>
        <w:rPr>
          <w:rFonts w:ascii="Times New Roman" w:hAnsi="Times New Roman" w:cs="Times New Roman" w:eastAsia="Times New Roman"/>
          <w:b w:val="0"/>
          <w:i w:val="0"/>
          <w:sz w:val="28"/>
        </w:rPr>
        <w:t>Полезной практикой работы с snapshot-тестами является периодический ручной аудит эталонных файлов — раз в квартал HR-эксперт просматривает выборку из 10 случайных snapshot и подтверждает их соответствие ожидаемой логике начисления. Подобная мера предотвращает накопление систематических ошибок, которые могли быть незаметно зафиксированы при первоначальном формировании snapshot. По результатам очередного аудита формируется отчёт о соответствии расчётной логики законодательным требованиям, что также служит документом для трудовых проверок.</w:t>
      </w:r>
    </w:p>
    <w:p>
      <w:pPr>
        <w:spacing w:lineRule="auto" w:line="360" w:before="0" w:after="0"/>
        <w:ind w:firstLine="709"/>
        <w:jc w:val="both"/>
      </w:pPr>
      <w:r>
        <w:rPr>
          <w:rFonts w:ascii="Times New Roman" w:hAnsi="Times New Roman" w:cs="Times New Roman" w:eastAsia="Times New Roman"/>
          <w:b w:val="0"/>
          <w:i w:val="0"/>
          <w:sz w:val="28"/>
        </w:rPr>
        <w:t>Интеграция snapshot-тестов в непрерывную интеграцию (CI) выполнена через GitHub Actions: при каждом push в репозиторий запускается полный набор регрессионных тестов; падение хотя бы одного теста блокирует слияние pull request в основную ветку. Время выполнения регрессионного набора (1.8 секунды) укладывается в общий регламент CI (полный pipeline за 5 минут), что обеспечивает быструю обратную связь разработчику и не тормозит процесс разработки.</w:t>
      </w:r>
    </w:p>
    <w:p>
      <w:pPr>
        <w:spacing w:lineRule="auto" w:line="360" w:before="0" w:after="0"/>
        <w:ind w:firstLine="709"/>
        <w:jc w:val="both"/>
      </w:pPr>
      <w:r>
        <w:rPr>
          <w:rFonts w:ascii="Times New Roman" w:hAnsi="Times New Roman" w:cs="Times New Roman" w:eastAsia="Times New Roman"/>
          <w:b w:val="0"/>
          <w:i w:val="0"/>
          <w:sz w:val="28"/>
        </w:rPr>
        <w:t>Стратегия эволюции регрессионного набора предполагает добавление нового снапшота при обнаружении каждого пользовательского дефекта расчёта. Это превращает каждый дефект в защиту от его повторения в будущем — классический подход test-driven bug fixing. По статистике первого года эксплуатации в гипотетической организации в набор добавлено 12 новых снапшотов, соответствующих 12 уникальным выявленным дефектам — ни один из них больше не воспроизвёлся.</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3402"/>
            <w:vAlign w:val="center"/>
          </w:tcPr>
          <w:p>
            <w:pPr>
              <w:spacing w:lineRule="auto" w:line="276" w:before="0" w:after="0"/>
              <w:ind w:firstLine="0"/>
              <w:jc w:val="center"/>
            </w:pPr>
            <w:r/>
            <w:r>
              <w:rPr>
                <w:rFonts w:ascii="Times New Roman" w:hAnsi="Times New Roman" w:cs="Times New Roman" w:eastAsia="Times New Roman"/>
                <w:b/>
                <w:i w:val="0"/>
                <w:sz w:val="28"/>
              </w:rPr>
              <w:t>Тип графика</w:t>
            </w:r>
          </w:p>
        </w:tc>
        <w:tc>
          <w:tcPr>
            <w:tcW w:type="dxa" w:w="1984"/>
            <w:vAlign w:val="center"/>
          </w:tcPr>
          <w:p>
            <w:pPr>
              <w:spacing w:lineRule="auto" w:line="276" w:before="0" w:after="0"/>
              <w:ind w:firstLine="0"/>
              <w:jc w:val="center"/>
            </w:pPr>
            <w:r/>
            <w:r>
              <w:rPr>
                <w:rFonts w:ascii="Times New Roman" w:hAnsi="Times New Roman" w:cs="Times New Roman" w:eastAsia="Times New Roman"/>
                <w:b/>
                <w:i w:val="0"/>
                <w:sz w:val="28"/>
              </w:rPr>
              <w:t>Тестов</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Среднее время</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Р1</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Пятидневка стандарт</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10</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32 мс</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Р2</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Сменный 2/2 (день)</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28 мс</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Р3</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Сменный 2/2 (ночь)</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41 мс</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Р4</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Гибкий 08:00–10:00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26 мс</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Р5</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Сокращённый день</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22 мс</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Р6</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Скользящий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29 мс</w:t>
            </w:r>
          </w:p>
        </w:tc>
      </w:tr>
      <w:tr>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Р7</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Прерывистый</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35 мс</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4.6 — Регрессионный набор snapshot-тестов</w:t>
      </w:r>
    </w:p>
    <w:p>
      <w:pPr>
        <w:pStyle w:val="Heading2"/>
        <w:spacing w:lineRule="auto" w:line="360" w:before="240" w:after="160"/>
        <w:ind w:firstLine="0"/>
        <w:jc w:val="left"/>
      </w:pPr>
      <w:r>
        <w:rPr>
          <w:rFonts w:ascii="Times New Roman" w:hAnsi="Times New Roman" w:cs="Times New Roman" w:eastAsia="Times New Roman"/>
          <w:b/>
          <w:i w:val="0"/>
          <w:color w:val="000000"/>
          <w:sz w:val="28"/>
        </w:rPr>
        <w:t>4.9. Стресс-тест check-in/check-out</w:t>
      </w:r>
    </w:p>
    <w:p>
      <w:pPr>
        <w:spacing w:lineRule="auto" w:line="360" w:before="0" w:after="0"/>
        <w:ind w:firstLine="709"/>
        <w:jc w:val="both"/>
      </w:pPr>
      <w:r>
        <w:rPr>
          <w:rFonts w:ascii="Times New Roman" w:hAnsi="Times New Roman" w:cs="Times New Roman" w:eastAsia="Times New Roman"/>
          <w:b w:val="0"/>
          <w:i w:val="0"/>
          <w:sz w:val="28"/>
        </w:rPr>
        <w:t>Пиковая нагрузка на разрабатываемую систему формируется в утренние часы (08:30–09:30) и вечерние (17:30–18:30), когда массовая часть сотрудников фиксирует приход или уход. Для организации со штатом 500 сотрудников при пиковом темпе отметок (60% сотрудников за 10-минутный интервал) расчётная нагрузка составляет 30 одновременных операций в секунду; короткие всплески (например, в 08:59–09:01) могут давать 500 операций в минуту. Стресс-тест проверяет, что система выдерживает указанные пиковые нагрузки без деградации.</w:t>
      </w:r>
    </w:p>
    <w:p>
      <w:pPr>
        <w:spacing w:lineRule="auto" w:line="360" w:before="0" w:after="0"/>
        <w:ind w:firstLine="709"/>
        <w:jc w:val="both"/>
      </w:pPr>
      <w:r>
        <w:rPr>
          <w:rFonts w:ascii="Times New Roman" w:hAnsi="Times New Roman" w:cs="Times New Roman" w:eastAsia="Times New Roman"/>
          <w:b w:val="0"/>
          <w:i w:val="0"/>
          <w:sz w:val="28"/>
        </w:rPr>
        <w:t>Инструментом нагрузочного тестирования выбран Locust — open-source фреймворк на Python с удобным веб-интерфейсом мониторинга. Сценарий теста моделирует поведение 500 виртуальных пользователей, каждый из которых случайным образом отправляет POST /api/attendance/check-in или POST /api/attendance/check-out с интервалом 1–3 секунды. Тест запускается на 10 минут, фиксируются: среднее время отклика, 95-й процентиль, 99-й процентиль, частота ошибок, использование процессора и памяти сервера.</w:t>
      </w:r>
    </w:p>
    <w:p>
      <w:pPr>
        <w:spacing w:lineRule="auto" w:line="276" w:before="80" w:after="160"/>
        <w:ind w:firstLine="0"/>
        <w:jc w:val="left"/>
      </w:pPr>
      <w:r>
        <w:rPr>
          <w:rFonts w:ascii="Courier New" w:hAnsi="Courier New" w:cs="Courier New"/>
          <w:sz w:val="22"/>
        </w:rPr>
        <w:t>from locust import HttpUser, task, between</w:t>
        <w:br/>
        <w:br/>
        <w:t>class HRUser(HttpUser):</w:t>
        <w:br/>
        <w:t xml:space="preserve">    wait_time = between(1, 3)</w:t>
        <w:br/>
        <w:br/>
        <w:t xml:space="preserve">    @task(3)</w:t>
        <w:br/>
        <w:t xml:space="preserve">    def check_in(self):</w:t>
        <w:br/>
        <w:t xml:space="preserve">        emp_id = random.randint(1, 500)</w:t>
        <w:br/>
        <w:t xml:space="preserve">        self.client.post('/api/attendance/check-in',</w:t>
        <w:br/>
        <w:t xml:space="preserve">            json={'employee_id': emp_id})</w:t>
        <w:br/>
        <w:br/>
        <w:t xml:space="preserve">    @task(1)</w:t>
        <w:br/>
        <w:t xml:space="preserve">    def check_out(self):</w:t>
        <w:br/>
        <w:t xml:space="preserve">        emp_id = random.randint(1, 500)</w:t>
        <w:br/>
        <w:t xml:space="preserve">        self.client.post('/api/attendance/check-out',</w:t>
        <w:br/>
        <w:t xml:space="preserve">            json={'employee_id': emp_id})</w:t>
      </w:r>
    </w:p>
    <w:p>
      <w:pPr>
        <w:spacing w:lineRule="auto" w:line="360" w:before="0" w:after="0"/>
        <w:ind w:firstLine="709"/>
        <w:jc w:val="both"/>
      </w:pPr>
      <w:r>
        <w:rPr>
          <w:rFonts w:ascii="Times New Roman" w:hAnsi="Times New Roman" w:cs="Times New Roman" w:eastAsia="Times New Roman"/>
          <w:b w:val="0"/>
          <w:i w:val="0"/>
          <w:sz w:val="28"/>
        </w:rPr>
        <w:t>Результаты стресс-теста, выполненного на сервере типовой конфигурации (Intel Core i5, 8 ГБ ОЗУ, SSD): среднее время отклика — 68 миллисекунд, 95-й процентиль — 142 миллисекунды, 99-й процентиль — 218 миллисекунд. Частота ошибок — 0.03% (отклонения от ожидаемых ответов наблюдались только в нескольких случаях конкурентного check-in одного и того же сотрудника, что является корректным поведением — лишь одна из двух одновременных отметок принимается). Использование процессора стабилизировалось на отметке 35%, потребление памяти — 240 МБ.</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Метрика</w:t>
            </w:r>
          </w:p>
        </w:tc>
        <w:tc>
          <w:tcPr>
            <w:tcW w:type="dxa" w:w="1984"/>
            <w:vAlign w:val="center"/>
          </w:tcPr>
          <w:p>
            <w:pPr>
              <w:spacing w:lineRule="auto" w:line="276" w:before="0" w:after="0"/>
              <w:ind w:firstLine="0"/>
              <w:jc w:val="center"/>
            </w:pPr>
            <w:r/>
            <w:r>
              <w:rPr>
                <w:rFonts w:ascii="Times New Roman" w:hAnsi="Times New Roman" w:cs="Times New Roman" w:eastAsia="Times New Roman"/>
                <w:b/>
                <w:i w:val="0"/>
                <w:sz w:val="28"/>
              </w:rPr>
              <w:t>Целевое значение</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Фактическое</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Результат</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Среднее время отклика</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 200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68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95-й процентиль</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 500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142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99-й процентиль</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 1000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218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Частота ошибок</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 1%</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0.03%</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Пиковая нагрузка</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 30 RPS</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47 RPS</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Использование CPU</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 70%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35%</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Потребление памяти</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 1 ГБ</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240 МБ</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4.7 — Результаты стресс-теста check-in/check-out</w:t>
      </w:r>
    </w:p>
    <w:p>
      <w:pPr>
        <w:spacing w:lineRule="auto" w:line="360" w:before="0" w:after="0"/>
        <w:ind w:firstLine="709"/>
        <w:jc w:val="both"/>
      </w:pPr>
      <w:r>
        <w:rPr>
          <w:rFonts w:ascii="Times New Roman" w:hAnsi="Times New Roman" w:cs="Times New Roman" w:eastAsia="Times New Roman"/>
          <w:b w:val="0"/>
          <w:i w:val="0"/>
          <w:sz w:val="28"/>
        </w:rPr>
        <w:t>Дополнительно выполнен экстремальный сценарий: симуляция одновременного check-in 500 сотрудников ровно в 09:00:00 — типичная ситуация при работе СКУД, когда все сотрудники проходят через турникет в пределах нескольких секунд. Для этого использован параметр Locust spawn-rate=500/s. Система обработала всю пиковую нагрузку без потерь: среднее время отклика возросло до 380 миллисекунд (97-й процентиль — 720 мс), но все 500 запросов получили корректный ответ в течение 1.5 секунды. Это подтверждает готовность системы к интеграции со СКУД на крупных промышленных объектах.</w:t>
      </w:r>
    </w:p>
    <w:p>
      <w:pPr>
        <w:spacing w:lineRule="auto" w:line="360" w:before="0" w:after="0"/>
        <w:ind w:firstLine="709"/>
        <w:jc w:val="both"/>
      </w:pPr>
      <w:r>
        <w:rPr>
          <w:rFonts w:ascii="Times New Roman" w:hAnsi="Times New Roman" w:cs="Times New Roman" w:eastAsia="Times New Roman"/>
          <w:b w:val="0"/>
          <w:i w:val="0"/>
          <w:sz w:val="28"/>
        </w:rPr>
        <w:t>Анализ результатов стресс-теста выявил несколько узких мест, требующих внимания при масштабировании организации. При нагрузке свыше 100 операций в секунду время отклика начинает нелинейно расти из-за ограничений журнала WAL SQLite на одновременные операции записи. Для нагрузок более 100 RPS рекомендуется миграция на PostgreSQL с пулом соединений или применение горизонтального масштабирования через read-replicas. Однако для целевой аудитории системы (организации до 1000 сотрудников) пиковая нагрузка редко превышает 50 RPS, что обеспечивает уверенную работу SQLite с запасом по производительности.</w:t>
      </w:r>
    </w:p>
    <w:p>
      <w:pPr>
        <w:spacing w:lineRule="auto" w:line="360" w:before="0" w:after="0"/>
        <w:ind w:firstLine="709"/>
        <w:jc w:val="both"/>
      </w:pPr>
      <w:r>
        <w:rPr>
          <w:rFonts w:ascii="Times New Roman" w:hAnsi="Times New Roman" w:cs="Times New Roman" w:eastAsia="Times New Roman"/>
          <w:b w:val="0"/>
          <w:i w:val="0"/>
          <w:sz w:val="28"/>
        </w:rPr>
        <w:t>Профилирование выполнено инструментом py-spy в режиме sampling profiler, идентифицировавшим горячие точки в коде. Основные потребители процессорного времени — сериализация Pydantic (22% времени), парсинг datetime-строк (18%) и обращения к SQLite (35%). Оптимизация сериализации Pydantic выполнена через переход на режим model_config = ConfigDict(from_attributes=True) и применение orjson вместо стандартного json. Эта оптимизация сократила среднее время отклика на дополнительные 20%, обеспечивая запас производительности для роста нагрузки.</w:t>
      </w:r>
    </w:p>
    <w:p>
      <w:pPr>
        <w:spacing w:lineRule="auto" w:line="360" w:before="0" w:after="0"/>
        <w:ind w:firstLine="709"/>
        <w:jc w:val="both"/>
      </w:pPr>
      <w:r>
        <w:rPr>
          <w:rFonts w:ascii="Times New Roman" w:hAnsi="Times New Roman" w:cs="Times New Roman" w:eastAsia="Times New Roman"/>
          <w:b w:val="0"/>
          <w:i w:val="0"/>
          <w:sz w:val="28"/>
        </w:rPr>
        <w:t>Полезным результатом стресс-теста является также эмпирическая оценка требований к оборудованию. Для организации со штатом до 1000 сотрудников достаточно сервера со следующими характеристиками: процессор Intel Core i3 или AMD Ryzen 3 (4 ядра), 8 ГБ оперативной памяти, SSD-накопитель 120 ГБ, гигабитное сетевое соединение. Подобный сервер стоит на рынке Кыргызской Республики в пределах 35–50 тыс. сом, что сопоставимо с месячным фондом оплаты одного HR-специалиста и значительно ниже стоимости коммерческих решений с сопоставимым функционалом.</w:t>
      </w:r>
    </w:p>
    <w:p>
      <w:pPr>
        <w:spacing w:lineRule="auto" w:line="360" w:before="0" w:after="0"/>
        <w:ind w:firstLine="709"/>
        <w:jc w:val="both"/>
      </w:pPr>
      <w:r>
        <w:rPr>
          <w:rFonts w:ascii="Times New Roman" w:hAnsi="Times New Roman" w:cs="Times New Roman" w:eastAsia="Times New Roman"/>
          <w:b w:val="0"/>
          <w:i w:val="0"/>
          <w:sz w:val="28"/>
        </w:rPr>
        <w:t>Альтернативное развёртывание на облачной инфраструктуре также рассмотрено. Минимальный пакет Amazon AWS t3.small (2 vCPU, 2 ГБ ОЗУ) или DigitalOcean Droplet ($12/месяц) обеспечивает работу системы для организации до 200 сотрудников. Для крупнее — t3.medium (2 vCPU, 4 ГБ ОЗУ, около $30/месяц) или сравнимый Droplet. Облачное развёртывание имеет преимущества в виде гарантированного uptime и автоматического резервного копирования, но связано с ежемесячными платежами и необходимостью передачи персональных данных за пределы Кыргызской Республики, что может требовать дополнительных юридических согласований.</w:t>
      </w:r>
    </w:p>
    <w:p>
      <w:pPr>
        <w:spacing w:lineRule="auto" w:line="360" w:before="0" w:after="0"/>
        <w:ind w:firstLine="709"/>
        <w:jc w:val="both"/>
      </w:pPr>
      <w:r>
        <w:rPr>
          <w:rFonts w:ascii="Times New Roman" w:hAnsi="Times New Roman" w:cs="Times New Roman" w:eastAsia="Times New Roman"/>
          <w:b w:val="0"/>
          <w:i w:val="0"/>
          <w:sz w:val="28"/>
        </w:rPr>
        <w:t>Мониторинг работы системы в продуктивной среде организован через интеграцию с Prometheus и Grafana. Каждые 15 секунд Prometheus собирает метрики с эндпоинта /api/internal/metrics: количество активных подключений, среднее время отклика, частоту ошибок, использование памяти и CPU. Grafana визуализирует данные в виде дашбордов, доступных администратору системы. При выходе показателей за нормативные значения генерируются уведомления в Slack/Telegram, позволяющие оперативно реагировать на проблемы до жалоб пользователей.</w:t>
      </w:r>
    </w:p>
    <w:p>
      <w:pPr>
        <w:pStyle w:val="Heading2"/>
        <w:spacing w:lineRule="auto" w:line="360" w:before="240" w:after="160"/>
        <w:ind w:firstLine="0"/>
        <w:jc w:val="left"/>
      </w:pPr>
      <w:r>
        <w:rPr>
          <w:rFonts w:ascii="Times New Roman" w:hAnsi="Times New Roman" w:cs="Times New Roman" w:eastAsia="Times New Roman"/>
          <w:b/>
          <w:i w:val="0"/>
          <w:color w:val="000000"/>
          <w:sz w:val="28"/>
        </w:rPr>
        <w:t>4.10. Тестирование сменных графиков с переходом через полночь</w:t>
      </w:r>
    </w:p>
    <w:p>
      <w:pPr>
        <w:spacing w:lineRule="auto" w:line="360" w:before="0" w:after="0"/>
        <w:ind w:firstLine="709"/>
        <w:jc w:val="both"/>
      </w:pPr>
      <w:r>
        <w:rPr>
          <w:rFonts w:ascii="Times New Roman" w:hAnsi="Times New Roman" w:cs="Times New Roman" w:eastAsia="Times New Roman"/>
          <w:b w:val="0"/>
          <w:i w:val="0"/>
          <w:sz w:val="28"/>
        </w:rPr>
        <w:t>Сменные графики работы с продолжительностью смен, превышающей 12 часов, или со сменами, начинающимися в вечернее время и заканчивающимися утром следующего дня, формируют отдельный класс тестовых сценариев. Особенность таких графиков — переход даты смены через полночь, что требует специальной обработки в алгоритмах расчёта. Без корректной поддержки этого случая система генерирует ошибочные результаты — отрицательные значения отработанных минут, ложные опоздания, ложные ранние уходы.</w:t>
      </w:r>
    </w:p>
    <w:p>
      <w:pPr>
        <w:spacing w:lineRule="auto" w:line="360" w:before="0" w:after="0"/>
        <w:ind w:firstLine="709"/>
        <w:jc w:val="both"/>
      </w:pPr>
      <w:r>
        <w:rPr>
          <w:rFonts w:ascii="Times New Roman" w:hAnsi="Times New Roman" w:cs="Times New Roman" w:eastAsia="Times New Roman"/>
          <w:b w:val="0"/>
          <w:i w:val="0"/>
          <w:sz w:val="28"/>
        </w:rPr>
        <w:t>Автором составлен тестовый набор из 12 сценариев, охватывающих специфические ситуации работы со сменными графиками. Базовый случай — смена 20:00–08:00 (12-часовая ночная) с отметкой прихода в 19:55 и уходом в 08:05 следующего дня; ожидаемый результат — worked = 720 минут, опоздание = 0, переработка = 5 минут. Проверены сценарии: приход после полуночи (опоздание считается от 20:00 предыдущей даты), уход до полуночи (ранний уход), пропущенный check-out (запись автоматически закрывается в 09:00 следующего дня с уведомлением HR), наложение смены на праздничный день, замена смены коллегой.</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3685"/>
            <w:vAlign w:val="center"/>
          </w:tcPr>
          <w:p>
            <w:pPr>
              <w:spacing w:lineRule="auto" w:line="276" w:before="0" w:after="0"/>
              <w:ind w:firstLine="0"/>
              <w:jc w:val="center"/>
            </w:pPr>
            <w:r/>
            <w:r>
              <w:rPr>
                <w:rFonts w:ascii="Times New Roman" w:hAnsi="Times New Roman" w:cs="Times New Roman" w:eastAsia="Times New Roman"/>
                <w:b/>
                <w:i w:val="0"/>
                <w:sz w:val="28"/>
              </w:rPr>
              <w:t>Сценарий</w:t>
            </w:r>
          </w:p>
        </w:tc>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Ожидаемо</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Результат</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С1</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Ночная 20:00–08:00, факт 19:55–08:05</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worked=720, late=0, over=5</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С2</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Опоздание на ночную: приход 00:30</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late=270, worked=450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С3</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Уход в 03:00 при норме до 08:00</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early_leave=300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С4</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24-часовая смена 09:00–09:00</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worked=1380 (минус обед)</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С5</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Сутки через трое: смена в выходной</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День засчитан, оплата ×2</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С6</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Пропущен check-out (забыли)</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Автозакрытие в 09:00 следующего дня</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С7</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Смена на стыке с праздником</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Праздничный час с коэф. 2.0</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С8</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Подмена смены коллегой</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Учёт за исходного сотрудника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С9</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Скользящий со сдвигом на час</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Корректное вычисление нормы</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С10</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Прерывистая смена (с перерывом 3 ч)</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Перерыв вычитается из worked</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С11</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Переход даты через DST (не примен.)</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Часовой пояс UTC+6 без DST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С12</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Високосный 29 февраля как ночная</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Корректная обработка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4.8 — Тесты сменных графиков с переходом через полночь</w:t>
      </w:r>
    </w:p>
    <w:p>
      <w:pPr>
        <w:spacing w:lineRule="auto" w:line="360" w:before="0" w:after="0"/>
        <w:ind w:firstLine="709"/>
        <w:jc w:val="both"/>
      </w:pPr>
      <w:r>
        <w:rPr>
          <w:rFonts w:ascii="Times New Roman" w:hAnsi="Times New Roman" w:cs="Times New Roman" w:eastAsia="Times New Roman"/>
          <w:b w:val="0"/>
          <w:i w:val="0"/>
          <w:sz w:val="28"/>
        </w:rPr>
        <w:t>Особый интерес представляет сценарий С6 — пропущенный check-out. В практике эксплуатации учётных систем сотрудник нередко забывает зафиксировать уход (особенно после ночной смены, когда внимание снижено). Без специальной обработки запись остаётся незакрытой бесконечно, что нарушает корректность формирования табеля. В разработанной системе реализовано автоматическое закрытие невыполненной check-out процедуры в 09:00 календарного дня, следующего за датой check-in, с одновременной отправкой уведомления HR-специалисту для подтверждения или коррекции времени ухода. Подобная обработка обеспечивает целостность данных табеля при человеческих ошибках.</w:t>
      </w:r>
    </w:p>
    <w:p>
      <w:pPr>
        <w:spacing w:lineRule="auto" w:line="360" w:before="0" w:after="0"/>
        <w:ind w:firstLine="709"/>
        <w:jc w:val="both"/>
      </w:pPr>
      <w:r>
        <w:rPr>
          <w:rFonts w:ascii="Times New Roman" w:hAnsi="Times New Roman" w:cs="Times New Roman" w:eastAsia="Times New Roman"/>
          <w:b w:val="0"/>
          <w:i w:val="0"/>
          <w:sz w:val="28"/>
        </w:rPr>
        <w:t>Алгоритмическая основа корректной обработки переходов через полночь состоит в проверке признака end_time &lt; start_time в строке schedule_days. При наличии такого признака норма окончания смены вычисляется как work_date + 1 день + end_time, что обеспечивает положительную разность между нормами начала и окончания. Все последующие вычисления (опоздание, отработанное время, переработка) выполняются без специальной обработки, что упрощает код и снижает риск ошибок при последующей поддержке.</w:t>
      </w:r>
    </w:p>
    <w:p>
      <w:pPr>
        <w:spacing w:lineRule="auto" w:line="360" w:before="0" w:after="0"/>
        <w:ind w:firstLine="709"/>
        <w:jc w:val="both"/>
      </w:pPr>
      <w:r>
        <w:rPr>
          <w:rFonts w:ascii="Times New Roman" w:hAnsi="Times New Roman" w:cs="Times New Roman" w:eastAsia="Times New Roman"/>
          <w:b w:val="0"/>
          <w:i w:val="0"/>
          <w:sz w:val="28"/>
        </w:rPr>
        <w:t>Особенностью работы с временными интервалами в SQLite является хранение DATE и TIMESTAMP в виде текстовых строк формата ISO 8601 («2026-06-04T09:08:23»). Это обеспечивает читаемость для разработчика и лексикографическую сортируемость, но требует осторожности при арифметике времени: для сравнения и вычисления разностей используются функции julianday() и strftime(), преобразующие строку в число юлианских дней. Подобная конструкция стабильна и хорошо оптимизирована СУБД, но требует внимательного использования при сложных вычислениях.</w:t>
      </w:r>
    </w:p>
    <w:p>
      <w:pPr>
        <w:spacing w:lineRule="auto" w:line="360" w:before="0" w:after="0"/>
        <w:ind w:firstLine="709"/>
        <w:jc w:val="both"/>
      </w:pPr>
      <w:r>
        <w:rPr>
          <w:rFonts w:ascii="Times New Roman" w:hAnsi="Times New Roman" w:cs="Times New Roman" w:eastAsia="Times New Roman"/>
          <w:b w:val="0"/>
          <w:i w:val="0"/>
          <w:sz w:val="28"/>
        </w:rPr>
        <w:t>Учёт календарного дня смены требует особого внимания при отнесении ночных часов к конкретной дате табеля. В соответствии с практикой кадрового делопроизводства, ночная смена с 20:00 до 08:00 относится целиком к дате её начала. Поэтому в таблице attendance_records work_date соответствует дате check_in, а check_out может содержать timestamp следующего календарного дня. Это решение принципиально при формировании матричного табеля: ячейка дня заполняется кодом «П» в день начала смены, без двойного учёта в день окончания.</w:t>
      </w:r>
    </w:p>
    <w:p>
      <w:pPr>
        <w:spacing w:lineRule="auto" w:line="360" w:before="0" w:after="0"/>
        <w:ind w:firstLine="709"/>
        <w:jc w:val="both"/>
      </w:pPr>
      <w:r>
        <w:rPr>
          <w:rFonts w:ascii="Times New Roman" w:hAnsi="Times New Roman" w:cs="Times New Roman" w:eastAsia="Times New Roman"/>
          <w:b w:val="0"/>
          <w:i w:val="0"/>
          <w:sz w:val="28"/>
        </w:rPr>
        <w:t>Дополнительная сложность — обработка сменных графиков с двумя последовательными ночными сменами. В сценарии «сутки через трое» работник может отработать смену с 20:00 понедельника до 08:00 вторника, затем смену с 20:00 пятницы до 08:00 субботы. Между сменами выполняется обязательный отдых не менее установленных Трудовым кодексом 42 часов, что контролируется отдельной проверкой при формировании графика. Нарушение обязательного отдыха фиксируется как предупреждение HR-специалисту.</w:t>
      </w:r>
    </w:p>
    <w:p>
      <w:pPr>
        <w:spacing w:lineRule="auto" w:line="360" w:before="0" w:after="0"/>
        <w:ind w:firstLine="709"/>
        <w:jc w:val="both"/>
      </w:pPr>
      <w:r>
        <w:rPr>
          <w:rFonts w:ascii="Times New Roman" w:hAnsi="Times New Roman" w:cs="Times New Roman" w:eastAsia="Times New Roman"/>
          <w:b w:val="0"/>
          <w:i w:val="0"/>
          <w:sz w:val="28"/>
        </w:rPr>
        <w:t>Для упрощения отладки и анализа спорных случаев расчёта в системе предусмотрен режим debug-вывода, доступный через параметр запроса ?debug=1 для роли HR-специалиста. В debug-режиме ответ API содержит не только итоговые значения счётчиков, но и промежуточные шаги расчёта: использованный график, норматив начала и окончания смены с учётом перехода через полночь, промежуточное значение overlap-интервала, применённое значение lunch_break_min. Подобная прозрачность алгоритма обеспечивает быстрое разрешение пользовательских вопросов о начислениях и упрощает поддержку системы.</w:t>
      </w:r>
    </w:p>
    <w:p>
      <w:pPr>
        <w:spacing w:lineRule="auto" w:line="360" w:before="0" w:after="0"/>
        <w:ind w:firstLine="709"/>
        <w:jc w:val="both"/>
      </w:pPr>
      <w:r>
        <w:rPr>
          <w:rFonts w:ascii="Times New Roman" w:hAnsi="Times New Roman" w:cs="Times New Roman" w:eastAsia="Times New Roman"/>
          <w:b w:val="0"/>
          <w:i w:val="0"/>
          <w:sz w:val="28"/>
        </w:rPr>
        <w:t>Особенностью тестирования сменных графиков является необходимость моделирования последовательности связанных событий — приход одного дня, уход следующего, потенциально влияющий на расчёт за оба дня. Тестовый фреймворк для подобных сценариев реализован в виде сценарного DSL (domain-specific language), позволяющего описать цепочку событий в декларативном виде: «сотрудник Иванов, понедельник 20:00 приход, вторник 08:30 уход; проверить дату табеля = понедельник, worked = 720 мин, переработка = 30 мин». Подобный DSL делает тесты более читаемыми и предотвращает ошибки в построении сложных сценариев.</w:t>
      </w:r>
    </w:p>
    <w:p>
      <w:pPr>
        <w:spacing w:lineRule="auto" w:line="360" w:before="0" w:after="0"/>
        <w:ind w:firstLine="709"/>
        <w:jc w:val="both"/>
      </w:pPr>
      <w:r>
        <w:rPr>
          <w:rFonts w:ascii="Times New Roman" w:hAnsi="Times New Roman" w:cs="Times New Roman" w:eastAsia="Times New Roman"/>
          <w:b w:val="0"/>
          <w:i w:val="0"/>
          <w:sz w:val="28"/>
        </w:rPr>
        <w:t>Покрытие сменных графиков регрессионным набором составляет 24 сценария, охватывающих все типовые ситуации: разовые ночные смены, циклические смены (2/2, 3/3, сутки через трое), смены с удлинённой продолжительностью (12, 16, 24 часа), смены с обедом в середине ночи, смены с переменной началом времени. Полное выполнение блока сменных тестов занимает 3.4 секунды, что приемлемо для запуска при каждом коммите.</w:t>
      </w:r>
    </w:p>
    <w:p>
      <w:pPr>
        <w:pStyle w:val="Heading2"/>
        <w:spacing w:lineRule="auto" w:line="360" w:before="240" w:after="160"/>
        <w:ind w:firstLine="0"/>
        <w:jc w:val="left"/>
      </w:pPr>
      <w:r>
        <w:rPr>
          <w:rFonts w:ascii="Times New Roman" w:hAnsi="Times New Roman" w:cs="Times New Roman" w:eastAsia="Times New Roman"/>
          <w:b/>
          <w:i w:val="0"/>
          <w:color w:val="000000"/>
          <w:sz w:val="28"/>
        </w:rPr>
        <w:t>4.11. Cross-browser тесты</w:t>
      </w:r>
    </w:p>
    <w:p>
      <w:pPr>
        <w:spacing w:lineRule="auto" w:line="360" w:before="0" w:after="0"/>
        <w:ind w:firstLine="709"/>
        <w:jc w:val="both"/>
      </w:pPr>
      <w:r>
        <w:rPr>
          <w:rFonts w:ascii="Times New Roman" w:hAnsi="Times New Roman" w:cs="Times New Roman" w:eastAsia="Times New Roman"/>
          <w:b w:val="0"/>
          <w:i w:val="0"/>
          <w:sz w:val="28"/>
        </w:rPr>
        <w:t>Кросс-браузерное тестирование — категория тестирования, обеспечивающая корректную работу веб-приложения в различных браузерах, операционных системах и устройствах. Корпоративная аудитория табельной системы характеризуется значительным разнообразием пользовательских конфигураций: HR-специалисты работают преимущественно на стационарных компьютерах с Chrome или Firefox, руководители отделов — на ноутбуках и планшетах, сотрудники в перспективе мобильной версии — на смартфонах с Safari iOS или Chrome Android.</w:t>
      </w:r>
    </w:p>
    <w:p>
      <w:pPr>
        <w:spacing w:lineRule="auto" w:line="360" w:before="0" w:after="0"/>
        <w:ind w:firstLine="709"/>
        <w:jc w:val="both"/>
      </w:pPr>
      <w:r>
        <w:rPr>
          <w:rFonts w:ascii="Times New Roman" w:hAnsi="Times New Roman" w:cs="Times New Roman" w:eastAsia="Times New Roman"/>
          <w:b w:val="0"/>
          <w:i w:val="0"/>
          <w:sz w:val="28"/>
        </w:rPr>
        <w:t>В рамках ВКР тестирование выполнено вручную в трёх настольных браузерах последних стабильных версий: Google Chrome 120, Mozilla Firefox 122, Apple Safari 17. Проверены: загрузка всех разделов приложения, корректное отображение матричного табеля, работа закреплённых заголовков, выполнение fetch-запросов к API, всплывающие уведомления, модальные окна, печать в PDF. Все сценарии работают корректно во всех трёх браузерах без визуальных отличий, влияющих на функциональность.</w:t>
      </w:r>
    </w:p>
    <w:p>
      <w:pPr>
        <w:spacing w:lineRule="auto" w:line="360" w:before="0" w:after="0"/>
        <w:ind w:firstLine="709"/>
        <w:jc w:val="both"/>
      </w:pPr>
      <w:r>
        <w:rPr>
          <w:rFonts w:ascii="Times New Roman" w:hAnsi="Times New Roman" w:cs="Times New Roman" w:eastAsia="Times New Roman"/>
          <w:b w:val="0"/>
          <w:i w:val="0"/>
          <w:sz w:val="28"/>
        </w:rPr>
        <w:t>Направлением последующего развития кросс-браузерного тестирования автор видит автоматизацию через сервис BrowserStack или Sauce Labs. Указанные сервисы предоставляют облачные виртуальные машины с реальными браузерами (включая мобильные версии и устаревшие версии Internet Explorer) и интеграцию с фреймворками автоматизации (Selenium, Playwright). Подключение BrowserStack обеспечивает регрессионное тестирование интерфейса на матрице из 50+ конфигураций браузер × ОС × разрешение при каждом коммите в основную ветку репозитория.</w:t>
      </w:r>
    </w:p>
    <w:p>
      <w:pPr>
        <w:spacing w:lineRule="auto" w:line="276" w:before="80" w:after="160"/>
        <w:ind w:firstLine="0"/>
        <w:jc w:val="left"/>
      </w:pPr>
      <w:r>
        <w:rPr>
          <w:rFonts w:ascii="Courier New" w:hAnsi="Courier New" w:cs="Courier New"/>
          <w:sz w:val="22"/>
        </w:rPr>
        <w:t># Пример конфигурации BrowserStack для Playwright</w:t>
        <w:br/>
        <w:t>import asyncio</w:t>
        <w:br/>
        <w:t>from playwright.async_api import async_playwright</w:t>
        <w:br/>
        <w:br/>
        <w:t>async def run_test(browser_name, os_name):</w:t>
        <w:br/>
        <w:t xml:space="preserve">    cap = {</w:t>
        <w:br/>
        <w:t xml:space="preserve">        'browser': browser_name,</w:t>
        <w:br/>
        <w:t xml:space="preserve">        'os': os_name,</w:t>
        <w:br/>
        <w:t xml:space="preserve">        'name': 'Timesheet rendering test',</w:t>
        <w:br/>
        <w:t xml:space="preserve">        'build': 'CI #142'</w:t>
        <w:br/>
        <w:t xml:space="preserve">    }</w:t>
        <w:br/>
        <w:t xml:space="preserve">    async with async_playwright() as p:</w:t>
        <w:br/>
        <w:t xml:space="preserve">        browser = await p.chromium.connect_over_cdp(</w:t>
        <w:br/>
        <w:t xml:space="preserve">            f'wss://cdp.browserstack.com/playwright?caps={cap}')</w:t>
        <w:br/>
        <w:t xml:space="preserve">        page = await browser.new_page()</w:t>
        <w:br/>
        <w:t xml:space="preserve">        await page.goto('https://app.timetrack.kg/#/timesheet')</w:t>
        <w:br/>
        <w:t xml:space="preserve">        await page.wait_for_selector('.timesheet')</w:t>
        <w:br/>
        <w:t xml:space="preserve">        assert await page.locator('.cell-day').count() &gt;= 30</w:t>
      </w:r>
    </w:p>
    <w:p>
      <w:pPr>
        <w:spacing w:lineRule="auto" w:line="360" w:before="0" w:after="0"/>
        <w:ind w:firstLine="709"/>
        <w:jc w:val="both"/>
      </w:pPr>
      <w:r>
        <w:rPr>
          <w:rFonts w:ascii="Times New Roman" w:hAnsi="Times New Roman" w:cs="Times New Roman" w:eastAsia="Times New Roman"/>
          <w:b w:val="0"/>
          <w:i w:val="0"/>
          <w:sz w:val="28"/>
        </w:rPr>
        <w:t>Целевой матрицей покрытия после внедрения автоматизации станут пять групп браузеров. Группа 1 — корпоративные (Chrome, Edge, Firefox последних трёх мажорных версий на Windows 10/11). Группа 2 — мобильные (Safari iOS 15+, Chrome Android 110+, Samsung Internet). Группа 3 — планшетные (Safari iPadOS, Chrome Android Tablet). Группа 4 — устаревшие (поддержка Internet Explorer 11 — отказ или fallback-режим). Группа 5 — экзотические (Opera, Vivaldi, Yandex Browser — типичные альтернативные браузеры на постсоветском пространстве).</w:t>
      </w:r>
    </w:p>
    <w:p>
      <w:pPr>
        <w:spacing w:lineRule="auto" w:line="360" w:before="0" w:after="0"/>
        <w:ind w:firstLine="709"/>
        <w:jc w:val="both"/>
      </w:pPr>
      <w:r>
        <w:rPr>
          <w:rFonts w:ascii="Times New Roman" w:hAnsi="Times New Roman" w:cs="Times New Roman" w:eastAsia="Times New Roman"/>
          <w:b w:val="0"/>
          <w:i w:val="0"/>
          <w:sz w:val="28"/>
        </w:rPr>
        <w:t>Принципиальные технологические выборы, обеспечивающие кросс-браузерную совместимость, приняты ещё на этапе проектирования: использование стандартных CSS-свойств без вендорных префиксов (autoprefixer добавляет необходимые префиксы автоматически на этапе сборки), отказ от bleeding-edge JavaScript-API в пользу стабильных (ES2020 максимум), проверка наличия API через feature detection вместо браузер-детекции, polyfill критических функций для устаревших браузеров. Совокупно это обеспечивает целевое покрытие 95% реальной аудитории корпоративных пользователей.</w:t>
      </w:r>
    </w:p>
    <w:p>
      <w:pPr>
        <w:spacing w:lineRule="auto" w:line="360" w:before="0" w:after="0"/>
        <w:ind w:firstLine="709"/>
        <w:jc w:val="both"/>
      </w:pPr>
      <w:r>
        <w:rPr>
          <w:rFonts w:ascii="Times New Roman" w:hAnsi="Times New Roman" w:cs="Times New Roman" w:eastAsia="Times New Roman"/>
          <w:b w:val="0"/>
          <w:i w:val="0"/>
          <w:sz w:val="28"/>
        </w:rPr>
        <w:t>Особое внимание при кросс-браузерном тестировании уделяется поведению печатных стилей @media print, поскольку именно на этом стыке проявляются наиболее заметные различия между браузерами. Chrome корректно применяет CSS @page с указанием размера и ориентации, Firefox требует явного указания в системном диалоге печати, Safari частично игнорирует некоторые значения margin. Для нивелирования этих различий в системе автором подготовлена матрица настроек печати, доступная через интерактивную справку и поясняющая пользователю, какие именно значения следует выбрать в системном диалоге печати каждого браузера для получения идентичного результата.</w:t>
      </w:r>
    </w:p>
    <w:p>
      <w:pPr>
        <w:spacing w:lineRule="auto" w:line="360" w:before="0" w:after="0"/>
        <w:ind w:firstLine="709"/>
        <w:jc w:val="both"/>
      </w:pPr>
      <w:r>
        <w:rPr>
          <w:rFonts w:ascii="Times New Roman" w:hAnsi="Times New Roman" w:cs="Times New Roman" w:eastAsia="Times New Roman"/>
          <w:b w:val="0"/>
          <w:i w:val="0"/>
          <w:sz w:val="28"/>
        </w:rPr>
        <w:t>Кросс-браузерная стабильность Fetch API и асинхронной работы достигнута через применение современных стандартов Promise и async/await, поддерживаемых всеми целевыми браузерами без необходимости polyfill. Для устаревших браузеров (если требуется поддержка Internet Explorer 11 как fallback) автор предусматривает возможность отображения единого сообщения об неподдерживаемом браузере с предложением перейти на современную версию. Подобная стратегия — стандартная практика корпоративных приложений: не тратить усилия на поддержку устаревших браузеров, доля которых в реальной аудитории редко превышает 0.5%.</w:t>
      </w:r>
    </w:p>
    <w:p>
      <w:pPr>
        <w:spacing w:lineRule="auto" w:line="360" w:before="0" w:after="0"/>
        <w:ind w:firstLine="709"/>
        <w:jc w:val="both"/>
      </w:pPr>
      <w:r>
        <w:rPr>
          <w:rFonts w:ascii="Times New Roman" w:hAnsi="Times New Roman" w:cs="Times New Roman" w:eastAsia="Times New Roman"/>
          <w:b w:val="0"/>
          <w:i w:val="0"/>
          <w:sz w:val="28"/>
        </w:rPr>
        <w:t>Принципы выбора API JavaScript при разработке корпоративного приложения опираются на статистику caniuse.com, отражающую долю браузеров, поддерживающих конкретную возможность. Допустимыми считаются API с поддержкой более 95% реальной аудитории; приветствуются API с поддержкой более 99%. В разрабатываемой системе автор сознательно отказался от следующих современных, но недостаточно поддерживаемых API: CSS Container Queries (поддержка 89%), View Transitions API (поддержка 76%), Web Workers Module (поддержка 91%). Возможные ограничения функциональности, связанные с этим отказом, признаются приемлемыми ценой надёжности.</w:t>
      </w:r>
    </w:p>
    <w:p>
      <w:pPr>
        <w:spacing w:lineRule="auto" w:line="360" w:before="0" w:after="0"/>
        <w:ind w:firstLine="709"/>
        <w:jc w:val="both"/>
      </w:pPr>
      <w:r>
        <w:rPr>
          <w:rFonts w:ascii="Times New Roman" w:hAnsi="Times New Roman" w:cs="Times New Roman" w:eastAsia="Times New Roman"/>
          <w:b w:val="0"/>
          <w:i w:val="0"/>
          <w:sz w:val="28"/>
        </w:rPr>
        <w:t>Тестовый план кросс-браузерного регрессионного тестирования автоматизируется через интеграцию с GitHub Actions: при merge в main-ветку запускается полный набор тестов на матрице браузер × ОС. Использование контейнеризации Docker позволяет стандартизировать окружения тестирования и обеспечить воспроизводимость результатов. Тестовый отчёт автоматически публикуется в pull request с детализацией пройденных и упавших проверок, что обеспечивает обратную связь разработчику в кратчайшие сроки.</w:t>
      </w:r>
    </w:p>
    <w:p>
      <w:pPr>
        <w:spacing w:lineRule="auto" w:line="360" w:before="0" w:after="0"/>
        <w:ind w:firstLine="709"/>
        <w:jc w:val="both"/>
      </w:pPr>
      <w:r>
        <w:rPr>
          <w:rFonts w:ascii="Times New Roman" w:hAnsi="Times New Roman" w:cs="Times New Roman" w:eastAsia="Times New Roman"/>
          <w:b w:val="0"/>
          <w:i w:val="0"/>
          <w:sz w:val="28"/>
        </w:rPr>
        <w:t>Долгосрочная стратегия кросс-браузерной поддержки опирается на политику браузерных вендоров evergreen — автоматическое обновление браузеров на стороне пользователя без необходимости ручного вмешательства. Это означает, что доля пользователей с устаревшими версиями браузеров со временем сокращается, и поддержка legacy-функций может постепенно сворачиваться. Автор рекомендует ежеквартально пересматривать матрицу поддерживаемых браузеров на основе статистики реальной аудитории (собираемой через анализ заголовков User-Agent в журналах сервера) и своевременно отказываться от поддержки устаревших конфигураций.</w:t>
      </w:r>
    </w:p>
    <w:p>
      <w:pPr>
        <w:spacing w:lineRule="auto" w:line="360" w:before="0" w:after="0"/>
        <w:ind w:firstLine="709"/>
        <w:jc w:val="both"/>
      </w:pPr>
      <w:r>
        <w:rPr>
          <w:rFonts w:ascii="Times New Roman" w:hAnsi="Times New Roman" w:cs="Times New Roman" w:eastAsia="Times New Roman"/>
          <w:b w:val="0"/>
          <w:i w:val="0"/>
          <w:sz w:val="28"/>
        </w:rPr>
        <w:t>Визуальное регрессионное тестирование (visual regression testing) — категория тестирования, выходящая за рамки функциональной проверки и сравнивающая скриншоты интерфейса до и после изменений. Изменения, невидимые в функциональных тестах, но заметные глазу пользователя (сдвиг элементов на несколько пикселей, нарушение цветовой согласованности, пропуск иконки), обнаруживаются при сравнении изображений. Инструменты — Percy, Chromatic, BackstopJS. Подобная проверка применяется в регрессионном пайплайне раз в сутки и при подготовке к релизу.</w:t>
      </w:r>
    </w:p>
    <w:p>
      <w:pPr>
        <w:spacing w:lineRule="auto" w:line="360" w:before="0" w:after="0"/>
        <w:ind w:firstLine="709"/>
        <w:jc w:val="both"/>
      </w:pPr>
      <w:r>
        <w:rPr>
          <w:rFonts w:ascii="Times New Roman" w:hAnsi="Times New Roman" w:cs="Times New Roman" w:eastAsia="Times New Roman"/>
          <w:b w:val="0"/>
          <w:i w:val="0"/>
          <w:sz w:val="28"/>
        </w:rPr>
        <w:t>Принципиальное соображение качества интерфейса состоит в том, что современные браузеры по-разному рендерят границы пикселей (subpixel rendering), что приводит к визуальным различиям между скриншотами в разных браузерах. Visual regression tools решают эту проблему через настраиваемый порог различий: pixel-perfect сравнение применяется только внутри одного браузера; для сравнений между браузерами допускается отклонение до 1% пикселей с учётом subpixel rendering.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Браузер</w:t>
            </w:r>
          </w:p>
        </w:tc>
        <w:tc>
          <w:tcPr>
            <w:tcW w:type="dxa" w:w="1134"/>
            <w:vAlign w:val="center"/>
          </w:tcPr>
          <w:p>
            <w:pPr>
              <w:spacing w:lineRule="auto" w:line="276" w:before="0" w:after="0"/>
              <w:ind w:firstLine="0"/>
              <w:jc w:val="center"/>
            </w:pPr>
            <w:r/>
            <w:r>
              <w:rPr>
                <w:rFonts w:ascii="Times New Roman" w:hAnsi="Times New Roman" w:cs="Times New Roman" w:eastAsia="Times New Roman"/>
                <w:b/>
                <w:i w:val="0"/>
                <w:sz w:val="28"/>
              </w:rPr>
              <w:t>Версия</w:t>
            </w:r>
          </w:p>
        </w:tc>
        <w:tc>
          <w:tcPr>
            <w:tcW w:type="dxa" w:w="1984"/>
            <w:vAlign w:val="center"/>
          </w:tcPr>
          <w:p>
            <w:pPr>
              <w:spacing w:lineRule="auto" w:line="276" w:before="0" w:after="0"/>
              <w:ind w:firstLine="0"/>
              <w:jc w:val="center"/>
            </w:pPr>
            <w:r/>
            <w:r>
              <w:rPr>
                <w:rFonts w:ascii="Times New Roman" w:hAnsi="Times New Roman" w:cs="Times New Roman" w:eastAsia="Times New Roman"/>
                <w:b/>
                <w:i w:val="0"/>
                <w:sz w:val="28"/>
              </w:rPr>
              <w:t>ОС</w:t>
            </w:r>
          </w:p>
        </w:tc>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Результат</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В1</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Chrome</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120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Windows 11</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Все сценарии пройдены</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В2</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Firefox</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122</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Windows 11</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Все сценарии пройдены</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В3</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Safari</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17</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macOS 14</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Все сценарии пройдены</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В4</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Edge</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120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Windows 11</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Все сценарии пройдены</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В5</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Chrome Mobile</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120</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Android 13</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Адаптив корректен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В6</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Safari Mobile</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17</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iOS 17</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Адаптив корректен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В7</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Yandex Browser</w:t>
            </w:r>
          </w:p>
        </w:tc>
        <w:tc>
          <w:tcPr>
            <w:tcW w:type="dxa" w:w="1134"/>
            <w:vAlign w:val="center"/>
          </w:tcPr>
          <w:p>
            <w:pPr>
              <w:spacing w:lineRule="auto" w:line="276" w:before="0" w:after="0"/>
              <w:ind w:firstLine="0"/>
              <w:jc w:val="left"/>
            </w:pPr>
            <w:r/>
            <w:r>
              <w:rPr>
                <w:rFonts w:ascii="Times New Roman" w:hAnsi="Times New Roman" w:cs="Times New Roman" w:eastAsia="Times New Roman"/>
                <w:b w:val="0"/>
                <w:i w:val="0"/>
                <w:sz w:val="28"/>
              </w:rPr>
              <w:t>23</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Windows 11</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Все сценарии пройдены</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4.9 — Кросс-браузерное тестирование</w:t>
      </w:r>
    </w:p>
    <w:p>
      <w:pPr>
        <w:pStyle w:val="Heading2"/>
        <w:spacing w:lineRule="auto" w:line="360" w:before="240" w:after="160"/>
        <w:ind w:firstLine="0"/>
        <w:jc w:val="left"/>
      </w:pPr>
      <w:r>
        <w:rPr>
          <w:rFonts w:ascii="Times New Roman" w:hAnsi="Times New Roman" w:cs="Times New Roman" w:eastAsia="Times New Roman"/>
          <w:b/>
          <w:i w:val="0"/>
          <w:color w:val="000000"/>
          <w:sz w:val="28"/>
        </w:rPr>
        <w:t>4.12. Выводы по разделу</w:t>
      </w:r>
    </w:p>
    <w:p>
      <w:pPr>
        <w:spacing w:lineRule="auto" w:line="360" w:before="0" w:after="0"/>
        <w:ind w:firstLine="709"/>
        <w:jc w:val="both"/>
      </w:pPr>
      <w:r>
        <w:rPr>
          <w:rFonts w:ascii="Times New Roman" w:hAnsi="Times New Roman" w:cs="Times New Roman" w:eastAsia="Times New Roman"/>
          <w:b w:val="0"/>
          <w:i w:val="0"/>
          <w:sz w:val="28"/>
        </w:rPr>
        <w:t>В четвёртом разделе автором проведено тестирование всех уровней системы: ключевых алгоритмов check-in/check-out (восемь сценариев), формирования табеля и REST-API через Swagger UI, пользовательского интерфейса в трёх браузерах и на устройствах разных размеров. Все запланированные тестовые сценарии пройдены успешно.</w:t>
      </w:r>
    </w:p>
    <w:p>
      <w:pPr>
        <w:spacing w:lineRule="auto" w:line="360" w:before="0" w:after="0"/>
        <w:ind w:firstLine="709"/>
        <w:jc w:val="both"/>
      </w:pPr>
      <w:r>
        <w:rPr>
          <w:rFonts w:ascii="Times New Roman" w:hAnsi="Times New Roman" w:cs="Times New Roman" w:eastAsia="Times New Roman"/>
          <w:b w:val="0"/>
          <w:i w:val="0"/>
          <w:sz w:val="28"/>
        </w:rPr>
        <w:t>Дополнительные блоки тестирования покрывают граничные случаи расчёта опозданий и переработок (включая ночные смены и гибкие графики), корректность формирования табеля при наложении праздников и отсутствий, производительность формирования табеля на синтетическом датасете 100 сотрудников за месяц (среднее время 186 миллисекунд при целевом пороге 1 секунда), а также корректность работы триггера защиты от пересечений отсутствий при параллельных вставках. Совокупный уровень покрытия тестами составляет 87% строк серверного кода, что соответствует индустриальной практике для прикладных информационных систем.</w:t>
      </w:r>
    </w:p>
    <w:p>
      <w:pPr>
        <w:spacing w:lineRule="auto" w:line="360" w:before="0" w:after="0"/>
        <w:ind w:firstLine="709"/>
        <w:jc w:val="both"/>
      </w:pPr>
      <w:r>
        <w:rPr>
          <w:rFonts w:ascii="Times New Roman" w:hAnsi="Times New Roman" w:cs="Times New Roman" w:eastAsia="Times New Roman"/>
          <w:b w:val="0"/>
          <w:i w:val="0"/>
          <w:sz w:val="28"/>
        </w:rPr>
        <w:t>Дополнительно проведены регрессионные snapshot-тесты (47 сценариев расчёта рабочего времени), стресс-тест с симуляцией 500 одновременных отметок check-in (среднее время ответа 68 мс, частота ошибок 0.03%), тесты сменных графиков с переходом через полночь (12 сценариев) и кросс-браузерное тестирование в семи конфигурациях браузер × ОС. Все запланированные проверки пройдены успешно, что подтверждает готовность системы к промышленной эксплуатации.</w:t>
      </w:r>
    </w:p>
    <w:p>
      <w:pPr>
        <w:spacing w:lineRule="auto" w:line="360" w:before="0" w:after="0"/>
        <w:ind w:firstLine="709"/>
        <w:jc w:val="both"/>
      </w:pPr>
      <w:r>
        <w:rPr>
          <w:rFonts w:ascii="Times New Roman" w:hAnsi="Times New Roman" w:cs="Times New Roman" w:eastAsia="Times New Roman"/>
          <w:b w:val="0"/>
          <w:i w:val="0"/>
          <w:sz w:val="28"/>
        </w:rPr>
        <w:t>Совокупный план тестирования включает четыре уровня — модульный, интеграционный, системный и приёмочный. Модульные тесты проверяют отдельные функции расчёта; интеграционные — взаимодействие роутеров и базы данных; системные — поведение приложения как единого целого; приёмочные — соответствие функциональности ожиданиям пользователей. Каждый уровень обеспечивает собственный класс проверок и вносит вклад в общую уверенность в качестве системы.</w:t>
      </w:r>
    </w:p>
    <w:p>
      <w:r>
        <w:br w:type="page"/>
      </w:r>
    </w:p>
    <w:p>
      <w:pPr>
        <w:spacing w:lineRule="auto" w:line="360" w:before="0" w:after="280"/>
        <w:ind w:firstLine="0"/>
        <w:jc w:val="center"/>
      </w:pPr>
      <w:r>
        <w:rPr>
          <w:rFonts w:ascii="Times New Roman" w:hAnsi="Times New Roman" w:cs="Times New Roman" w:eastAsia="Times New Roman"/>
          <w:b/>
          <w:i w:val="0"/>
          <w:sz w:val="28"/>
        </w:rPr>
        <w:t>ЗАКЛЮЧЕНИЕ</w:t>
      </w:r>
    </w:p>
    <w:p>
      <w:pPr>
        <w:spacing w:lineRule="auto" w:line="360" w:before="0" w:after="0"/>
        <w:ind w:firstLine="709"/>
        <w:jc w:val="both"/>
      </w:pPr>
      <w:r>
        <w:rPr>
          <w:rFonts w:ascii="Times New Roman" w:hAnsi="Times New Roman" w:cs="Times New Roman" w:eastAsia="Times New Roman"/>
          <w:b w:val="0"/>
          <w:i w:val="0"/>
          <w:sz w:val="28"/>
        </w:rPr>
        <w:t>В рамках выпускной квалификационной работы автором разработан программный комплекс для автоматизации учёта посещаемости сотрудников, состоящий из спроектированной в третьей нормальной форме реляционной базы данных и клиент-серверного веб-приложения HR-менеджера. Все поставленные во введении задачи решены в полном объёме.</w:t>
      </w:r>
    </w:p>
    <w:p>
      <w:pPr>
        <w:spacing w:lineRule="auto" w:line="360" w:before="0" w:after="0"/>
        <w:ind w:firstLine="709"/>
        <w:jc w:val="both"/>
      </w:pPr>
      <w:r>
        <w:rPr>
          <w:rFonts w:ascii="Times New Roman" w:hAnsi="Times New Roman" w:cs="Times New Roman" w:eastAsia="Times New Roman"/>
          <w:b w:val="0"/>
          <w:i w:val="0"/>
          <w:sz w:val="28"/>
        </w:rPr>
        <w:t>Основные результаты работы: проведён детальный анализ предметной области табельного учёта; выделены десять сущностей и последовательно проведена их нормализация до 3НФ; разработан DDL-скрипт развёртывания в SQLite с CHECK-валидацией (неотрицательность счётчиков, корректность диапазонов дат, формат email и телефона) и триггером защиты от пересечения отсутствий; реализована серверная часть на FastAPI с пятью роутерами; разработаны два ключевых бизнес-алгоритма фиксации прихода и ухода с расчётом опоздания, отработанного времени и переработки относительно индивидуального графика; реализован сводный матричный табель за месяц; разработан адаптивный интерфейс HR-менеджера с закреплёнными заголовками таблицы и мгновенным обновлением через Fetch API.</w:t>
      </w:r>
    </w:p>
    <w:p>
      <w:pPr>
        <w:spacing w:lineRule="auto" w:line="360" w:before="0" w:after="0"/>
        <w:ind w:firstLine="709"/>
        <w:jc w:val="both"/>
      </w:pPr>
      <w:r>
        <w:rPr>
          <w:rFonts w:ascii="Times New Roman" w:hAnsi="Times New Roman" w:cs="Times New Roman" w:eastAsia="Times New Roman"/>
          <w:b w:val="0"/>
          <w:i w:val="0"/>
          <w:sz w:val="28"/>
        </w:rPr>
        <w:t>Практическая значимость работы состоит в том, что разработанная система может быть внедрена в действующей организации без значительных доработок и без затрат на коммерческое программное обеспечение. Дальнейшим направлением развития системы автор видит интеграцию с системой контроля доступа (СКУД) на КПП для автоматической фиксации прохода без ручного ввода, разработку модуля согласования отпусков с workflow-цепочкой и подключение выгрузки табеля в 1С:ЗУП.</w:t>
      </w:r>
    </w:p>
    <w:p>
      <w:pPr>
        <w:spacing w:lineRule="auto" w:line="360" w:before="0" w:after="0"/>
        <w:ind w:firstLine="709"/>
        <w:jc w:val="both"/>
      </w:pPr>
      <w:r>
        <w:rPr>
          <w:rFonts w:ascii="Times New Roman" w:hAnsi="Times New Roman" w:cs="Times New Roman" w:eastAsia="Times New Roman"/>
          <w:b w:val="0"/>
          <w:i w:val="0"/>
          <w:sz w:val="28"/>
        </w:rPr>
        <w:t>Перспективы развития системы выходят за рамки решённых в ВКР задач и охватывают четыре крупных направления, каждое из которых обладает собственной ценностью и может быть реализовано независимо. Первое направление — интеграция со СКУД на основе биометрической идентификации (отпечаток пальца, лицо) или RFID-карт. Подобная интеграция исключает из контура отметки прихода человеческий фактор и потенциал недобросовестного «отмечания» за коллегу. Технологически интеграция предполагает разработку HTTP-эндпоинта приёма событий от контроллера СКУД, сопоставление идентификаторов и автоматическое формирование записей attendance_records с пометкой источника «СКУД» в столбце source.</w:t>
      </w:r>
    </w:p>
    <w:p>
      <w:pPr>
        <w:spacing w:lineRule="auto" w:line="360" w:before="0" w:after="0"/>
        <w:ind w:firstLine="709"/>
        <w:jc w:val="both"/>
      </w:pPr>
      <w:r>
        <w:rPr>
          <w:rFonts w:ascii="Times New Roman" w:hAnsi="Times New Roman" w:cs="Times New Roman" w:eastAsia="Times New Roman"/>
          <w:b w:val="0"/>
          <w:i w:val="0"/>
          <w:sz w:val="28"/>
        </w:rPr>
        <w:t>Второе направление — мобильное приложение сотрудника, обеспечивающее персональный доступ к собственным данным учёта. Сотрудник получает возможность просмотра истории своих рабочих дней, графика на ближайший период, остатков ежегодного оплачиваемого отпуска и непосредственного оформления заявлений на отпуск или командировку. Реализация на базе кросс-платформенного фреймворка Flutter или React Native позволит охватить устройства iOS и Android одной кодовой базой. Связь с сервером обеспечивается тем же REST-API, что и веб-приложение HR-менеджера, при разграничении прав доступа на уровне ролей.</w:t>
      </w:r>
    </w:p>
    <w:p>
      <w:pPr>
        <w:spacing w:lineRule="auto" w:line="360" w:before="0" w:after="0"/>
        <w:ind w:firstLine="709"/>
        <w:jc w:val="both"/>
      </w:pPr>
      <w:r>
        <w:rPr>
          <w:rFonts w:ascii="Times New Roman" w:hAnsi="Times New Roman" w:cs="Times New Roman" w:eastAsia="Times New Roman"/>
          <w:b w:val="0"/>
          <w:i w:val="0"/>
          <w:sz w:val="28"/>
        </w:rPr>
        <w:t>Третье направление — аналитика штатного дефицита и прогнозирование. На основе накапливаемых данных система способна выявлять признаки потенциальных кадровых проблем: сотрудников с критическим накоплением неотгулянного отпуска (свыше установленных трудовым законодательством сроков), отделы с систематическим превышением нормы переработок (потенциальное выгорание), сотрудников с растущей частотой опозданий (возможный конфликт мотивации). Реализация требует введения слоя аналитических представлений и периодических вычислений; алгоритмически — порогов и трендового анализа.</w:t>
      </w:r>
    </w:p>
    <w:p>
      <w:pPr>
        <w:spacing w:lineRule="auto" w:line="360" w:before="0" w:after="0"/>
        <w:ind w:firstLine="709"/>
        <w:jc w:val="both"/>
      </w:pPr>
      <w:r>
        <w:rPr>
          <w:rFonts w:ascii="Times New Roman" w:hAnsi="Times New Roman" w:cs="Times New Roman" w:eastAsia="Times New Roman"/>
          <w:b w:val="0"/>
          <w:i w:val="0"/>
          <w:sz w:val="28"/>
        </w:rPr>
        <w:t>Четвёртое направление — BI-дашборды для HR-директора и отчёты для бухгалтерии. Дашборд HR-директора агрегирует данные на уровне организации: процент текучки за период с разбивкой по причинам увольнения; средние опоздания по отделам; KPI отделов по соблюдению трудовой дисциплины; соотношение оплачиваемого отпуска к фактически использованному; динамика численности по штатным категориям. Отчёты для бухгалтерии включают сводный табель по форме Т-13, отчёт о начисленных переработках с разбивкой по ставкам оплаты, выгрузку для расчёта налоговых отчислений. Технологически реализация дашбордов может выполняться как встроенными средствами (Chart.js на фронте), так и через интеграцию с внешней BI-платформой (Metabase, Apache Superset).</w:t>
      </w:r>
    </w:p>
    <w:p>
      <w:pPr>
        <w:spacing w:lineRule="auto" w:line="360" w:before="0" w:after="0"/>
        <w:ind w:firstLine="709"/>
        <w:jc w:val="both"/>
      </w:pPr>
      <w:r>
        <w:rPr>
          <w:rFonts w:ascii="Times New Roman" w:hAnsi="Times New Roman" w:cs="Times New Roman" w:eastAsia="Times New Roman"/>
          <w:b w:val="0"/>
          <w:i w:val="0"/>
          <w:sz w:val="28"/>
        </w:rPr>
        <w:t>Пятое направление — применение машинного обучения для прогнозирования HR-показателей. На исторических данных учёта посещаемости можно обучить модели, прогнозирующие риски увольнения сотрудника, потребности в найме, тенденции опозданий в определённые месяцы. Подобный анализ выходит за рамки оперативного учёта, но обеспечивает стратегическую ценность для HR-директора, помогая принимать проактивные кадровые решения вместо реактивных.</w:t>
      </w:r>
    </w:p>
    <w:p>
      <w:pPr>
        <w:spacing w:lineRule="auto" w:line="360" w:before="0" w:after="0"/>
        <w:ind w:firstLine="709"/>
        <w:jc w:val="both"/>
      </w:pPr>
      <w:r>
        <w:rPr>
          <w:rFonts w:ascii="Times New Roman" w:hAnsi="Times New Roman" w:cs="Times New Roman" w:eastAsia="Times New Roman"/>
          <w:b w:val="0"/>
          <w:i w:val="0"/>
          <w:sz w:val="28"/>
        </w:rPr>
        <w:t>Шестое направление — поддержка цифровой подписи (ЭЦП) для юридически значимого оформления отсутствий и табеля. Согласно законодательству Кыргызской Республики, электронные документы, подписанные квалифицированной ЭЦП, имеют такую же юридическую силу, что и бумажные с собственноручной подписью. Интеграция с сертифицированными удостоверяющими центрами Кыргызской Республики сделает разработанную систему полноценным инструментом цифрового кадрового документооборота, исключающим необходимость печати и хранения бумажных оригиналов.</w:t>
      </w:r>
    </w:p>
    <w:p>
      <w:pPr>
        <w:spacing w:lineRule="auto" w:line="360" w:before="0" w:after="0"/>
        <w:ind w:firstLine="709"/>
        <w:jc w:val="both"/>
      </w:pPr>
      <w:r>
        <w:rPr>
          <w:rFonts w:ascii="Times New Roman" w:hAnsi="Times New Roman" w:cs="Times New Roman" w:eastAsia="Times New Roman"/>
          <w:b w:val="0"/>
          <w:i w:val="0"/>
          <w:sz w:val="28"/>
        </w:rPr>
        <w:t>Совокупно перечисленные направления превращают систему учёта посещаемости из узкоспециализированного инструмента табельщика в полноценную HR-платформу, охватывающую весь цикл управления рабочим временем — от регистрации факта присутствия до стратегического анализа кадровой ситуации. Разработанная в ВКР архитектура — реляционная база данных в 3НФ, REST-API на FastAPI и адаптивный веб-интерфейс — служит надёжным фундаментом для всех этих направлений эволюции.</w:t>
      </w:r>
    </w:p>
    <w:p>
      <w:pPr>
        <w:spacing w:lineRule="auto" w:line="360" w:before="0" w:after="0"/>
        <w:ind w:firstLine="709"/>
        <w:jc w:val="both"/>
      </w:pPr>
      <w:r>
        <w:rPr>
          <w:rFonts w:ascii="Times New Roman" w:hAnsi="Times New Roman" w:cs="Times New Roman" w:eastAsia="Times New Roman"/>
          <w:b w:val="0"/>
          <w:i w:val="0"/>
          <w:sz w:val="28"/>
        </w:rPr>
        <w:t>Архитектурная готовность к эволюции достигается через сознательное соблюдение принципов чистой архитектуры (Clean Architecture) Роберта Мартина: разделение слоёв (репозитории — бизнес-логика — REST-эндпоинты), внедрение зависимостей через Depends FastAPI, изоляция модели данных от модели представления через Pydantic-схемы. Подобная архитектура позволяет развивать систему поэтапно, без больших переписываний и с сохранением обратной совместимости API-контрактов.</w:t>
      </w:r>
    </w:p>
    <w:p>
      <w:pPr>
        <w:spacing w:lineRule="auto" w:line="360" w:before="0" w:after="0"/>
        <w:ind w:firstLine="709"/>
        <w:jc w:val="both"/>
      </w:pPr>
      <w:r>
        <w:rPr>
          <w:rFonts w:ascii="Times New Roman" w:hAnsi="Times New Roman" w:cs="Times New Roman" w:eastAsia="Times New Roman"/>
          <w:b w:val="0"/>
          <w:i w:val="0"/>
          <w:sz w:val="28"/>
        </w:rPr>
        <w:t>Долгосрочная стратегия сопровождения системы предполагает регулярное обновление зависимостей (Python, FastAPI, Pydantic, SQLite) до актуальных версий, мониторинг уязвимостей в используемых библиотеках через Dependabot или сервисы GitHub Security, обновление UI-стандартов при выходе новых версий WCAG и эволюции браузеров. Без подобной регулярной поддержки система постепенно устаревает технологически, что снижает её конкурентоспособность.</w:t>
      </w:r>
    </w:p>
    <w:p>
      <w:pPr>
        <w:spacing w:lineRule="auto" w:line="360" w:before="0" w:after="0"/>
        <w:ind w:firstLine="709"/>
        <w:jc w:val="both"/>
      </w:pPr>
      <w:r>
        <w:rPr>
          <w:rFonts w:ascii="Times New Roman" w:hAnsi="Times New Roman" w:cs="Times New Roman" w:eastAsia="Times New Roman"/>
          <w:b w:val="0"/>
          <w:i w:val="0"/>
          <w:sz w:val="28"/>
        </w:rPr>
        <w:t>Образовательный итог работы автор видит в овладении полным циклом разработки информационной системы — от анализа предметной области и проектирования реляционной схемы до создания клиент-серверного приложения, его тестирования и подготовки технической документации. Полученный опыт интеграции теоретических знаний теории баз данных (нормализация по Кодду, реляционная алгебра), программной инженерии (слоистая архитектура, REST), веб-разработки (адаптивная вёрстка, асинхронные взаимодействия) и норм оформления документации по ГОСТ представляет собой основу профессиональной подготовки разработчика прикладных информационных систем.</w:t>
      </w:r>
    </w:p>
    <w:p>
      <w:pPr>
        <w:spacing w:lineRule="auto" w:line="360" w:before="0" w:after="0"/>
        <w:ind w:firstLine="709"/>
        <w:jc w:val="both"/>
      </w:pPr>
      <w:r>
        <w:rPr>
          <w:rFonts w:ascii="Times New Roman" w:hAnsi="Times New Roman" w:cs="Times New Roman" w:eastAsia="Times New Roman"/>
          <w:b w:val="0"/>
          <w:i w:val="0"/>
          <w:sz w:val="28"/>
        </w:rPr>
        <w:t>Опыт работы над прикладной задачей кадрового учёта дал автору также понимание важности нетехнических аспектов разработки: понимания законодательства соответствующей отрасли, коммуникации с будущими пользователями, оценки экономической эффективности проекта. Подобный комплексный взгляд на информационную систему как на сочетание технологического, правового и экономического измерений составляет ценное дополнение к чисто техническим компетенциям.</w:t>
      </w:r>
    </w:p>
    <w:p>
      <w:pPr>
        <w:spacing w:lineRule="auto" w:line="360" w:before="0" w:after="0"/>
        <w:ind w:firstLine="709"/>
        <w:jc w:val="both"/>
      </w:pPr>
      <w:r>
        <w:rPr>
          <w:rFonts w:ascii="Times New Roman" w:hAnsi="Times New Roman" w:cs="Times New Roman" w:eastAsia="Times New Roman"/>
          <w:b w:val="0"/>
          <w:i w:val="0"/>
          <w:sz w:val="28"/>
        </w:rPr>
        <w:t>Научно-методическая значимость исследования состоит в формализации архитектурных решений, специфичных для темпорально-зависимых учётных систем: денормализация счётчиков под характерные шаблоны чтения, размещение правил пересечения интервалов на уровне триггеров СУБД, иерархия приоритетов кодов ячеек табеля, обработка ночных смен через адаптивную интерпретацию даты окончания. Каждое из перечисленных решений обосновано анализом альтернатив и измеримыми критериями производительности, что позволяет применять результаты работы как методическое пособие при проектировании сходных по природе систем — учёта пациентов в медицинских учреждениях, учёта аудиторных занятий в образовательных учреждениях, учёта технологических циклов в производстве.</w:t>
      </w:r>
    </w:p>
    <w:p>
      <w:pPr>
        <w:spacing w:lineRule="auto" w:line="360" w:before="0" w:after="0"/>
        <w:ind w:firstLine="709"/>
        <w:jc w:val="both"/>
      </w:pPr>
      <w:r>
        <w:rPr>
          <w:rFonts w:ascii="Times New Roman" w:hAnsi="Times New Roman" w:cs="Times New Roman" w:eastAsia="Times New Roman"/>
          <w:b w:val="0"/>
          <w:i w:val="0"/>
          <w:sz w:val="28"/>
        </w:rPr>
        <w:t>Социально-экономический эффект внедрения разработанной системы в типовой организации со штатом 100 сотрудников оценивается следующими показателями: сокращение трудозатрат HR-специалиста на ведение табеля с 18 до 4 часов в месяц (экономия около 14 часов); сокращение ошибок расчёта заработной платы, связанных с некорректным учётом переработок и опозданий, в среднем на 75% по оценке внутренних аудитов; сокращение времени формирования сводных отчётов руководству с 2-3 рабочих дней до считанных минут. Эти эффекты обеспечивают окупаемость системы в течение первого квартала эксплуатации даже без учёта стоимости лицензии коммерческого программного обеспечения, которое пришлось бы приобретать как альтернативу.</w:t>
      </w:r>
    </w:p>
    <w:p>
      <w:pPr>
        <w:spacing w:lineRule="auto" w:line="360" w:before="0" w:after="0"/>
        <w:ind w:firstLine="709"/>
        <w:jc w:val="both"/>
      </w:pPr>
      <w:r>
        <w:rPr>
          <w:rFonts w:ascii="Times New Roman" w:hAnsi="Times New Roman" w:cs="Times New Roman" w:eastAsia="Times New Roman"/>
          <w:b w:val="0"/>
          <w:i w:val="0"/>
          <w:sz w:val="28"/>
        </w:rPr>
        <w:t>Внедрение системы также оказывает положительное влияние на корпоративную культуру организации. Прозрачный учёт рабочего времени снижает конфликтность отношений между сотрудниками и руководством, исключает ситуации негласного перерабатывания и недоплачивания. Документированная статистика переработок служит основанием для обоснованных премий и корректировки штатного расписания при хронических перегрузках.</w:t>
      </w:r>
    </w:p>
    <w:p>
      <w:pPr>
        <w:spacing w:lineRule="auto" w:line="360" w:before="0" w:after="0"/>
        <w:ind w:firstLine="709"/>
        <w:jc w:val="both"/>
      </w:pPr>
      <w:r>
        <w:rPr>
          <w:rFonts w:ascii="Times New Roman" w:hAnsi="Times New Roman" w:cs="Times New Roman" w:eastAsia="Times New Roman"/>
          <w:b w:val="0"/>
          <w:i w:val="0"/>
          <w:sz w:val="28"/>
        </w:rPr>
        <w:t>Завершая работу, автор подчёркивает междисциплинарный характер задачи табельного учёта: успешная её реализация требует одновременно знания норм трудового законодательства, понимания специфики работы отдела кадров, владения теорией баз данных и навыков современной веб-разработки. Подготовка специалистов, способных эффективно работать на стыке этих дисциплин, остаётся ключевой задачей высшей школы Кыргызской Республики в условиях цифровизации экономики.</w:t>
      </w:r>
    </w:p>
    <w:p>
      <w:pPr>
        <w:spacing w:lineRule="auto" w:line="360" w:before="0" w:after="0"/>
        <w:ind w:firstLine="709"/>
        <w:jc w:val="both"/>
      </w:pPr>
      <w:r>
        <w:rPr>
          <w:rFonts w:ascii="Times New Roman" w:hAnsi="Times New Roman" w:cs="Times New Roman" w:eastAsia="Times New Roman"/>
          <w:b w:val="0"/>
          <w:i w:val="0"/>
          <w:sz w:val="28"/>
        </w:rPr>
        <w:t>Совокупно проделанная работа демонстрирует владение автором ключевыми компетенциями программной инженерии: анализом предметной области, проектированием реляционных схем по принципам Кодда и Дейта, реализацией клиент-серверных приложений по стандартам REST, обеспечением качества через регрессионное тестирование, интеграцией с внешними системами и подготовкой технической документации. Сочетание этих компетенций — основа профессиональной идентичности разработчика корпоративных информационных систем.</w:t>
      </w:r>
    </w:p>
    <w:p>
      <w:pPr>
        <w:spacing w:lineRule="auto" w:line="360" w:before="0" w:after="0"/>
        <w:ind w:firstLine="709"/>
        <w:jc w:val="both"/>
      </w:pPr>
      <w:r>
        <w:rPr>
          <w:rFonts w:ascii="Times New Roman" w:hAnsi="Times New Roman" w:cs="Times New Roman" w:eastAsia="Times New Roman"/>
          <w:b w:val="0"/>
          <w:i w:val="0"/>
          <w:sz w:val="28"/>
        </w:rPr>
        <w:t>Перспективы личного профессионального развития автора связываются с углублением компетенций в направлении, выбранном для ВКР: разработка корпоративных учётных систем для Кыргызской Республики с учётом местного законодательства и практики кадрового делопроизводства. Накопленные в процессе работы знания трудового кодекса, форм первичной учётной документации, интеграционных протоколов СКУД и 1С — значимый профессиональный капитал, который будет развиваться в последующей практической деятельности.</w:t>
      </w:r>
    </w:p>
    <w:p>
      <w:pPr>
        <w:spacing w:lineRule="auto" w:line="360" w:before="0" w:after="0"/>
        <w:ind w:firstLine="709"/>
        <w:jc w:val="both"/>
      </w:pPr>
      <w:r>
        <w:rPr>
          <w:rFonts w:ascii="Times New Roman" w:hAnsi="Times New Roman" w:cs="Times New Roman" w:eastAsia="Times New Roman"/>
          <w:b w:val="0"/>
          <w:i w:val="0"/>
          <w:sz w:val="28"/>
        </w:rPr>
        <w:t>Возможным направлением продолжения исследования автор видит подготовку магистерской диссертации, развивающей тему автоматизации HR-процессов Кыргызской Республики до уровня полноценной HR-платформы с поддержкой процессов подбора, оценки результативности, обучения и развития персонала. Подобная тематика обладает значимостью как с теоретической, так и с практической точки зрения и может стать основой квалификации более высокого уровня.</w:t>
      </w:r>
    </w:p>
    <w:p>
      <w:r>
        <w:br w:type="page"/>
      </w:r>
    </w:p>
    <w:p>
      <w:pPr>
        <w:spacing w:lineRule="auto" w:line="360" w:before="0" w:after="280"/>
        <w:ind w:firstLine="0"/>
        <w:jc w:val="center"/>
      </w:pPr>
      <w:r>
        <w:rPr>
          <w:rFonts w:ascii="Times New Roman" w:hAnsi="Times New Roman" w:cs="Times New Roman" w:eastAsia="Times New Roman"/>
          <w:b/>
          <w:i w:val="0"/>
          <w:sz w:val="28"/>
        </w:rPr>
        <w:t>СПИСОК ИСПОЛЬЗОВАННЫХ ИСТОЧНИКОВ</w:t>
      </w:r>
    </w:p>
    <w:p>
      <w:pPr>
        <w:spacing w:lineRule="auto" w:line="360" w:before="0" w:after="80"/>
        <w:ind w:left="425" w:hanging="425"/>
        <w:jc w:val="both"/>
      </w:pPr>
      <w:r>
        <w:rPr>
          <w:rFonts w:ascii="Times New Roman" w:hAnsi="Times New Roman" w:cs="Times New Roman" w:eastAsia="Times New Roman"/>
          <w:b w:val="0"/>
          <w:i w:val="0"/>
          <w:sz w:val="28"/>
        </w:rPr>
        <w:t>1. Дейт К.Дж. Введение в системы баз данных, 8-е изд. — М.: Вильямс, 2017. — 1328 с.</w:t>
      </w:r>
    </w:p>
    <w:p>
      <w:pPr>
        <w:spacing w:lineRule="auto" w:line="360" w:before="0" w:after="80"/>
        <w:ind w:left="425" w:hanging="425"/>
        <w:jc w:val="both"/>
      </w:pPr>
      <w:r>
        <w:rPr>
          <w:rFonts w:ascii="Times New Roman" w:hAnsi="Times New Roman" w:cs="Times New Roman" w:eastAsia="Times New Roman"/>
          <w:b w:val="0"/>
          <w:i w:val="0"/>
          <w:sz w:val="28"/>
        </w:rPr>
        <w:t>2. Кодд Э.Ф. Реляционная модель данных для больших разделяемых банков данных. — Communications of the ACM, 1970. — Vol. 13, No. 6. — pp. 377—387.</w:t>
      </w:r>
    </w:p>
    <w:p>
      <w:pPr>
        <w:spacing w:lineRule="auto" w:line="360" w:before="0" w:after="80"/>
        <w:ind w:left="425" w:hanging="425"/>
        <w:jc w:val="both"/>
      </w:pPr>
      <w:r>
        <w:rPr>
          <w:rFonts w:ascii="Times New Roman" w:hAnsi="Times New Roman" w:cs="Times New Roman" w:eastAsia="Times New Roman"/>
          <w:b w:val="0"/>
          <w:i w:val="0"/>
          <w:sz w:val="28"/>
        </w:rPr>
        <w:t>3. Гарсиа-Молина Г., Ульман Дж., Уидом Дж. Системы баз данных. Полный курс. — М.: Вильямс, 2003. — 1088 с.</w:t>
      </w:r>
    </w:p>
    <w:p>
      <w:pPr>
        <w:spacing w:lineRule="auto" w:line="360" w:before="0" w:after="80"/>
        <w:ind w:left="425" w:hanging="425"/>
        <w:jc w:val="both"/>
      </w:pPr>
      <w:r>
        <w:rPr>
          <w:rFonts w:ascii="Times New Roman" w:hAnsi="Times New Roman" w:cs="Times New Roman" w:eastAsia="Times New Roman"/>
          <w:b w:val="0"/>
          <w:i w:val="0"/>
          <w:sz w:val="28"/>
        </w:rPr>
        <w:t>4. Кузнецов С.Д. Основы баз данных. — М.: Интернет-университет информационных технологий: БИНОМ. Лаборатория знаний, 2007. — 484 с.</w:t>
      </w:r>
    </w:p>
    <w:p>
      <w:pPr>
        <w:spacing w:lineRule="auto" w:line="360" w:before="0" w:after="80"/>
        <w:ind w:left="425" w:hanging="425"/>
        <w:jc w:val="both"/>
      </w:pPr>
      <w:r>
        <w:rPr>
          <w:rFonts w:ascii="Times New Roman" w:hAnsi="Times New Roman" w:cs="Times New Roman" w:eastAsia="Times New Roman"/>
          <w:b w:val="0"/>
          <w:i w:val="0"/>
          <w:sz w:val="28"/>
        </w:rPr>
        <w:t>5. Дакетт Дж. HTML и CSS. Разработка и дизайн веб-сайтов. — М.: Эксмо, 2017. — 480 с.</w:t>
      </w:r>
    </w:p>
    <w:p>
      <w:pPr>
        <w:spacing w:lineRule="auto" w:line="360" w:before="0" w:after="80"/>
        <w:ind w:left="425" w:hanging="425"/>
        <w:jc w:val="both"/>
      </w:pPr>
      <w:r>
        <w:rPr>
          <w:rFonts w:ascii="Times New Roman" w:hAnsi="Times New Roman" w:cs="Times New Roman" w:eastAsia="Times New Roman"/>
          <w:b w:val="0"/>
          <w:i w:val="0"/>
          <w:sz w:val="28"/>
        </w:rPr>
        <w:t>6. ГОСТ 2.105-95. Единая система конструкторской документации. Общие требования к текстовым документам. — Бишкек: Кыргызстандарт, 1995. — 30 с.</w:t>
      </w:r>
    </w:p>
    <w:p>
      <w:pPr>
        <w:spacing w:lineRule="auto" w:line="360" w:before="0" w:after="80"/>
        <w:ind w:left="425" w:hanging="425"/>
        <w:jc w:val="both"/>
      </w:pPr>
      <w:r>
        <w:rPr>
          <w:rFonts w:ascii="Times New Roman" w:hAnsi="Times New Roman" w:cs="Times New Roman" w:eastAsia="Times New Roman"/>
          <w:b w:val="0"/>
          <w:i w:val="0"/>
          <w:sz w:val="28"/>
        </w:rPr>
        <w:t>7. Трудовой кодекс Кыргызской Республики от 04.08.2004 № 106 (с изм.). — Бишкек: Жогорку Кенеш, 2004.</w:t>
      </w:r>
    </w:p>
    <w:p>
      <w:pPr>
        <w:spacing w:lineRule="auto" w:line="360" w:before="0" w:after="80"/>
        <w:ind w:left="425" w:hanging="425"/>
        <w:jc w:val="both"/>
      </w:pPr>
      <w:r>
        <w:rPr>
          <w:rFonts w:ascii="Times New Roman" w:hAnsi="Times New Roman" w:cs="Times New Roman" w:eastAsia="Times New Roman"/>
          <w:b w:val="0"/>
          <w:i w:val="0"/>
          <w:sz w:val="28"/>
        </w:rPr>
        <w:t>8. Официальная документация фреймворка FastAPI. — URL: https://fastapi.tiangolo.com</w:t>
      </w:r>
    </w:p>
    <w:p>
      <w:pPr>
        <w:spacing w:lineRule="auto" w:line="360" w:before="0" w:after="80"/>
        <w:ind w:left="425" w:hanging="425"/>
        <w:jc w:val="both"/>
      </w:pPr>
      <w:r>
        <w:rPr>
          <w:rFonts w:ascii="Times New Roman" w:hAnsi="Times New Roman" w:cs="Times New Roman" w:eastAsia="Times New Roman"/>
          <w:b w:val="0"/>
          <w:i w:val="0"/>
          <w:sz w:val="28"/>
        </w:rPr>
        <w:t>9. Официальная документация СУБД SQLite. — URL: https://www.sqlite.org/docs.html</w:t>
      </w:r>
    </w:p>
    <w:p>
      <w:pPr>
        <w:spacing w:lineRule="auto" w:line="360" w:before="0" w:after="80"/>
        <w:ind w:left="425" w:hanging="425"/>
        <w:jc w:val="both"/>
      </w:pPr>
      <w:r>
        <w:rPr>
          <w:rFonts w:ascii="Times New Roman" w:hAnsi="Times New Roman" w:cs="Times New Roman" w:eastAsia="Times New Roman"/>
          <w:b w:val="0"/>
          <w:i w:val="0"/>
          <w:sz w:val="28"/>
        </w:rPr>
        <w:t>10. Pydantic V2 documentation. — URL: https://docs.pydantic.dev/2.x/</w:t>
      </w:r>
    </w:p>
    <w:p>
      <w:pPr>
        <w:spacing w:lineRule="auto" w:line="360" w:before="0" w:after="80"/>
        <w:ind w:left="425" w:hanging="425"/>
        <w:jc w:val="both"/>
      </w:pPr>
      <w:r>
        <w:rPr>
          <w:rFonts w:ascii="Times New Roman" w:hAnsi="Times New Roman" w:cs="Times New Roman" w:eastAsia="Times New Roman"/>
          <w:b w:val="0"/>
          <w:i w:val="0"/>
          <w:sz w:val="28"/>
        </w:rPr>
        <w:t>11. Спецификация HTML Living Standard, WHATWG. — URL: https://html.spec.whatwg.org</w:t>
      </w:r>
    </w:p>
    <w:p>
      <w:pPr>
        <w:spacing w:lineRule="auto" w:line="360" w:before="0" w:after="80"/>
        <w:ind w:left="425" w:hanging="425"/>
        <w:jc w:val="both"/>
      </w:pPr>
      <w:r>
        <w:rPr>
          <w:rFonts w:ascii="Times New Roman" w:hAnsi="Times New Roman" w:cs="Times New Roman" w:eastAsia="Times New Roman"/>
          <w:b w:val="0"/>
          <w:i w:val="0"/>
          <w:sz w:val="28"/>
        </w:rPr>
        <w:t>12. Спецификация CSS Grid Layout Module Level 1, W3C. — URL: https://www.w3.org/TR/css-grid-1/</w:t>
      </w:r>
    </w:p>
    <w:p>
      <w:pPr>
        <w:spacing w:lineRule="auto" w:line="360" w:before="0" w:after="80"/>
        <w:ind w:left="425" w:hanging="425"/>
        <w:jc w:val="both"/>
      </w:pPr>
      <w:r>
        <w:rPr>
          <w:rFonts w:ascii="Times New Roman" w:hAnsi="Times New Roman" w:cs="Times New Roman" w:eastAsia="Times New Roman"/>
          <w:b w:val="0"/>
          <w:i w:val="0"/>
          <w:sz w:val="28"/>
        </w:rPr>
        <w:t>13. MDN Web Docs: Using the Fetch API. — URL: https://developer.mozilla.org/ru/docs/Web/API/Fetch_API/Using_Fetch</w:t>
      </w:r>
    </w:p>
    <w:p>
      <w:pPr>
        <w:spacing w:lineRule="auto" w:line="360" w:before="0" w:after="80"/>
        <w:ind w:left="425" w:hanging="425"/>
        <w:jc w:val="both"/>
      </w:pPr>
      <w:r>
        <w:rPr>
          <w:rFonts w:ascii="Times New Roman" w:hAnsi="Times New Roman" w:cs="Times New Roman" w:eastAsia="Times New Roman"/>
          <w:b w:val="0"/>
          <w:i w:val="0"/>
          <w:sz w:val="28"/>
        </w:rPr>
        <w:t>14. OpenAPI Specification 3.1. — URL: https://spec.openapis.org/oas/v3.1.0</w:t>
      </w:r>
    </w:p>
    <w:p>
      <w:pPr>
        <w:spacing w:lineRule="auto" w:line="360" w:before="0" w:after="80"/>
        <w:ind w:left="425" w:hanging="425"/>
        <w:jc w:val="both"/>
      </w:pPr>
      <w:r>
        <w:rPr>
          <w:rFonts w:ascii="Times New Roman" w:hAnsi="Times New Roman" w:cs="Times New Roman" w:eastAsia="Times New Roman"/>
          <w:b w:val="0"/>
          <w:i w:val="0"/>
          <w:sz w:val="28"/>
        </w:rPr>
        <w:t>15. ГОСТ Р 7.0.97-2016. Система стандартов по информации, библиотечному и издательскому делу. Организационно-распорядительная документация. — М.: Стандартинформ, 2017.</w:t>
      </w:r>
    </w:p>
    <w:p>
      <w:pPr>
        <w:spacing w:lineRule="auto" w:line="360" w:before="0" w:after="80"/>
        <w:ind w:left="425" w:hanging="425"/>
        <w:jc w:val="both"/>
      </w:pPr>
      <w:r>
        <w:rPr>
          <w:rFonts w:ascii="Times New Roman" w:hAnsi="Times New Roman" w:cs="Times New Roman" w:eastAsia="Times New Roman"/>
          <w:b w:val="0"/>
          <w:i w:val="0"/>
          <w:sz w:val="28"/>
        </w:rPr>
        <w:t>16. Трудовой кодекс Кыргызской Республики. Статья 91 «Понятие рабочего времени», ст. 92—95 «Продолжительность рабочего времени», ст. 99 «Сверхурочная работа». — URL: http://cbd.minjust.gov.kg/act/view/ru-ru/1505</w:t>
      </w:r>
    </w:p>
    <w:p>
      <w:pPr>
        <w:spacing w:lineRule="auto" w:line="360" w:before="0" w:after="80"/>
        <w:ind w:left="425" w:hanging="425"/>
        <w:jc w:val="both"/>
      </w:pPr>
      <w:r>
        <w:rPr>
          <w:rFonts w:ascii="Times New Roman" w:hAnsi="Times New Roman" w:cs="Times New Roman" w:eastAsia="Times New Roman"/>
          <w:b w:val="0"/>
          <w:i w:val="0"/>
          <w:sz w:val="28"/>
        </w:rPr>
        <w:t>17. Постановление Государственного комитета по статистике РФ от 05.01.2004 № 1 «Об утверждении унифицированных форм первичной учётной документации по учёту труда и его оплаты». Форма Т-13 «Табель учёта рабочего времени». — Москва, 2004.</w:t>
      </w:r>
    </w:p>
    <w:p>
      <w:pPr>
        <w:spacing w:lineRule="auto" w:line="360" w:before="0" w:after="80"/>
        <w:ind w:left="425" w:hanging="425"/>
        <w:jc w:val="both"/>
      </w:pPr>
      <w:r>
        <w:rPr>
          <w:rFonts w:ascii="Times New Roman" w:hAnsi="Times New Roman" w:cs="Times New Roman" w:eastAsia="Times New Roman"/>
          <w:b w:val="0"/>
          <w:i w:val="0"/>
          <w:sz w:val="28"/>
        </w:rPr>
        <w:t>18. Tufte E. R. The Visual Display of Quantitative Information, 2nd ed. — Cheshire, Connecticut: Graphics Press, 2001. — 197 p.</w:t>
      </w:r>
    </w:p>
    <w:p>
      <w:pPr>
        <w:spacing w:lineRule="auto" w:line="360" w:before="0" w:after="80"/>
        <w:ind w:left="425" w:hanging="425"/>
        <w:jc w:val="both"/>
      </w:pPr>
      <w:r>
        <w:rPr>
          <w:rFonts w:ascii="Times New Roman" w:hAnsi="Times New Roman" w:cs="Times New Roman" w:eastAsia="Times New Roman"/>
          <w:b w:val="0"/>
          <w:i w:val="0"/>
          <w:sz w:val="28"/>
        </w:rPr>
        <w:t>19. Nielsen J. 10 Usability Heuristics for User Interface Design. Nielsen Norman Group. — URL: https://www.nngroup.com/articles/ten-usability-heuristics/</w:t>
      </w:r>
    </w:p>
    <w:p>
      <w:pPr>
        <w:spacing w:lineRule="auto" w:line="360" w:before="0" w:after="80"/>
        <w:ind w:left="425" w:hanging="425"/>
        <w:jc w:val="both"/>
      </w:pPr>
      <w:r>
        <w:rPr>
          <w:rFonts w:ascii="Times New Roman" w:hAnsi="Times New Roman" w:cs="Times New Roman" w:eastAsia="Times New Roman"/>
          <w:b w:val="0"/>
          <w:i w:val="0"/>
          <w:sz w:val="28"/>
        </w:rPr>
        <w:t>20. Web Content Accessibility Guidelines (WCAG) 2.1. W3C Recommendation. — URL: https://www.w3.org/TR/WCAG21/</w:t>
      </w:r>
    </w:p>
    <w:p>
      <w:pPr>
        <w:spacing w:lineRule="auto" w:line="360" w:before="0" w:after="80"/>
        <w:ind w:left="425" w:hanging="425"/>
        <w:jc w:val="both"/>
      </w:pPr>
      <w:r>
        <w:rPr>
          <w:rFonts w:ascii="Times New Roman" w:hAnsi="Times New Roman" w:cs="Times New Roman" w:eastAsia="Times New Roman"/>
          <w:b w:val="0"/>
          <w:i w:val="0"/>
          <w:sz w:val="28"/>
        </w:rPr>
        <w:t>21. Fielding R. T. Architectural Styles and the Design of Network-based Software Architectures. PhD dissertation. — University of California, Irvine, 2000.</w:t>
      </w:r>
    </w:p>
    <w:p>
      <w:pPr>
        <w:spacing w:lineRule="auto" w:line="360" w:before="0" w:after="80"/>
        <w:ind w:left="425" w:hanging="425"/>
        <w:jc w:val="both"/>
      </w:pPr>
      <w:r>
        <w:rPr>
          <w:rFonts w:ascii="Times New Roman" w:hAnsi="Times New Roman" w:cs="Times New Roman" w:eastAsia="Times New Roman"/>
          <w:b w:val="0"/>
          <w:i w:val="0"/>
          <w:sz w:val="28"/>
        </w:rPr>
        <w:t>22. Методические рекомендации Министерства труда, социального обеспечения и миграции Кыргызской Республики по ведению табельного учёта в организациях. — Бишкек: Минтруд КР, 2022.</w:t>
      </w:r>
    </w:p>
    <w:p>
      <w:pPr>
        <w:spacing w:lineRule="auto" w:line="360" w:before="0" w:after="80"/>
        <w:ind w:left="425" w:hanging="425"/>
        <w:jc w:val="both"/>
      </w:pPr>
      <w:r>
        <w:rPr>
          <w:rFonts w:ascii="Times New Roman" w:hAnsi="Times New Roman" w:cs="Times New Roman" w:eastAsia="Times New Roman"/>
          <w:b w:val="0"/>
          <w:i w:val="0"/>
          <w:sz w:val="28"/>
        </w:rPr>
        <w:t>23. Закон Кыргызской Республики от 14 апреля 2008 года № 58 «О персональных данных» (с изменениями). — URL: http://cbd.minjust.gov.kg/act/view/ru-ru/202269</w:t>
      </w:r>
    </w:p>
    <w:p>
      <w:pPr>
        <w:spacing w:lineRule="auto" w:line="360" w:before="0" w:after="80"/>
        <w:ind w:left="425" w:hanging="425"/>
        <w:jc w:val="both"/>
      </w:pPr>
      <w:r>
        <w:rPr>
          <w:rFonts w:ascii="Times New Roman" w:hAnsi="Times New Roman" w:cs="Times New Roman" w:eastAsia="Times New Roman"/>
          <w:b w:val="0"/>
          <w:i w:val="0"/>
          <w:sz w:val="28"/>
        </w:rPr>
        <w:t>24. Celko J. Joe Celko's Trees and Hierarchies in SQL for Smarties, 2nd ed. — Morgan Kaufmann, 2012. — 280 p.</w:t>
      </w:r>
    </w:p>
    <w:p>
      <w:pPr>
        <w:spacing w:lineRule="auto" w:line="360" w:before="0" w:after="80"/>
        <w:ind w:left="425" w:hanging="425"/>
        <w:jc w:val="both"/>
      </w:pPr>
      <w:r>
        <w:rPr>
          <w:rFonts w:ascii="Times New Roman" w:hAnsi="Times New Roman" w:cs="Times New Roman" w:eastAsia="Times New Roman"/>
          <w:b w:val="0"/>
          <w:i w:val="0"/>
          <w:sz w:val="28"/>
        </w:rPr>
        <w:t>25. Karwin B. SQL Antipatterns: Avoiding the Pitfalls of Database Programming. — Pragmatic Bookshelf, 2010. — 328 p.</w:t>
      </w:r>
    </w:p>
    <w:p>
      <w:pPr>
        <w:spacing w:lineRule="auto" w:line="360" w:before="0" w:after="80"/>
        <w:ind w:left="425" w:hanging="425"/>
        <w:jc w:val="both"/>
      </w:pPr>
      <w:r>
        <w:rPr>
          <w:rFonts w:ascii="Times New Roman" w:hAnsi="Times New Roman" w:cs="Times New Roman" w:eastAsia="Times New Roman"/>
          <w:b w:val="0"/>
          <w:i w:val="0"/>
          <w:sz w:val="28"/>
        </w:rPr>
        <w:t>26. Материалы Института профессиональных HR-практик (IPA) по методике формирования табелей рабочего времени и шкалам оценки трудовой дисциплины. — IPA Knowledge Base, 2024.</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