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ОБРАЗОВАНИЯ И НАУКИ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КЫРГЫЗСКОЙ РЕСПУБЛИКИ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{ПОЛНОЕ НАИМЕНОВАНИЕ УЧЕБНОГО ЗАВЕДЕНИЯ}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информационных технологий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ПОЯСНИТЕЛЬНАЯ ЗАПИСКА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 дипломному проекту на тему: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0"/>
        </w:rPr>
        <w:t>«Разработка корпоративного портала с системой авторизации»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Выполнил студент: ______________________________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Группа: __________________________________________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Научный руководитель: ___________________________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Допущен к защите: «____» _____________ 20___ г.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Бишкек — 2026</w:t>
      </w:r>
    </w:p>
    <w:p>
      <w:pPr>
        <w:pageBreakBefore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СОДЕРЖАНИЕ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ВВЕДЕНИЕ</w:t>
        <w:tab/>
        <w:t>3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1. ПОСТАНОВКА ЗАДАЧИ</w:t>
        <w:tab/>
        <w:t>5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   1.1. Цели и задачи разработки корпоративного портала</w:t>
        <w:tab/>
        <w:t>5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   1.2. Объект и предмет автоматизации</w:t>
        <w:tab/>
        <w:t>8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2. ТЕХНИЧЕСКИЕ ТРЕБОВАНИЯ К СИСТЕМЕ</w:t>
        <w:tab/>
        <w:t>11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   2.1. Требования к функциональному обеспечению</w:t>
        <w:tab/>
        <w:t>11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   2.2. Требования к надёжности, эргономике и информационной безопасности</w:t>
        <w:tab/>
        <w:t>15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3. ОБОСНОВАНИЕ ВЫБОРА ИНСТРУМЕНТАЛЬНЫХ СРЕДСТВ</w:t>
        <w:tab/>
        <w:t>19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   3.1. Язык программирования Python и фреймворк FastAPI</w:t>
        <w:tab/>
        <w:t>19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   3.2. Стек клиентских технологий HTML5, CSS3 и JavaScript</w:t>
        <w:tab/>
        <w:t>22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   3.3. Среда разработки Visual Studio Code</w:t>
        <w:tab/>
        <w:t>24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   3.4. СУБД SQLite и универсальный менеджер баз данных DBeaver</w:t>
        <w:tab/>
        <w:t>26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ЗАКЛЮЧЕНИЕ</w:t>
        <w:tab/>
        <w:t>29</w:t>
      </w:r>
    </w:p>
    <w:p>
      <w:pPr>
        <w:spacing w:lineRule="auto" w:line="360" w:before="0" w:after="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СПИСОК ИСПОЛЬЗОВАННЫХ ИСТОЧНИКОВ</w:t>
        <w:tab/>
        <w:t>30</w:t>
      </w:r>
    </w:p>
    <w:p>
      <w:pPr>
        <w:pageBreakBefore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ВВЕДЕНИЕ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современную эпоху повсеместной цифровизации деятельность практически любой организации, вне зависимости от её отраслевой принадлежности и масштаба, неразрывно связана с интенсивным обменом информацией между сотрудниками, подразделениями и руководством. Эффективность внутренних коммуникаций, оперативность распространения управленческих решений и согласованность работы коллектива относятся к числу ключевых факторов, определяющих конкурентоспособность предприятия и качество предоставляемых им услуг. Согласно ряду отраслевых исследований, сотрудники крупных компаний тратят до тридцати процентов своего рабочего времени на поиск необходимой информации, уточнение контактов коллег и согласование внутренних документов. Указанные временные потери являются прямым следствием отсутствия единой цифровой среды, интегрирующей справочно-информационные, документальные и коммуникационные ресурсы организации.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Традиционные средства внутреннего обмена данными — электронная почта, разрозненные мессенджеры, локальные сетевые папки и бумажные приказы — обладают рядом существенных недостатков. Они не обеспечивают единой точки доступа к корпоративной информации, не поддерживают разграничения прав по ролям, затрудняют контроль за актуальностью документов и их версионностью, а также не позволяют формировать прозрачную ленту корпоративных событий. Перечисленные ограничения вызывают рост издержек на администрирование, повышают вероятность утечки конфиденциальной информации и снижают уровень вовлечённости сотрудников в корпоративную жизнь.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Эффективным средством устранения указанных недостатков признано внедрение корпоративных порталов — специализированных программных комплексов, объединяющих в едином интерфейсе ленту новостей, телефонный справочник сотрудников, базу регламентов и нормативных документов, систему разграничения доступа и инструменты управления личным профилем. Корпоративный портал выступает не только как средство автоматизации внутренних коммуникаций, но и как инструмент формирования единого информационного пространства, способствующего повышению трудовой дисциплины, прозрачности управленческих процессов и защищённости персональных данных работников.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Особое значение приобретает реализация надёжной системы авторизации, обеспечивающей разграничение прав доступа между различными категориями пользователей. Корпоративная информация неоднородна по своей чувствительности: сведения о структуре отделов и контактные данные сотрудников могут быть доступны всему коллективу, тогда как операции по созданию учётных записей, публикации официальных распоряжений и управлению базой документов должны быть сосредоточены в руках ограниченного круга лиц. Реализация ролевой модели доступа, основанной на распределении полномочий между ролями «Сотрудник», «HR-менеджер» и «Администратор», обеспечивает компромисс между удобством повседневной работы и требованиями информационной безопасности.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Актуальность настоящей дипломной работы определяется устойчивым ростом спроса на отечественные программные решения, способные функционировать без зависимости от зарубежных облачных платформ, обеспечивать защиту персональных данных в соответствии с действующим законодательством Кыргызской Республики и быть развёрнутыми на собственных серверных мощностях предприятия. Применение современных открытых технологий — языка Python, асинхронного фреймворка FastAPI, реляционной встраиваемой системы управления базами данных SQLite и клиентских технологий HTML5, CSS3 и JavaScript — позволяет создать решение, обладающее высокой производительностью, низкой стоимостью владения и значительным потенциалом для дальнейшего развития.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Целью дипломного проекта является проектирование и реализация полнофункционального корпоративного портала, обеспечивающего автоматизацию внутренних коммуникаций, ведение справочника сотрудников, управление базой регламентных документов и разграничение доступа на основе ролевой модели с применением технологии JSON Web Token и алгоритма хэширования паролей bcrypt.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Объектом исследования выступает совокупность процессов внутренних коммуникаций и документооборота, протекающих в современном предприятии и характеризующихся интенсивным обменом служебной информацией между сотрудниками различных подразделений. Предметом исследования являются методы и инструментальные средства автоматизации указанных процессов, реализуемые в форме веб-приложения с трёхуровневой архитектурой, охватывающего слой представления, слой бизнес-логики и слой долговременного хранения данных.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Практическая значимость проделанной работы обусловлена возможностью непосредственного внедрения разработанного программного комплекса в коммерческие, государственные и образовательные организации малого и среднего масштаба. Низкие требования к аппаратному обеспечению, открытость используемых технологий и модульная архитектура системы создают предпосылки для её адаптации под специфические потребности конкретного заказчика без необходимости приобретения коммерческих лицензий.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{СКРИНШОТ: Главная страница корпоративного портала}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Главная страница разработанного корпоративного портала</w:t>
      </w:r>
    </w:p>
    <w:p>
      <w:pPr>
        <w:pageBreakBefore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1. ПОСТАНОВКА ЗАДАЧИ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1.1. Цели и задачи разработки корпоративного портала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Главная цель дипломного проекта состоит в проектировании и реализации полнофункционального веб-приложения корпоративного назначения, обеспечивающего сотрудникам предприятия единую цифровую среду для получения служебной информации, ознакомления с корпоративными новостями, поиска контактных данных коллег, скачивания регламентных документов и управления собственным профилем. Корпоративный портал должен реализовывать строгое разграничение прав доступа на основе ролевой модели, гарантировать защиту персональных данных и обеспечивать удобство ежедневного использования.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достижения поставленной цели в рамках настоящего дипломного проекта было сформулировано и последовательно решено множество частных задач, охватывающих все аспекты разработки программного комплекса — от анализа предметной области до подготовки эксплуатационной документации.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Проведение анализа предметной области внутренних коммуникаций предприятия, выявление типовых сценариев взаимодействия сотрудников с корпоративной информацией и определение перечня автоматизируемых процессов.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Формирование функциональных и нефункциональных требований к проектируемой системе с учётом специфики работы трёх категорий пользователей: рядового сотрудника, HR-менеджера и системного администратора.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Проектирование реляционной модели данных, включающей сущности «Пользователь», «Новость» и «Документ», установление связей между ними и обеспечение целостности данных средствами внешних ключей и ограничений уникальности.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Разработка серверной части системы на базе высокопроизводительного асинхронного веб-фреймворка FastAPI с применением принципов чистой архитектуры и слоистого разделения ответственности между модулями.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Реализация механизма аутентификации и авторизации пользователей на основе технологии JSON Web Token с применением алгоритма хэширования паролей bcrypt и автоматической генерацией криптографически стойкой соли.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Реализация подсистемы публикации корпоративных новостей с возможностью создания и удаления записей пользователями, обладающими ролью администратора или HR-менеджера, и просмотра ленты всеми авторизованными сотрудниками.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Разработка модуля управления документами, поддерживающего загрузку файлов произвольного формата размером до двадцати мегабайт, их хранение в выделенной директории файловой системы и контролируемое скачивание авторизованными пользователями.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Реализация интерактивного справочника сотрудников с возможностью полнотекстового поиска по фамилии, имени, отчеству, должности и адресу электронной почты, а также фильтрации списка по структурным подразделениям предприятия.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Разработка клиентской части системы с использованием стандартов HTML5, CSS3 и языка JavaScript без применения внешних фреймворков, обеспечивающей адаптивное отображение интерфейса на устройствах различных классов.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Обеспечение информационной безопасности, валидации входных данных при помощи библиотеки Pydantic и устойчивости системы к типовым атакам на веб-приложения, включая попытки несанкционированного доступа и инъекционные воздействия.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Тестирование и отладка программного комплекса, проверка корректности взаимодействия всех его компонентов и сценариев работы каждой из предусмотренных ролей.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Подготовка эксплуатационной и пояснительной документации в соответствии с требованиями ГОСТ Кыргызской Республики, оформление сопроводительных материалов и инструкций для конечных пользователей.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Совокупное решение перечисленных задач позволило получить целостный программный продукт, обладающий потенциалом промышленного внедрения и адаптации под специфические требования конкретной организации. Разработанная система является полностью самодостаточной, не требует подключения к сторонним облачным сервисам и может быть развёрнута на сервере с минимальными техническими характеристиками, что особенно актуально для организаций малого и среднего бизнеса.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{СКРИНШОТ: Диаграмма вариантов использования системы}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Диаграмма вариантов использования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1.2. Объект и предмет автоматизации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Объектом автоматизации в рамках настоящего дипломного проекта выступает совокупность процессов внутренних коммуникаций и документооборота, протекающих в современном предприятии. К числу автоматизируемых процессов отнесены информирование сотрудников о текущих событиях и управленческих решениях, ведение актуального справочника контактных данных персонала, сопровождение базы регламентных документов, бланков и должностных инструкций, а также первичное администрирование учётных записей пользователей.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Предметом автоматизации являются методы и инструментальные средства информационной поддержки указанных процессов, реализуемые в форме веб-приложения. К предмету относятся также вопросы организации хранения структурированных и неструктурированных данных, разграничения прав доступа между категориями пользователей, обеспечения защиты конфиденциальной информации и предоставления удобного пользовательского интерфейса, удовлетворяющего требованиям современной корпоративной эстетики.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рамках предметной области выделены три ключевые роли пользователей, отражающие сложившуюся в большинстве организаций иерархию полномочий. Роль «Сотрудник» является базовой и присваивается каждому работнику предприятия. Её носителю доступны просмотр ленты корпоративных новостей, обращение к телефонному справочнику с фильтрацией и поиском, скачивание документов из единой базы регламентов, а также редактирование собственного личного профиля и смена пароля учётной записи.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Роль «HR-менеджер» наделена расширенным набором полномочий, обусловленным функциональными обязанностями сотрудников кадрового подразделения. Помимо всех возможностей рядового сотрудника, HR-менеджер обладает правом регистрации новых пользователей в системе, публикации и удаления корпоративных новостей, а также загрузки и удаления документов в общую базу знаний. Данная роль обеспечивает оперативное управление информационным наполнением портала без вовлечения технического персонала.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Роль «Администратор» наделена максимальным набором полномочий и предназначена для должностного лица, ответственного за техническое сопровождение программного комплекса. Администратор обладает всеми возможностями HR-менеджера, а также располагает правом назначения и изменения ролей пользователей, в том числе присвоения административных полномочий. Разделение полномочий между ролями «HR-менеджер» и «Администратор» позволяет реализовать классический принцип разделения обязанностей, согласно которому управление учётными записями и управление их правами осуществляются разными должностными лицами.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результате анализа предметной области было установлено, что эффективная автоматизация рассматриваемых процессов требует реализации трёхуровневой архитектуры, включающей слой представления, реализованный на базе клиентских технологий HTML5, CSS3 и JavaScript, слой бизнес-логики, реализованный на языке Python с применением фреймворка FastAPI, и слой долговременного хранения данных, реализованный на базе встраиваемой реляционной СУБД SQLite. Такая архитектура обеспечивает чёткое разделение ответственности между компонентами системы, упрощает их независимое тестирование и сопровождение и создаёт предпосылки для масштабирования системы в будущем.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{СКРИНШОТ: Логическая модель базы данных}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Логическая модель базы данных корпоративного портала</w:t>
      </w:r>
    </w:p>
    <w:p>
      <w:pPr>
        <w:pageBreakBefore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 ТЕХНИЧЕСКИЕ ТРЕБОВАНИЯ К СИСТЕМЕ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2.1. Требования к функциональному обеспечению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Функциональные требования к разрабатываемому корпоративному порталу определяют исчерпывающий перечень операций, которые должны быть доступны пользователям системы в зависимости от присвоенной им роли. Структура функциональных требований формируется в разрезе трёх предусмотренных проектом ролей — «Сотрудник», «HR-менеджер» и «Администратор», что обеспечивает прозрачность разграничения полномочий и упрощает последующую проверку реализованных функций на соответствие техническому заданию.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Функциональные требования к роли «Сотрудник». Базовый функционал портала, доступный каждому работнику предприятия, охватывает следующий перечень возможностей.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Прохождение процедуры авторизации в системе посредством ввода логина и пароля, присвоенных при регистрации учётной записи сотрудниками HR-подразделения.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Просмотр ленты корпоративных новостей с отображением заголовка, полного текста сообщения, даты публикации и фамилии автора. Лента должна формироваться в порядке убывания даты публикации, что обеспечивает приоритетное отображение наиболее актуальных сообщений.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Обращение к интерактивному телефонному справочнику сотрудников с возможностью просмотра полного списка коллег, отображающего фамилию, имя, отчество, должность, отдел, контактный телефон, адрес электронной почты и присвоенную пользователю роль.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Выполнение полнотекстового поиска сотрудников по фамилии, логину, должности и адресу электронной почты, а также фильтрация списка сотрудников по структурным подразделениям организации.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Скачивание любого документа из единой базы регламентов, бланков и инструкций посредством защищённой ссылки, передающей маркер доступа в составе HTTP-заголовка.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Просмотр и редактирование собственного личного профиля, включающего фамилию, имя, отчество, адрес электронной почты, должность, подразделение и контактный телефон. Внесённые изменения сохраняются в базе данных немедленно и отражаются в справочнике сотрудников при следующем обращении к нему.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Изменение пароля учётной записи с обязательным подтверждением текущего пароля. Новое значение пароля сохраняется в базе данных исключительно в форме криптографического хэша, полученного с применением алгоритма bcrypt.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Завершение пользовательского сеанса посредством явного выхода из системы, приводящего к удалению маркера доступа из локального хранилища браузера и автоматическому перенаправлению на страницу входа.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Функциональные требования к роли «HR-менеджер». Сотрудник кадрового подразделения, помимо всех возможностей рядового сотрудника, должен обладать следующим расширенным набором функций.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Регистрация в системе новых учётных записей сотрудников с указанием логина, адреса электронной почты, начального пароля, фамилии, имени, отчества, должности, подразделения и контактного телефона. Логин и адрес электронной почты должны быть уникальны в пределах системы; при нарушении уникальности сервер обязан возвращать понятное сообщение об ошибке.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Публикация корпоративных новостей с указанием заголовка и развёрнутого содержания сообщения. Автором публикации автоматически назначается текущий авторизованный пользователь, что обеспечивает прозрачность ответственности за распространяемую информацию.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Удаление ранее опубликованных корпоративных новостей с обязательным запросом подтверждения операции на стороне клиента.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Загрузка новых документов в единую базу регламентов с указанием названия, краткого описания и прикреплением файла. Загруженный файл сохраняется в выделенной директории файловой системы под уникальным идентификатором, сгенерированным средствами модуля uuid, что исключает конфликты имён.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Удаление документов из базы регламентов с одновременным удалением соответствующего файла из файлового хранилища.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Функциональные требования к роли «Администратор». Должностное лицо, ответственное за техническое сопровождение системы, обладает всеми возможностями HR-менеджера, а также следующим набором административных функций.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Назначение и изменение ролей пользователей системы, включая присвоение и отзыв административных полномочий. Указанная функция реализована на уровне процедуры регистрации, в ходе которой администратор имеет возможность явно указать роль создаваемой учётной записи.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Контроль за состоянием базы данных и наполнением файлового хранилища через встроенный интерфейс администратора, а также средствами универсального менеджера баз данных DBeaver, подключаемого к файлу базы данных SQLite в режиме чтения и записи.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Доступ к автоматически сгенерированной интерактивной документации API, предоставляемой фреймворком FastAPI по адресам /docs (Swagger UI) и /redoc (ReDoc), что упрощает тестирование эндпоинтов и анализ структуры запросов и ответов.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Дополнительно к функциональным требованиям к ролям сформулированы общесистемные требования, относящиеся ко всем категориям пользователей. К числу таких требований отнесены единообразие пользовательских интерфейсов, наличие корректной обработки ошибочных ситуаций с возвратом информативных сообщений, поддержка адаптивной вёрстки для устройств с различной шириной экрана, а также соблюдение принципов отзывчивого взаимодействия с пользователем за счёт применения асинхронных запросов к серверу через интерфейс Fetch API.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{СКРИНШОТ: Панель управления HR-менеджера}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4 — Интерфейс публикации корпоративных новостей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2.2. Требования к надёжности, эргономике и информационной безопасности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Нефункциональные требования к корпоративному порталу являются не менее значимыми, чем функциональные, и в значительной степени определяют качественные характеристики готового программного продукта. В рамках настоящей работы указанные требования разделены на три тематические группы — требования к надёжности, требования к эргономике и требования к информационной безопасности.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Требования к надёжности предполагают обеспечение устойчивой работы системы в условиях типовой эксплуатационной нагрузки, характерной для предприятий малого и среднего масштаба.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Среднее время безотказной работы корпоративного портала должно составлять не менее 720 часов непрерывной эксплуатации без перезапуска серверного процесса.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Все операции с базой данных должны выполняться в рамках транзакций, гарантирующих атомарность вносимых изменений и целостность хранимой информации. Использование объектно-реляционной библиотеки SQLAlchemy обеспечивает автоматическое управление транзакциями на уровне сессии.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При возникновении непредвиденных исключений в коде сервера система должна возвращать клиенту корректный HTTP-ответ с понятным сообщением об ошибке, не раскрывая при этом деталей внутренней реализации и не раскрывая трассировки стека вызовов.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Должна быть предусмотрена возможность ежедневного резервного копирования файла базы данных SQLite, выполняемого как штатное копирование файла операционной системы, что значительно упрощает регламент обеспечения сохранности данных.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Файлы документов, загруженных в единую базу регламентов, должны храниться в выделенной директории файловой системы и подвергаться регулярному резервному копированию совместно с файлом базы данных.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Требования к эргономике определяют удобство и интуитивность взаимодействия пользователя с интерфейсом портала.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Пользовательский интерфейс должен соответствовать принципам адаптивного дизайна и корректно отображаться на устройствах с шириной экрана от 320 до 1920 пикселей. Реализация адаптивности обеспечивается применением медиа-запросов CSS3 и гибких контейнерных компоновок.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Время отклика системы на типовые действия пользователя — авторизацию, загрузку ленты новостей, выполнение поиска по справочнику сотрудников — не должно превышать 1,5 секунды при использовании широкополосного канала связи.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Каждая страница системы обязана содержать визуальные индикаторы текущего состояния процесса: загрузки данных с сервера, успешного выполнения операции или возникновения ошибки. В качестве индикаторов используются анимированные круговые спиннеры и цветные информационные сообщения.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Цветовая палитра системы строится в строгом корпоративном ключе на основе тёмно-синих, серых и белых тонов, обеспечивающих достаточный контраст для пользователей с нарушениями цветовосприятия и подчёркивающих деловой характер программного продукта.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Все элементы пользовательского интерфейса должны быть снабжены текстовыми подписями на русском языке, оформленными в едином стилистическом ключе. Сообщения об ошибках и подтверждения операций должны быть сформулированы понятным для конечного пользователя языком без употребления узкоспециальной терминологии.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Требования к информационной безопасности являются критически важными ввиду характера обрабатываемых системой данных, включающих персональные сведения сотрудников, контактную информацию и регламентные документы внутреннего пользования.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Все пароли пользователей должны храниться в базе данных исключительно в форме криптографических хэшей, полученных с применением алгоритма bcrypt с автоматической генерацией соли. Алгоритм bcrypt является общепризнанным отраслевым стандартом защиты паролей и обладает встроенным механизмом замедления, затрудняющим проведение атак методом перебора.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Аутентификация пользователей должна реализовываться через механизм JSON Web Token с использованием алгоритма цифровой подписи HS256 и настраиваемым временем жизни маркера доступа. По умолчанию срок действия маркера составляет двадцать четыре часа, по истечении которых пользователь должен повторно пройти процедуру авторизации.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Все входящие запросы обязаны проходить процедуру валидации с использованием библиотеки Pydantic, что исключает попадание в систему некорректных или вредоносных данных. Валидация охватывает проверку типов, длины строковых значений, формата адресов электронной почты и допустимого набора символов в логинах пользователей.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Доступ к защищённым эндпоинтам API должен предоставляться только при наличии действующего маркера доступа, передаваемого в HTTP-заголовке Authorization по схеме Bearer. Попытки несанкционированного обращения к защищённым ресурсам должны возвращать HTTP-код 401 Unauthorized и сопровождаться автоматическим перенаправлением клиента на страницу входа.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Операции, изменяющие состояние системы (публикация новостей, удаление документов, регистрация новых пользователей), должны быть доступны исключительно носителям соответствующих ролей. Контроль ролей реализуется на уровне зависимостей FastAPI, что обеспечивает декларативный и проверяемый способ ограничения доступа.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Передача данных между клиентом и сервером в эксплуатационной среде должна осуществляться через защищённый протокол HTTPS. На уровне разработки портала предусмотрена поддержка обратного прокси-сервера (например, Nginx или Traefik), обеспечивающего терминирование TLS-соединений.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sz w:val="28"/>
        </w:rPr>
        <w:t>— Загружаемые в систему файлы должны проходить контроль по размеру (не более двадцати мегабайт на файл) и сохраняться под уникальным именем, сгенерированным средствами модуля uuid, что исключает перезапись существующих файлов и затрудняет прямое обращение к ним извне.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Совокупное соблюдение перечисленных нефункциональных требований обеспечивает создание программного продукта, обладающего необходимым уровнем надёжности, удобства использования и защищённости персональных данных, что является обязательным условием его промышленного внедрения в корпоративную инфраструктуру предприятия.</w:t>
      </w:r>
    </w:p>
    <w:p>
      <w:pPr>
        <w:pageBreakBefore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 ОБОСНОВАНИЕ ВЫБОРА ИНСТРУМЕНТАЛЬНЫХ СРЕДСТВ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3.1. Язык программирования Python и фреймворк FastAPI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качестве основного языка программирования серверной части корпоративного портала был выбран язык Python версии 3.12. Указанный язык относится к числу наиболее распространённых интерпретируемых языков общего назначения и стабильно занимает лидирующие позиции в международных рейтингах популярности, включая индексы TIOBE, IEEE Spectrum и PYPL. Высокая популярность языка обусловлена сочетанием лаконичного синтаксиса, обширной стандартной библиотеки, наличием развитой экосистемы сторонних пакетов и активным международным сообществом разработчиков.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Применение языка Python в проекте обеспечивает ряд существенных преимуществ. Во-первых, выразительный синтаксис языка позволяет реализовать программную логику меньшим объёмом кода по сравнению с компилируемыми языками, такими как Java или C#. Во-вторых, динамическая типизация в сочетании с механизмом аннотаций типов (typing) обеспечивает компромисс между гибкостью разработки и возможностью статической проверки типов. В-третьих, наличие развитого пакетного менеджера pip и системы виртуальных окружений venv существенно упрощает развёртывание разработанного приложения на целевом сервере.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реализации серверной части был выбран веб-фреймворк FastAPI версии 0.115. Указанный фреймворк представляет собой современное решение, ориентированное на построение асинхронных REST-сервисов с автоматической генерацией интерактивной документации API. Архитектура FastAPI основывается на двух фундаментальных библиотеках — высокопроизводительном ASGI-веб-сервере Starlette и системе валидации данных Pydantic, что обеспечивает сочетание высокой скорости обработки запросов и строгой типобезопасности.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Выбор фреймворка FastAPI обусловлен следующими ключевыми преимуществами. Прежде всего, FastAPI демонстрирует производительность, сопоставимую с веб-приложениями, реализованными на платформе Node.js и языке Go, что делает его одним из наиболее быстрых веб-фреймворков для языка Python. Указанная характеристика приобретает особое значение в условиях работы корпоративного портала, где число одновременных пользователей может достигать нескольких десятков, а время отклика системы оказывает непосредственное влияние на восприятие её качества конечными пользователями.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Декларативный стиль описания эндпоинтов с применением декораторов Python и аннотаций типов обеспечивает высокую читаемость серверного кода и автоматическое формирование интерактивной документации API в форматах Swagger UI и ReDoc. Указанная документация генерируется фреймворком в автоматическом режиме на основании сигнатур функций-обработчиков и схем Pydantic, что полностью исключает необходимость ручного сопровождения описаний API и гарантирует их актуальность на всём протяжении жизненного цикла программного продукта.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Встроенная поддержка системы внедрения зависимостей (Dependency Injection) позволяет реализовать сквозные функции — извлечение текущего пользователя из маркера доступа, проверку ролевых прав, получение сессии базы данных — в декларативном стиле, без дублирования служебного кода в каждом обработчике. В разработанном корпоративном портале указанный механизм применяется для реализации функций require_roles, get_current_user и get_db, обеспечивающих единообразный и проверяемый способ обращения к авторизационной подсистеме и слою долговременного хранения данных.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Тесная интеграция FastAPI с библиотекой Pydantic обеспечивает строгую валидацию входных данных на уровне схем запросов. Любое отклонение от ожидаемого формата приводит к автоматическому возврату клиенту HTTP-ответа со статусом 422 Unprocessable Entity и подробным описанием обнаруженных ошибок. Указанный механизм существенно повышает безопасность системы за счёт исключения попадания некорректных или потенциально вредоносных данных в бизнес-логику приложения и в базу данных.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3.2. Стек клиентских технологий HTML5, CSS3 и JavaScript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Клиентская часть корпоративного портала реализована с применением общепризнанных стандартов разработки веб-приложений — языка разметки HTML пятой версии, языка каскадных таблиц стилей CSS третьей версии и языка программирования JavaScript в редакции стандарта ECMAScript 2020 и более поздних. Сознательный отказ от применения тяжеловесных клиентских фреймворков, таких как React, Vue.js или Angular, обусловлен рядом взвешенных архитектурных соображений.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Прежде всего, корпоративный портал представляет собой приложение умеренной сложности, не предъявляющее повышенных требований к интерактивности пользовательского интерфейса. Объём клиентской логики ограничен загрузкой данных с сервера через интерфейс Fetch API, отображением полученных данных и обработкой ввода в формах. В таких условиях применение полноценного клиентского фреймворка приводит к существенному усложнению технологического стека, росту времени первичной загрузки страницы и появлению зависимости от инструментов сборки (Webpack, Vite, esbuild).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Использование чистых веб-стандартов обеспечивает максимальную совместимость разработанного программного продукта с произвольными браузерами, минимизирует размер передаваемых клиенту ресурсов и существенно упрощает сопровождение проекта на этапе его эксплуатации. Сотрудник, обладающий базовыми навыками веб-разработки, способен внести изменения в интерфейс без необходимости освоения сложных клиентских библиотек и инструментов сборки.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Язык разметки HTML5 обеспечивает структурно-семантическое описание содержимого веб-страниц с применением современных тегов (header, nav, main, section, article, aside, footer), что повышает доступность интерфейса для пользователей со специальными потребностями и улучшает индексируемость страниц внутренним поисковым роботом портала.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Каскадные таблицы стилей CSS3 применяются для оформления интерфейса в едином корпоративном стиле. В разработанном проекте использованы такие современные возможности CSS3, как пользовательские свойства (CSS Custom Properties), механизм Flexbox для одномерного выравнивания элементов, механизм CSS Grid для построения двумерных компоновок, а также медиа-запросы для реализации адаптивного дизайна, корректно отображающегося на устройствах различных классов — от смартфонов с шириной экрана 320 пикселей до настольных мониторов с разрешением Full HD и выше.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Язык программирования JavaScript обеспечивает реализацию клиентской логики приложения. Применение современных языковых конструкций — стрелочных функций, асинхронных операций на основе async/await, деструктурирующего присваивания, шаблонных строк и модулей — позволяет писать лаконичный и хорошо читаемый код. Взаимодействие с серверной частью реализовано посредством стандартного интерфейса Fetch API, предоставляемого браузерами в нативном виде и не требующего подключения сторонних библиотек.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Маркер доступа JSON Web Token, получаемый клиентом по завершении процедуры авторизации, сохраняется в локальном хранилище браузера (localStorage) и передаётся серверу в HTTP-заголовке Authorization по схеме Bearer при каждом последующем запросе. Перед загрузкой любой защищённой страницы клиентский код выполняет проверку наличия маркера в локальном хранилище; при его отсутствии браузер автоматически перенаправляется на страницу входа в систему. Указанный механизм реализует клиентский маршрутизатор с защитой маршрутов средствами одной функции guardOrRedirect, не требуя подключения специализированных библиотек маршрутизации.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3.3. Среда разработки Visual Studio Code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качестве основной интегрированной среды разработки в рамках выполнения дипломного проекта была выбрана среда Visual Studio Code, разработанная корпорацией Microsoft и распространяемая на условиях открытой лицензии MIT. Указанная среда занимает первое место в ежегодном опросе разработчиков сообщества Stack Overflow на протяжении последних семи лет и поддерживается корпорацией Microsoft в качестве флагманского инструмента разработки.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Преимущества среды Visual Studio Code, обусловившие её выбор для настоящего проекта, включают следующие ключевые характеристики. Среда обладает кросс-платформенностью и обеспечивает идентичный пользовательский опыт в операционных системах семейств Windows, macOS и Linux. Применение технологии Electron позволило создать интерфейс, сочетающий быстродействие и расширяемость посредством веб-стандартов оформления.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Расширяемая архитектура среды обеспечивает её адаптацию под конкретные технологические стеки за счёт подключения специализированных расширений из официального магазина Visual Studio Code Marketplace. В рамках настоящего проекта были применены следующие расширения: Python для интеллектуального автодополнения, форматирования и отладки кода на языке Python; Pylance для глубокого статического анализа типов; SQLite Viewer для просмотра содержимого файла базы данных непосредственно из среды; Live Server для запуска локального веб-сервера, обслуживающего клиентскую часть приложения в режиме автоматической перезагрузки страницы при изменении исходных файлов.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Встроенная интеграция с системой контроля версий Git обеспечивает выполнение всех типовых операций — фиксации изменений, переключения между ветвями, разрешения конфликтов слияния, просмотра истории — в графическом интерфейсе среды, без необходимости обращения к командной строке. Встроенный механизм просмотра различий между версиями файлов значительно упрощает анализ внесённых изменений на этапе подготовки фиксации.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Среда располагает мощным встроенным отладчиком, поддерживающим установку точек останова, пошаговое выполнение программы, наблюдение за значениями переменных и интерактивное вычисление выражений во время приостановки программы. В рамках настоящего проекта отладчик активно применялся при отладке серверной части приложения, что существенно сократило временные затраты на поиск и устранение программных дефектов.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3.4. СУБД SQLite и универсальный менеджер баз данных DBeaver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качестве системы управления базами данных корпоративного портала была выбрана встраиваемая реляционная СУБД SQLite. Указанная система отличается от классических серверных СУБД (PostgreSQL, MySQL, Microsoft SQL Server) принципиально иным архитектурным решением: вместо отдельного серверного процесса, обрабатывающего запросы клиентов по сети, SQLite встраивается непосредственно в адресное пространство приложения и хранит всё содержимое базы данных в едином файле операционной системы.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Применение СУБД SQLite в проекте корпоративного портала обусловлено следующими взвешенными соображениями. Прежде всего, SQLite является наиболее широко распространённой СУБД в мире и используется во встроенных системах, мобильных приложениях, веб-браузерах и операционных системах в качестве стандартного хранилища структурированных данных. Согласно официальным сведениям проекта, общее число развёрнутых экземпляров SQLite превышает один триллион, что свидетельствует об исключительном уровне отлаженности и надёжности программного кода СУБД.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Архитектурная особенность SQLite в виде хранения базы данных в едином файле существенно упрощает процедуры резервного копирования, переноса и развёртывания системы. Резервная копия базы данных может быть получена обычным копированием файла средствами операционной системы, а перенос системы на новый сервер сводится к копированию исполняемого кода приложения и файла базы данных. Указанная характеристика приобретает особое значение для предприятий малого и среднего масштаба, не располагающих штатными администраторами баз данных.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Полная поддержка ACID-свойств транзакций (атомарность, согласованность, изолированность, долговечность) гарантирует целостность хранимых данных даже в условиях аппаратных сбоев и аварийных отключений электропитания. SQLite применяет механизм журналирования с упреждающей записью (Write-Ahead Logging, WAL), обеспечивающий высокую производительность операций записи и возможность одновременного выполнения транзакций чтения без блокировки.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Отсутствие необходимости в настройке отдельного серверного процесса, управлении правами доступа на уровне СУБД, конфигурировании сетевых подключений и сопровождении пула соединений существенно снижает сложность развёртывания и сопровождения системы. Указанные функции, традиционно относящиеся к компетенции администратора базы данных, в случае применения SQLite полностью устраняются.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Производительные характеристики СУБД SQLite полностью удовлетворяют требованиям корпоративного портала, рассчитанного на одновременную работу нескольких десятков сотрудников. Согласно официальным результатам тестирования, SQLite способна обрабатывать сотни тысяч операций чтения в секунду и десятки тысяч операций записи, что многократно превышает потребности рассматриваемого класса приложений.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Для администрирования базы данных в рамках настоящего проекта был выбран универсальный менеджер баз данных DBeaver — кросс-платформенный графический клиент с открытым исходным кодом, поддерживающий более восьмидесяти типов источников данных, в том числе и SQLite. Применение DBeaver обеспечивает решение следующих практических задач сопровождения системы.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Визуальный просмотр содержимого таблиц базы данных в табличной форме с возможностью сортировки, фильтрации и быстрого редактирования отдельных значений. Указанная возможность активно применялась на этапе разработки для контроля корректности заполнения таблиц users, news и documents.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Выполнение произвольных SQL-запросов в режиме интерактивной консоли с автодополнением имён таблиц, столбцов и ключевых слов языка. Встроенный механизм подсветки синтаксиса и визуального построения запросов существенно ускоряет анализ структуры данных и поиск проблемных ситуаций.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Графическое построение и экспорт ER-диаграмм базы данных, отражающих связи между сущностями и применяемых при подготовке проектной документации.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Импорт и экспорт данных в распространённых форматах (CSV, JSON, XML, Microsoft Excel) с возможностью пакетной обработки больших объёмов информации. Указанная возможность приобретает значение при первичном наполнении базы данных сведениями о сотрудниках предприятия из существующих учётных систем.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Совместное применение встраиваемой СУБД SQLite и универсального графического клиента DBeaver обеспечивает оптимальный баланс между простотой развёртывания, производительностью, удобством сопровождения и стоимостью владения программным продуктом. Указанная комбинация инструментальных средств является оптимальным выбором для корпоративных порталов малых и средних организаций, не предъявляющих повышенных требований к параллельной обработке транзакционных нагрузок.</w:t>
      </w:r>
    </w:p>
    <w:p>
      <w:pPr>
        <w:pageBreakBefore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ЗАКЛЮЧЕНИЕ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рамках выполнения настоящего дипломного проекта было спроектировано и реализовано полнофункциональное веб-приложение корпоративного назначения, обеспечивающее автоматизацию процессов внутренних коммуникаций, ведения справочника сотрудников, управления базой регламентных документов и разграничения прав доступа на основе ролевой модели.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ходе работы над проектом был проведён всесторонний анализ предметной области внутренних коммуникаций предприятия, сформулированы функциональные и нефункциональные требования к проектируемой системе, разработана реляционная модель базы данных, спроектирована трёхуровневая архитектура программного комплекса и реализованы все предусмотренные техническим заданием подсистемы.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Серверная часть приложения реализована на языке Python с применением современного асинхронного веб-фреймворка FastAPI, обеспечивающего автоматическую генерацию интерактивной документации API, строгую валидацию входных данных и декларативное разграничение прав доступа. Аутентификация пользователей реализована с применением технологии JSON Web Token и алгоритма хэширования паролей bcrypt, что соответствует современным отраслевым стандартам обеспечения информационной безопасности.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Клиентская часть приложения реализована на основе общепризнанных веб-стандартов HTML5, CSS3 и JavaScript без применения тяжеловесных клиентских фреймворков, что обеспечило минимальный размер передаваемых пользователю ресурсов, высокую скорость загрузки страниц и простоту последующего сопровождения. Адаптивная вёрстка интерфейса гарантирует корректное отображение портала на устройствах различных классов — от смартфонов до настольных мониторов высокого разрешения.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Долговременное хранение данных организовано на базе встраиваемой реляционной СУБД SQLite, что обеспечило минимальные требования к аппаратному обеспечению сервера, простоту резервного копирования и отсутствие необходимости в сопровождении отдельного серверного процесса СУБД. Администрирование базы данных выполняется при помощи универсального графического менеджера DBeaver.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Разработанный программный продукт обладает значительным потенциалом промышленного внедрения в организации малого и среднего масштаба, а также может быть использован в качестве учебной платформы при изучении современных технологий веб-разработки. Модульная архитектура системы и применение открытых технологий создают предпосылки для её дальнейшего развития и адаптации под специфические требования конкретного заказчика.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Цель дипломного проекта достигнута в полном объёме, все поставленные задачи решены успешно. Полученный в результате работы программный комплекс полностью соответствует требованиям технического задания и пригоден для практической эксплуатации.</w:t>
      </w:r>
    </w:p>
    <w:p>
      <w:pPr>
        <w:pageBreakBefore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СПИСОК ИСПОЛЬЗОВАННЫХ ИСТОЧНИКОВ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1. Лутц, М. Изучаем Python: в 2-х т. — 5-е изд. — М.: Диалектика, 2020. — 1568 с.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2. Рамальо, Л. Python. К вершинам мастерства. — 2-е изд. — М.: Диалектика, 2023. — 992 с.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3. Гринберг, М. Разработка веб-приложений на Python с использованием Flask. — М.: ДМК Пресс, 2019. — 320 с.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4. Документация по фреймворку FastAPI [Электронный ресурс]. — Режим доступа: https://fastapi.tiangolo.com/ (дата обращения: 23.05.2026).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5. Документация по библиотеке SQLAlchemy [Электронный ресурс]. — Режим доступа: https://docs.sqlalchemy.org/ (дата обращения: 23.05.2026).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6. Документация по СУБД SQLite [Электронный ресурс]. — Режим доступа: https://www.sqlite.org/docs.html (дата обращения: 23.05.2026).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7. Документация по библиотеке Pydantic [Электронный ресурс]. — Режим доступа: https://docs.pydantic.dev/ (дата обращения: 23.05.2026).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8. Спецификация JSON Web Token (RFC 7519) [Электронный ресурс]. — Режим доступа: https://datatracker.ietf.org/doc/html/rfc7519 (дата обращения: 23.05.2026).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9. Стандарт HTML Living Standard [Электронный ресурс]. — Режим доступа: https://html.spec.whatwg.org/ (дата обращения: 23.05.2026).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10. MDN Web Docs: справочник по HTML, CSS и JavaScript [Электронный ресурс]. — Режим доступа: https://developer.mozilla.org/ (дата обращения: 23.05.2026).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11. Никсон, Р. Создаём динамические веб-сайты с помощью PHP, MySQL, JavaScript, CSS и HTML5. — 5-е изд. — СПб.: Питер, 2019. — 816 с.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12. Фримен, Э. Изучаем программирование на JavaScript. — СПб.: Питер, 2020. — 624 с.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13. ГОСТ 7.32–2017. Отчёт о научно-исследовательской работе. Структура и правила оформления. — М.: Стандартинформ, 2017. — 32 с.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14. Документация Visual Studio Code [Электронный ресурс]. — Режим доступа: https://code.visualstudio.com/docs (дата обращения: 23.05.2026).</w:t>
      </w:r>
    </w:p>
    <w:p>
      <w:pPr>
        <w:spacing w:lineRule="auto" w:line="360" w:before="0" w:after="0"/>
        <w:ind w:left="283" w:hanging="283"/>
        <w:jc w:val="both"/>
      </w:pPr>
      <w:r>
        <w:rPr>
          <w:rFonts w:ascii="Times New Roman" w:hAnsi="Times New Roman" w:cs="Times New Roman" w:eastAsia="Times New Roman"/>
          <w:sz w:val="28"/>
        </w:rPr>
        <w:t>15. Документация DBeaver Community [Электронный ресурс]. — Режим доступа: https://dbeaver.io/docs/ (дата обращения: 23.05.2026).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