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A08A1" w14:textId="02336FCB" w:rsidR="008B38E8" w:rsidRDefault="008B38E8"/>
    <w:p w14:paraId="4E59D00B" w14:textId="77777777" w:rsidR="008B38E8" w:rsidRDefault="00000000" w:rsidP="004B0E05">
      <w:pPr>
        <w:pStyle w:val="1"/>
      </w:pPr>
      <w:r>
        <w:t>СОДЕРЖАНИЕ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654"/>
        <w:gridCol w:w="1417"/>
      </w:tblGrid>
      <w:tr w:rsidR="008B38E8" w14:paraId="6D3FD5C3" w14:textId="77777777">
        <w:trPr>
          <w:jc w:val="center"/>
        </w:trPr>
        <w:tc>
          <w:tcPr>
            <w:tcW w:w="7654" w:type="dxa"/>
          </w:tcPr>
          <w:p w14:paraId="668F21B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ВВЕДЕНИЕ</w:t>
            </w:r>
          </w:p>
        </w:tc>
        <w:tc>
          <w:tcPr>
            <w:tcW w:w="1417" w:type="dxa"/>
          </w:tcPr>
          <w:p w14:paraId="1C0E5782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</w:t>
            </w:r>
          </w:p>
        </w:tc>
      </w:tr>
      <w:tr w:rsidR="008B38E8" w14:paraId="105E1CA3" w14:textId="77777777">
        <w:trPr>
          <w:jc w:val="center"/>
        </w:trPr>
        <w:tc>
          <w:tcPr>
            <w:tcW w:w="7654" w:type="dxa"/>
          </w:tcPr>
          <w:p w14:paraId="44F89B3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1. ПРОЕКТИРОВАНИЕ БАЗЫ ДАННЫХ</w:t>
            </w:r>
          </w:p>
        </w:tc>
        <w:tc>
          <w:tcPr>
            <w:tcW w:w="1417" w:type="dxa"/>
          </w:tcPr>
          <w:p w14:paraId="106867AD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</w:t>
            </w:r>
          </w:p>
        </w:tc>
      </w:tr>
      <w:tr w:rsidR="008B38E8" w14:paraId="5421AB0F" w14:textId="77777777">
        <w:trPr>
          <w:jc w:val="center"/>
        </w:trPr>
        <w:tc>
          <w:tcPr>
            <w:tcW w:w="7654" w:type="dxa"/>
          </w:tcPr>
          <w:p w14:paraId="057D42F4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1.1. Характеристика предметной области</w:t>
            </w:r>
          </w:p>
        </w:tc>
        <w:tc>
          <w:tcPr>
            <w:tcW w:w="1417" w:type="dxa"/>
          </w:tcPr>
          <w:p w14:paraId="317E44C9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</w:t>
            </w:r>
          </w:p>
        </w:tc>
      </w:tr>
      <w:tr w:rsidR="008B38E8" w14:paraId="440DF708" w14:textId="77777777">
        <w:trPr>
          <w:jc w:val="center"/>
        </w:trPr>
        <w:tc>
          <w:tcPr>
            <w:tcW w:w="7654" w:type="dxa"/>
          </w:tcPr>
          <w:p w14:paraId="2AAC48B3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1.2. Цели и задачи раздела</w:t>
            </w:r>
          </w:p>
        </w:tc>
        <w:tc>
          <w:tcPr>
            <w:tcW w:w="1417" w:type="dxa"/>
          </w:tcPr>
          <w:p w14:paraId="2E6DC43C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9</w:t>
            </w:r>
          </w:p>
        </w:tc>
      </w:tr>
      <w:tr w:rsidR="008B38E8" w14:paraId="53E9A606" w14:textId="77777777">
        <w:trPr>
          <w:jc w:val="center"/>
        </w:trPr>
        <w:tc>
          <w:tcPr>
            <w:tcW w:w="7654" w:type="dxa"/>
          </w:tcPr>
          <w:p w14:paraId="66CAC173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1.3. Приведение к первой нормальной форме (1НФ)</w:t>
            </w:r>
          </w:p>
        </w:tc>
        <w:tc>
          <w:tcPr>
            <w:tcW w:w="1417" w:type="dxa"/>
          </w:tcPr>
          <w:p w14:paraId="0B6C46ED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11</w:t>
            </w:r>
          </w:p>
        </w:tc>
      </w:tr>
      <w:tr w:rsidR="008B38E8" w14:paraId="730B30AF" w14:textId="77777777">
        <w:trPr>
          <w:jc w:val="center"/>
        </w:trPr>
        <w:tc>
          <w:tcPr>
            <w:tcW w:w="7654" w:type="dxa"/>
          </w:tcPr>
          <w:p w14:paraId="4593094C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1.4. Приведение ко второй нормальной форме (2НФ)</w:t>
            </w:r>
          </w:p>
        </w:tc>
        <w:tc>
          <w:tcPr>
            <w:tcW w:w="1417" w:type="dxa"/>
          </w:tcPr>
          <w:p w14:paraId="34D88FA3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13</w:t>
            </w:r>
          </w:p>
        </w:tc>
      </w:tr>
      <w:tr w:rsidR="008B38E8" w14:paraId="400A0466" w14:textId="77777777">
        <w:trPr>
          <w:jc w:val="center"/>
        </w:trPr>
        <w:tc>
          <w:tcPr>
            <w:tcW w:w="7654" w:type="dxa"/>
          </w:tcPr>
          <w:p w14:paraId="0F57ACED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1.5. Приведение к третьей нормальной форме (3НФ)</w:t>
            </w:r>
          </w:p>
        </w:tc>
        <w:tc>
          <w:tcPr>
            <w:tcW w:w="1417" w:type="dxa"/>
          </w:tcPr>
          <w:p w14:paraId="3191C39C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16</w:t>
            </w:r>
          </w:p>
        </w:tc>
      </w:tr>
      <w:tr w:rsidR="008B38E8" w14:paraId="45DC17AD" w14:textId="77777777">
        <w:trPr>
          <w:jc w:val="center"/>
        </w:trPr>
        <w:tc>
          <w:tcPr>
            <w:tcW w:w="7654" w:type="dxa"/>
          </w:tcPr>
          <w:p w14:paraId="5B5796E4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1.6. Логическая схема базы данных</w:t>
            </w:r>
          </w:p>
        </w:tc>
        <w:tc>
          <w:tcPr>
            <w:tcW w:w="1417" w:type="dxa"/>
          </w:tcPr>
          <w:p w14:paraId="4A44A0DD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20</w:t>
            </w:r>
          </w:p>
        </w:tc>
      </w:tr>
      <w:tr w:rsidR="008B38E8" w14:paraId="74E8D301" w14:textId="77777777">
        <w:trPr>
          <w:jc w:val="center"/>
        </w:trPr>
        <w:tc>
          <w:tcPr>
            <w:tcW w:w="7654" w:type="dxa"/>
          </w:tcPr>
          <w:p w14:paraId="27851613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1.7. Реализация в </w:t>
            </w:r>
            <w:r>
              <w:rPr>
                <w:rFonts w:eastAsia="Times New Roman" w:cs="Times New Roman"/>
              </w:rPr>
              <w:t>SQLite</w:t>
            </w:r>
            <w:r w:rsidRPr="00AF5405">
              <w:rPr>
                <w:rFonts w:eastAsia="Times New Roman" w:cs="Times New Roman"/>
                <w:lang w:val="ru-RU"/>
              </w:rPr>
              <w:t xml:space="preserve"> (</w:t>
            </w:r>
            <w:r>
              <w:rPr>
                <w:rFonts w:eastAsia="Times New Roman" w:cs="Times New Roman"/>
              </w:rPr>
              <w:t>DDL</w:t>
            </w:r>
            <w:r w:rsidRPr="00AF5405">
              <w:rPr>
                <w:rFonts w:eastAsia="Times New Roman" w:cs="Times New Roman"/>
                <w:lang w:val="ru-RU"/>
              </w:rPr>
              <w:t>-скрипт)</w:t>
            </w:r>
          </w:p>
        </w:tc>
        <w:tc>
          <w:tcPr>
            <w:tcW w:w="1417" w:type="dxa"/>
          </w:tcPr>
          <w:p w14:paraId="37ACA2A8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23</w:t>
            </w:r>
          </w:p>
        </w:tc>
      </w:tr>
      <w:tr w:rsidR="008B38E8" w14:paraId="7811C250" w14:textId="77777777">
        <w:trPr>
          <w:jc w:val="center"/>
        </w:trPr>
        <w:tc>
          <w:tcPr>
            <w:tcW w:w="7654" w:type="dxa"/>
          </w:tcPr>
          <w:p w14:paraId="22F3D49C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1.8. Выводы по разделу</w:t>
            </w:r>
          </w:p>
        </w:tc>
        <w:tc>
          <w:tcPr>
            <w:tcW w:w="1417" w:type="dxa"/>
          </w:tcPr>
          <w:p w14:paraId="7F303943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30</w:t>
            </w:r>
          </w:p>
        </w:tc>
      </w:tr>
      <w:tr w:rsidR="008B38E8" w14:paraId="69C608B0" w14:textId="77777777">
        <w:trPr>
          <w:jc w:val="center"/>
        </w:trPr>
        <w:tc>
          <w:tcPr>
            <w:tcW w:w="7654" w:type="dxa"/>
          </w:tcPr>
          <w:p w14:paraId="5C586462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2. ПРОГРАММНАЯ РЕАЛИЗАЦИЯ СЕРВЕРНОЙ ЧАСТИ</w:t>
            </w:r>
          </w:p>
        </w:tc>
        <w:tc>
          <w:tcPr>
            <w:tcW w:w="1417" w:type="dxa"/>
          </w:tcPr>
          <w:p w14:paraId="460FDE0A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31</w:t>
            </w:r>
          </w:p>
        </w:tc>
      </w:tr>
      <w:tr w:rsidR="008B38E8" w14:paraId="690749E7" w14:textId="77777777">
        <w:trPr>
          <w:jc w:val="center"/>
        </w:trPr>
        <w:tc>
          <w:tcPr>
            <w:tcW w:w="7654" w:type="dxa"/>
          </w:tcPr>
          <w:p w14:paraId="6D4826B8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2.1. Обоснование выбора инструментальных средств</w:t>
            </w:r>
          </w:p>
        </w:tc>
        <w:tc>
          <w:tcPr>
            <w:tcW w:w="1417" w:type="dxa"/>
          </w:tcPr>
          <w:p w14:paraId="0402586F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31</w:t>
            </w:r>
          </w:p>
        </w:tc>
      </w:tr>
      <w:tr w:rsidR="008B38E8" w14:paraId="28909E10" w14:textId="77777777">
        <w:trPr>
          <w:jc w:val="center"/>
        </w:trPr>
        <w:tc>
          <w:tcPr>
            <w:tcW w:w="7654" w:type="dxa"/>
          </w:tcPr>
          <w:p w14:paraId="57AB09D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2.2. Архитектура серверного приложения</w:t>
            </w:r>
          </w:p>
        </w:tc>
        <w:tc>
          <w:tcPr>
            <w:tcW w:w="1417" w:type="dxa"/>
          </w:tcPr>
          <w:p w14:paraId="57A67984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33</w:t>
            </w:r>
          </w:p>
        </w:tc>
      </w:tr>
      <w:tr w:rsidR="008B38E8" w14:paraId="240A293C" w14:textId="77777777">
        <w:trPr>
          <w:jc w:val="center"/>
        </w:trPr>
        <w:tc>
          <w:tcPr>
            <w:tcW w:w="7654" w:type="dxa"/>
          </w:tcPr>
          <w:p w14:paraId="4F0C8EDF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2.3. </w:t>
            </w:r>
            <w:r>
              <w:rPr>
                <w:rFonts w:eastAsia="Times New Roman" w:cs="Times New Roman"/>
              </w:rPr>
              <w:t>CRUD</w:t>
            </w:r>
            <w:r w:rsidRPr="00AF5405">
              <w:rPr>
                <w:rFonts w:eastAsia="Times New Roman" w:cs="Times New Roman"/>
                <w:lang w:val="ru-RU"/>
              </w:rPr>
              <w:t>-</w:t>
            </w:r>
            <w:proofErr w:type="spellStart"/>
            <w:r w:rsidRPr="00AF5405">
              <w:rPr>
                <w:rFonts w:eastAsia="Times New Roman" w:cs="Times New Roman"/>
                <w:lang w:val="ru-RU"/>
              </w:rPr>
              <w:t>эндпоинты</w:t>
            </w:r>
            <w:proofErr w:type="spellEnd"/>
            <w:r w:rsidRPr="00AF5405">
              <w:rPr>
                <w:rFonts w:eastAsia="Times New Roman" w:cs="Times New Roman"/>
                <w:lang w:val="ru-RU"/>
              </w:rPr>
              <w:t xml:space="preserve"> для заявок и оборудования</w:t>
            </w:r>
          </w:p>
        </w:tc>
        <w:tc>
          <w:tcPr>
            <w:tcW w:w="1417" w:type="dxa"/>
          </w:tcPr>
          <w:p w14:paraId="2FD1F0A8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36</w:t>
            </w:r>
          </w:p>
        </w:tc>
      </w:tr>
      <w:tr w:rsidR="008B38E8" w14:paraId="5ACA810D" w14:textId="77777777">
        <w:trPr>
          <w:jc w:val="center"/>
        </w:trPr>
        <w:tc>
          <w:tcPr>
            <w:tcW w:w="7654" w:type="dxa"/>
          </w:tcPr>
          <w:p w14:paraId="34DCB239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2.4. Алгоритм закрытия заявки со списанием запчастей</w:t>
            </w:r>
          </w:p>
        </w:tc>
        <w:tc>
          <w:tcPr>
            <w:tcW w:w="1417" w:type="dxa"/>
          </w:tcPr>
          <w:p w14:paraId="11ADFCDE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39</w:t>
            </w:r>
          </w:p>
        </w:tc>
      </w:tr>
      <w:tr w:rsidR="008B38E8" w14:paraId="3281F7EA" w14:textId="77777777">
        <w:trPr>
          <w:jc w:val="center"/>
        </w:trPr>
        <w:tc>
          <w:tcPr>
            <w:tcW w:w="7654" w:type="dxa"/>
          </w:tcPr>
          <w:p w14:paraId="25C5B69A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2.5. Транзакционная целостность операций</w:t>
            </w:r>
          </w:p>
        </w:tc>
        <w:tc>
          <w:tcPr>
            <w:tcW w:w="1417" w:type="dxa"/>
          </w:tcPr>
          <w:p w14:paraId="2CFAF47C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44</w:t>
            </w:r>
          </w:p>
        </w:tc>
      </w:tr>
      <w:tr w:rsidR="008B38E8" w14:paraId="0341290B" w14:textId="77777777">
        <w:trPr>
          <w:jc w:val="center"/>
        </w:trPr>
        <w:tc>
          <w:tcPr>
            <w:tcW w:w="7654" w:type="dxa"/>
          </w:tcPr>
          <w:p w14:paraId="3F108EB2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2.6. Выводы по разделу</w:t>
            </w:r>
          </w:p>
        </w:tc>
        <w:tc>
          <w:tcPr>
            <w:tcW w:w="1417" w:type="dxa"/>
          </w:tcPr>
          <w:p w14:paraId="793F0F76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46</w:t>
            </w:r>
          </w:p>
        </w:tc>
      </w:tr>
      <w:tr w:rsidR="008B38E8" w14:paraId="68A02FE2" w14:textId="77777777">
        <w:trPr>
          <w:jc w:val="center"/>
        </w:trPr>
        <w:tc>
          <w:tcPr>
            <w:tcW w:w="7654" w:type="dxa"/>
          </w:tcPr>
          <w:p w14:paraId="75D0322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3. ПРОГРАММНАЯ РЕАЛИЗАЦИЯ КЛИЕНТСКОЙ ЧАСТИ</w:t>
            </w:r>
          </w:p>
        </w:tc>
        <w:tc>
          <w:tcPr>
            <w:tcW w:w="1417" w:type="dxa"/>
          </w:tcPr>
          <w:p w14:paraId="4F220ED7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47</w:t>
            </w:r>
          </w:p>
        </w:tc>
      </w:tr>
      <w:tr w:rsidR="008B38E8" w14:paraId="229248D2" w14:textId="77777777">
        <w:trPr>
          <w:jc w:val="center"/>
        </w:trPr>
        <w:tc>
          <w:tcPr>
            <w:tcW w:w="7654" w:type="dxa"/>
          </w:tcPr>
          <w:p w14:paraId="6459F2E0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3.1. UX/UI-концепция «Enterprise Dashboard»</w:t>
            </w:r>
          </w:p>
        </w:tc>
        <w:tc>
          <w:tcPr>
            <w:tcW w:w="1417" w:type="dxa"/>
          </w:tcPr>
          <w:p w14:paraId="69C76C4A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47</w:t>
            </w:r>
          </w:p>
        </w:tc>
      </w:tr>
      <w:tr w:rsidR="008B38E8" w14:paraId="133D1F41" w14:textId="77777777">
        <w:trPr>
          <w:jc w:val="center"/>
        </w:trPr>
        <w:tc>
          <w:tcPr>
            <w:tcW w:w="7654" w:type="dxa"/>
          </w:tcPr>
          <w:p w14:paraId="61007661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3.2. Структура интерфейса диспетчера</w:t>
            </w:r>
          </w:p>
        </w:tc>
        <w:tc>
          <w:tcPr>
            <w:tcW w:w="1417" w:type="dxa"/>
          </w:tcPr>
          <w:p w14:paraId="69CA5C20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50</w:t>
            </w:r>
          </w:p>
        </w:tc>
      </w:tr>
      <w:tr w:rsidR="008B38E8" w14:paraId="43F2303C" w14:textId="77777777">
        <w:trPr>
          <w:jc w:val="center"/>
        </w:trPr>
        <w:tc>
          <w:tcPr>
            <w:tcW w:w="7654" w:type="dxa"/>
          </w:tcPr>
          <w:p w14:paraId="2AE4BC1C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3.3. Цветовая маркировка приоритетов в таблице</w:t>
            </w:r>
          </w:p>
        </w:tc>
        <w:tc>
          <w:tcPr>
            <w:tcW w:w="1417" w:type="dxa"/>
          </w:tcPr>
          <w:p w14:paraId="24113A31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53</w:t>
            </w:r>
          </w:p>
        </w:tc>
      </w:tr>
      <w:tr w:rsidR="008B38E8" w14:paraId="08B7894A" w14:textId="77777777">
        <w:trPr>
          <w:jc w:val="center"/>
        </w:trPr>
        <w:tc>
          <w:tcPr>
            <w:tcW w:w="7654" w:type="dxa"/>
          </w:tcPr>
          <w:p w14:paraId="3D313DBF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3.4. Канбан-доска заявок на </w:t>
            </w:r>
            <w:r>
              <w:rPr>
                <w:rFonts w:eastAsia="Times New Roman" w:cs="Times New Roman"/>
              </w:rPr>
              <w:t>CSS</w:t>
            </w:r>
            <w:r w:rsidRPr="00AF5405">
              <w:rPr>
                <w:rFonts w:eastAsia="Times New Roman" w:cs="Times New Roman"/>
                <w:lang w:val="ru-RU"/>
              </w:rPr>
              <w:t xml:space="preserve"> </w:t>
            </w:r>
            <w:r>
              <w:rPr>
                <w:rFonts w:eastAsia="Times New Roman" w:cs="Times New Roman"/>
              </w:rPr>
              <w:t>Grid</w:t>
            </w:r>
          </w:p>
        </w:tc>
        <w:tc>
          <w:tcPr>
            <w:tcW w:w="1417" w:type="dxa"/>
          </w:tcPr>
          <w:p w14:paraId="251A9AF6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55</w:t>
            </w:r>
          </w:p>
        </w:tc>
      </w:tr>
      <w:tr w:rsidR="008B38E8" w14:paraId="73A67B41" w14:textId="77777777">
        <w:trPr>
          <w:jc w:val="center"/>
        </w:trPr>
        <w:tc>
          <w:tcPr>
            <w:tcW w:w="7654" w:type="dxa"/>
          </w:tcPr>
          <w:p w14:paraId="041A9F06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3.5. Назначение исполнителя «в один клик»</w:t>
            </w:r>
          </w:p>
        </w:tc>
        <w:tc>
          <w:tcPr>
            <w:tcW w:w="1417" w:type="dxa"/>
          </w:tcPr>
          <w:p w14:paraId="0C535311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58</w:t>
            </w:r>
          </w:p>
        </w:tc>
      </w:tr>
      <w:tr w:rsidR="008B38E8" w14:paraId="1341BC7F" w14:textId="77777777">
        <w:trPr>
          <w:jc w:val="center"/>
        </w:trPr>
        <w:tc>
          <w:tcPr>
            <w:tcW w:w="7654" w:type="dxa"/>
          </w:tcPr>
          <w:p w14:paraId="54D362C6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3.6. Динамическое закрытие заявки и </w:t>
            </w:r>
            <w:r>
              <w:rPr>
                <w:rFonts w:eastAsia="Times New Roman" w:cs="Times New Roman"/>
              </w:rPr>
              <w:t>Fetch</w:t>
            </w:r>
            <w:r w:rsidRPr="00AF5405">
              <w:rPr>
                <w:rFonts w:eastAsia="Times New Roman" w:cs="Times New Roman"/>
                <w:lang w:val="ru-RU"/>
              </w:rPr>
              <w:t xml:space="preserve"> </w:t>
            </w:r>
            <w:r>
              <w:rPr>
                <w:rFonts w:eastAsia="Times New Roman" w:cs="Times New Roman"/>
              </w:rPr>
              <w:t>API</w:t>
            </w:r>
          </w:p>
        </w:tc>
        <w:tc>
          <w:tcPr>
            <w:tcW w:w="1417" w:type="dxa"/>
          </w:tcPr>
          <w:p w14:paraId="4C813100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60</w:t>
            </w:r>
          </w:p>
        </w:tc>
      </w:tr>
      <w:tr w:rsidR="008B38E8" w14:paraId="51290066" w14:textId="77777777">
        <w:trPr>
          <w:jc w:val="center"/>
        </w:trPr>
        <w:tc>
          <w:tcPr>
            <w:tcW w:w="7654" w:type="dxa"/>
          </w:tcPr>
          <w:p w14:paraId="5BE91267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3.7. Адаптивная вёрстка</w:t>
            </w:r>
          </w:p>
        </w:tc>
        <w:tc>
          <w:tcPr>
            <w:tcW w:w="1417" w:type="dxa"/>
          </w:tcPr>
          <w:p w14:paraId="1773D116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63</w:t>
            </w:r>
          </w:p>
        </w:tc>
      </w:tr>
      <w:tr w:rsidR="008B38E8" w14:paraId="58EAEFE1" w14:textId="77777777">
        <w:trPr>
          <w:jc w:val="center"/>
        </w:trPr>
        <w:tc>
          <w:tcPr>
            <w:tcW w:w="7654" w:type="dxa"/>
          </w:tcPr>
          <w:p w14:paraId="2D0126D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3.8. Выводы по разделу</w:t>
            </w:r>
          </w:p>
        </w:tc>
        <w:tc>
          <w:tcPr>
            <w:tcW w:w="1417" w:type="dxa"/>
          </w:tcPr>
          <w:p w14:paraId="203CD603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65</w:t>
            </w:r>
          </w:p>
        </w:tc>
      </w:tr>
      <w:tr w:rsidR="008B38E8" w14:paraId="36DB490D" w14:textId="77777777">
        <w:trPr>
          <w:jc w:val="center"/>
        </w:trPr>
        <w:tc>
          <w:tcPr>
            <w:tcW w:w="7654" w:type="dxa"/>
          </w:tcPr>
          <w:p w14:paraId="48016CD2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4. ТЕСТИРОВАНИЕ</w:t>
            </w:r>
          </w:p>
        </w:tc>
        <w:tc>
          <w:tcPr>
            <w:tcW w:w="1417" w:type="dxa"/>
          </w:tcPr>
          <w:p w14:paraId="79B88535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66</w:t>
            </w:r>
          </w:p>
        </w:tc>
      </w:tr>
      <w:tr w:rsidR="008B38E8" w14:paraId="0751EBA0" w14:textId="77777777">
        <w:trPr>
          <w:jc w:val="center"/>
        </w:trPr>
        <w:tc>
          <w:tcPr>
            <w:tcW w:w="7654" w:type="dxa"/>
          </w:tcPr>
          <w:p w14:paraId="158E48DF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4.1. Тестирование ключевого алгоритма закрытия заявки</w:t>
            </w:r>
          </w:p>
        </w:tc>
        <w:tc>
          <w:tcPr>
            <w:tcW w:w="1417" w:type="dxa"/>
          </w:tcPr>
          <w:p w14:paraId="0E8E61FD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66</w:t>
            </w:r>
          </w:p>
        </w:tc>
      </w:tr>
      <w:tr w:rsidR="008B38E8" w14:paraId="078CE640" w14:textId="77777777">
        <w:trPr>
          <w:jc w:val="center"/>
        </w:trPr>
        <w:tc>
          <w:tcPr>
            <w:tcW w:w="7654" w:type="dxa"/>
          </w:tcPr>
          <w:p w14:paraId="6CC8FBE4" w14:textId="77777777" w:rsidR="008B38E8" w:rsidRPr="00AF5405" w:rsidRDefault="00000000">
            <w:pPr>
              <w:spacing w:after="0" w:line="288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    4.2. Тестирование </w:t>
            </w:r>
            <w:r>
              <w:rPr>
                <w:rFonts w:eastAsia="Times New Roman" w:cs="Times New Roman"/>
              </w:rPr>
              <w:t>REST</w:t>
            </w:r>
            <w:r w:rsidRPr="00AF5405">
              <w:rPr>
                <w:rFonts w:eastAsia="Times New Roman" w:cs="Times New Roman"/>
                <w:lang w:val="ru-RU"/>
              </w:rPr>
              <w:t>-</w:t>
            </w:r>
            <w:r>
              <w:rPr>
                <w:rFonts w:eastAsia="Times New Roman" w:cs="Times New Roman"/>
              </w:rPr>
              <w:t>API</w:t>
            </w:r>
            <w:r w:rsidRPr="00AF5405">
              <w:rPr>
                <w:rFonts w:eastAsia="Times New Roman" w:cs="Times New Roman"/>
                <w:lang w:val="ru-RU"/>
              </w:rPr>
              <w:t xml:space="preserve"> и фильтрации</w:t>
            </w:r>
          </w:p>
        </w:tc>
        <w:tc>
          <w:tcPr>
            <w:tcW w:w="1417" w:type="dxa"/>
          </w:tcPr>
          <w:p w14:paraId="75743E74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69</w:t>
            </w:r>
          </w:p>
        </w:tc>
      </w:tr>
      <w:tr w:rsidR="008B38E8" w14:paraId="43E82988" w14:textId="77777777">
        <w:trPr>
          <w:jc w:val="center"/>
        </w:trPr>
        <w:tc>
          <w:tcPr>
            <w:tcW w:w="7654" w:type="dxa"/>
          </w:tcPr>
          <w:p w14:paraId="4369CD56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lastRenderedPageBreak/>
              <w:t xml:space="preserve">    4.3. Тестирование пользовательского интерфейса</w:t>
            </w:r>
          </w:p>
        </w:tc>
        <w:tc>
          <w:tcPr>
            <w:tcW w:w="1417" w:type="dxa"/>
          </w:tcPr>
          <w:p w14:paraId="4CF73CE6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71</w:t>
            </w:r>
          </w:p>
        </w:tc>
      </w:tr>
      <w:tr w:rsidR="008B38E8" w14:paraId="0D36776D" w14:textId="77777777">
        <w:trPr>
          <w:jc w:val="center"/>
        </w:trPr>
        <w:tc>
          <w:tcPr>
            <w:tcW w:w="7654" w:type="dxa"/>
          </w:tcPr>
          <w:p w14:paraId="3C8E286A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</w:rPr>
              <w:t xml:space="preserve">    4.4. Выводы по разделу</w:t>
            </w:r>
          </w:p>
        </w:tc>
        <w:tc>
          <w:tcPr>
            <w:tcW w:w="1417" w:type="dxa"/>
          </w:tcPr>
          <w:p w14:paraId="34B13477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73</w:t>
            </w:r>
          </w:p>
        </w:tc>
      </w:tr>
      <w:tr w:rsidR="008B38E8" w14:paraId="09FA9022" w14:textId="77777777">
        <w:trPr>
          <w:jc w:val="center"/>
        </w:trPr>
        <w:tc>
          <w:tcPr>
            <w:tcW w:w="7654" w:type="dxa"/>
          </w:tcPr>
          <w:p w14:paraId="7D903AEE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ЗАКЛЮЧЕНИЕ</w:t>
            </w:r>
          </w:p>
        </w:tc>
        <w:tc>
          <w:tcPr>
            <w:tcW w:w="1417" w:type="dxa"/>
          </w:tcPr>
          <w:p w14:paraId="2131AE5B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74</w:t>
            </w:r>
          </w:p>
        </w:tc>
      </w:tr>
      <w:tr w:rsidR="008B38E8" w14:paraId="25170C16" w14:textId="77777777">
        <w:trPr>
          <w:jc w:val="center"/>
        </w:trPr>
        <w:tc>
          <w:tcPr>
            <w:tcW w:w="7654" w:type="dxa"/>
          </w:tcPr>
          <w:p w14:paraId="6C782F3B" w14:textId="77777777" w:rsidR="008B38E8" w:rsidRDefault="00000000">
            <w:pPr>
              <w:spacing w:after="0" w:line="288" w:lineRule="auto"/>
            </w:pPr>
            <w:r>
              <w:rPr>
                <w:rFonts w:eastAsia="Times New Roman" w:cs="Times New Roman"/>
                <w:b/>
              </w:rPr>
              <w:t>СПИСОК ИСПОЛЬЗОВАННЫХ ИСТОЧНИКОВ</w:t>
            </w:r>
          </w:p>
        </w:tc>
        <w:tc>
          <w:tcPr>
            <w:tcW w:w="1417" w:type="dxa"/>
          </w:tcPr>
          <w:p w14:paraId="59B8E431" w14:textId="77777777" w:rsidR="008B38E8" w:rsidRDefault="00000000">
            <w:pPr>
              <w:spacing w:after="0" w:line="288" w:lineRule="auto"/>
              <w:jc w:val="right"/>
            </w:pPr>
            <w:r>
              <w:rPr>
                <w:rFonts w:eastAsia="Times New Roman" w:cs="Times New Roman"/>
              </w:rPr>
              <w:t>77</w:t>
            </w:r>
          </w:p>
        </w:tc>
      </w:tr>
    </w:tbl>
    <w:p w14:paraId="00376B22" w14:textId="77777777" w:rsidR="008B38E8" w:rsidRDefault="00000000">
      <w:r>
        <w:br w:type="page"/>
      </w:r>
    </w:p>
    <w:p w14:paraId="6915A13C" w14:textId="77777777" w:rsidR="008B38E8" w:rsidRDefault="00000000" w:rsidP="004B0E05">
      <w:pPr>
        <w:pStyle w:val="1"/>
      </w:pPr>
      <w:r>
        <w:lastRenderedPageBreak/>
        <w:t>ВВЕДЕНИЕ</w:t>
      </w:r>
    </w:p>
    <w:p w14:paraId="7DD7693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В современной промышленности коэффициент технической готовности оборудования (</w:t>
      </w:r>
      <w:r>
        <w:rPr>
          <w:rFonts w:eastAsia="Times New Roman" w:cs="Times New Roman"/>
        </w:rPr>
        <w:t>Overall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Effectiveness</w:t>
      </w:r>
      <w:r w:rsidRPr="00AF5405">
        <w:rPr>
          <w:rFonts w:eastAsia="Times New Roman" w:cs="Times New Roman"/>
          <w:lang w:val="ru-RU"/>
        </w:rPr>
        <w:t>) является одним из ключевых показателей эффективности производственного предприятия. Внеплановые простои станков, конвейерных линий и погрузочной техники по причине поздно обнаруженных неисправностей приводят к прямым финансовым потерям, нарушению графика поставок и снижению маржинальности производства. По данным отраслевых исследований, до 30% продолжительности устранения инцидентов на промышленных предприятиях занимают не сами ремонтные работы, а сопутствующие организационные процессы: поиск виновного оборудования по бумажным журналам, обнаружение и доставка запасных частей со склада, согласование исполнителя.</w:t>
      </w:r>
    </w:p>
    <w:p w14:paraId="4BED4DB5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Решением указанных проблем является внедрение специализированной информационной системы учёта заявок на техническое обслуживание, в основе которой лежит спроектированная по правилам теории реляционных баз данных предметно-ориентированная база данных и веб-приложение для диспетчера и техников. Тема выпускной квалификационной работы — «Разработка базы данных для учёта заявок на техническое обслуживание» — является актуальной как с теоретической, так и с практической точки зрения.</w:t>
      </w:r>
    </w:p>
    <w:p w14:paraId="69CAFF07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Объектом исследования являются бизнес-процессы технической службы предприятия: регистрация инцидента или планового ТО, назначение исполнителя, контроль выполнения работ, фиксация фактически использованных запчастей и закрытие заявки.</w:t>
      </w:r>
    </w:p>
    <w:p w14:paraId="2BA6AD6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Предметом исследования являются методы проектирования реляционных баз данных, средства реализации клиент-серверных веб-приложений на стеке </w:t>
      </w:r>
      <w:r>
        <w:rPr>
          <w:rFonts w:eastAsia="Times New Roman" w:cs="Times New Roman"/>
        </w:rPr>
        <w:t>Python</w:t>
      </w:r>
      <w:r w:rsidRPr="00AF5405">
        <w:rPr>
          <w:rFonts w:eastAsia="Times New Roman" w:cs="Times New Roman"/>
          <w:lang w:val="ru-RU"/>
        </w:rPr>
        <w:t xml:space="preserve"> —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— </w:t>
      </w:r>
      <w:r>
        <w:rPr>
          <w:rFonts w:eastAsia="Times New Roman" w:cs="Times New Roman"/>
        </w:rPr>
        <w:t>HTML</w:t>
      </w:r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JavaScript</w:t>
      </w:r>
      <w:r w:rsidRPr="00AF5405">
        <w:rPr>
          <w:rFonts w:eastAsia="Times New Roman" w:cs="Times New Roman"/>
          <w:lang w:val="ru-RU"/>
        </w:rPr>
        <w:t xml:space="preserve"> и подходы к обеспечению транзакционной целостности складских операций средствами СУБД и прикладного слоя.</w:t>
      </w:r>
    </w:p>
    <w:p w14:paraId="3457E81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lastRenderedPageBreak/>
        <w:t>Цель работы — спроектировать в третьей нормальной форме базу данных учёта заявок на ТО, разработать веб-приложение диспетчера для её управления и подготовить пояснительную записку по ГОСТ КР 2.105-95.</w:t>
      </w:r>
    </w:p>
    <w:p w14:paraId="2B6EBA3B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Для достижения поставленной цели в работе решаются следующие задачи:</w:t>
      </w:r>
    </w:p>
    <w:p w14:paraId="51EB2C0B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— проведён анализ предметной области и выделены сущности, образующие ядро информационной модели службы технической поддержки;</w:t>
      </w:r>
    </w:p>
    <w:p w14:paraId="46058E31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— разработана нормализованная до 3НФ реляционная модель базы данных с обоснованием каждого шага декомпозиции;</w:t>
      </w:r>
    </w:p>
    <w:p w14:paraId="5E2CD2BA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реализован </w:t>
      </w: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 xml:space="preserve">-скрипт развёртывания в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с ограничениями целостности, проверками </w:t>
      </w:r>
      <w:r>
        <w:rPr>
          <w:rFonts w:eastAsia="Times New Roman" w:cs="Times New Roman"/>
        </w:rPr>
        <w:t>CHECK</w:t>
      </w:r>
      <w:r w:rsidRPr="00AF5405">
        <w:rPr>
          <w:rFonts w:eastAsia="Times New Roman" w:cs="Times New Roman"/>
          <w:lang w:val="ru-RU"/>
        </w:rPr>
        <w:t xml:space="preserve"> на корректность дат (</w:t>
      </w:r>
      <w:r>
        <w:rPr>
          <w:rFonts w:eastAsia="Times New Roman" w:cs="Times New Roman"/>
        </w:rPr>
        <w:t>closed</w:t>
      </w:r>
      <w:r w:rsidRPr="00AF5405">
        <w:rPr>
          <w:rFonts w:eastAsia="Times New Roman" w:cs="Times New Roman"/>
          <w:lang w:val="ru-RU"/>
        </w:rPr>
        <w:t>_</w:t>
      </w:r>
      <w:proofErr w:type="gramStart"/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 xml:space="preserve"> &gt;</w:t>
      </w:r>
      <w:proofErr w:type="gramEnd"/>
      <w:r w:rsidRPr="00AF5405">
        <w:rPr>
          <w:rFonts w:eastAsia="Times New Roman" w:cs="Times New Roman"/>
          <w:lang w:val="ru-RU"/>
        </w:rPr>
        <w:t xml:space="preserve">= </w:t>
      </w:r>
      <w:r>
        <w:rPr>
          <w:rFonts w:eastAsia="Times New Roman" w:cs="Times New Roman"/>
        </w:rPr>
        <w:t>created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>), триггером автоматического аудита изменений статуса и защитой от отрицательных остатков на складе;</w:t>
      </w:r>
    </w:p>
    <w:p w14:paraId="789D1D1B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разработан </w:t>
      </w:r>
      <w:r>
        <w:rPr>
          <w:rFonts w:eastAsia="Times New Roman" w:cs="Times New Roman"/>
        </w:rPr>
        <w:t>REST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API</w:t>
      </w:r>
      <w:r w:rsidRPr="00AF5405">
        <w:rPr>
          <w:rFonts w:eastAsia="Times New Roman" w:cs="Times New Roman"/>
          <w:lang w:val="ru-RU"/>
        </w:rPr>
        <w:t xml:space="preserve"> на языке </w:t>
      </w:r>
      <w:r>
        <w:rPr>
          <w:rFonts w:eastAsia="Times New Roman" w:cs="Times New Roman"/>
        </w:rPr>
        <w:t>Python</w:t>
      </w:r>
      <w:r w:rsidRPr="00AF5405">
        <w:rPr>
          <w:rFonts w:eastAsia="Times New Roman" w:cs="Times New Roman"/>
          <w:lang w:val="ru-RU"/>
        </w:rPr>
        <w:t xml:space="preserve"> (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), реализующий </w:t>
      </w:r>
      <w:r>
        <w:rPr>
          <w:rFonts w:eastAsia="Times New Roman" w:cs="Times New Roman"/>
        </w:rPr>
        <w:t>CRUD</w:t>
      </w:r>
      <w:r w:rsidRPr="00AF5405">
        <w:rPr>
          <w:rFonts w:eastAsia="Times New Roman" w:cs="Times New Roman"/>
          <w:lang w:val="ru-RU"/>
        </w:rPr>
        <w:t>-операции над заявками, фильтрацию по приоритету и исполнителю, а также ключевой алгоритм закрытия заявки с атомарным списанием запчастей со склада;</w:t>
      </w:r>
    </w:p>
    <w:p w14:paraId="3E729875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— разработан адаптивный интерфейс диспетчера в концепции «</w:t>
      </w:r>
      <w:r>
        <w:rPr>
          <w:rFonts w:eastAsia="Times New Roman" w:cs="Times New Roman"/>
        </w:rPr>
        <w:t>Enterprise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 xml:space="preserve">» с боковой панелью, журналом заявок с цветовой маркировкой приоритетов и канбан-доской на технологиях </w:t>
      </w:r>
      <w:r>
        <w:rPr>
          <w:rFonts w:eastAsia="Times New Roman" w:cs="Times New Roman"/>
        </w:rPr>
        <w:t>HTML</w:t>
      </w:r>
      <w:r w:rsidRPr="00AF5405">
        <w:rPr>
          <w:rFonts w:eastAsia="Times New Roman" w:cs="Times New Roman"/>
          <w:lang w:val="ru-RU"/>
        </w:rPr>
        <w:t xml:space="preserve">5,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3 и </w:t>
      </w:r>
      <w:r>
        <w:rPr>
          <w:rFonts w:eastAsia="Times New Roman" w:cs="Times New Roman"/>
        </w:rPr>
        <w:t>Vanilla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JavaScript</w:t>
      </w:r>
      <w:r w:rsidRPr="00AF5405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Fetch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API</w:t>
      </w:r>
      <w:r w:rsidRPr="00AF5405">
        <w:rPr>
          <w:rFonts w:eastAsia="Times New Roman" w:cs="Times New Roman"/>
          <w:lang w:val="ru-RU"/>
        </w:rPr>
        <w:t>);</w:t>
      </w:r>
    </w:p>
    <w:p w14:paraId="4D4F9FE3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— проведено модульное и интеграционное тестирование разработанной системы.</w:t>
      </w:r>
    </w:p>
    <w:p w14:paraId="02B5AA13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Методологической основой работы служат труды по теории реляционных баз данных Э.Ф. Кодда, </w:t>
      </w:r>
      <w:proofErr w:type="spellStart"/>
      <w:r w:rsidRPr="00AF5405">
        <w:rPr>
          <w:rFonts w:eastAsia="Times New Roman" w:cs="Times New Roman"/>
          <w:lang w:val="ru-RU"/>
        </w:rPr>
        <w:t>К.Дж</w:t>
      </w:r>
      <w:proofErr w:type="spellEnd"/>
      <w:r w:rsidRPr="00AF5405">
        <w:rPr>
          <w:rFonts w:eastAsia="Times New Roman" w:cs="Times New Roman"/>
          <w:lang w:val="ru-RU"/>
        </w:rPr>
        <w:t xml:space="preserve">. Дейта, материалы официальной документации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и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, спецификации </w:t>
      </w:r>
      <w:r>
        <w:rPr>
          <w:rFonts w:eastAsia="Times New Roman" w:cs="Times New Roman"/>
        </w:rPr>
        <w:t>W</w:t>
      </w:r>
      <w:r w:rsidRPr="00AF5405">
        <w:rPr>
          <w:rFonts w:eastAsia="Times New Roman" w:cs="Times New Roman"/>
          <w:lang w:val="ru-RU"/>
        </w:rPr>
        <w:t>3</w:t>
      </w:r>
      <w:r>
        <w:rPr>
          <w:rFonts w:eastAsia="Times New Roman" w:cs="Times New Roman"/>
        </w:rPr>
        <w:t>C</w:t>
      </w:r>
      <w:r w:rsidRPr="00AF5405">
        <w:rPr>
          <w:rFonts w:eastAsia="Times New Roman" w:cs="Times New Roman"/>
          <w:lang w:val="ru-RU"/>
        </w:rPr>
        <w:t xml:space="preserve"> по </w:t>
      </w:r>
      <w:r>
        <w:rPr>
          <w:rFonts w:eastAsia="Times New Roman" w:cs="Times New Roman"/>
        </w:rPr>
        <w:t>HTML</w:t>
      </w:r>
      <w:r w:rsidRPr="00AF5405">
        <w:rPr>
          <w:rFonts w:eastAsia="Times New Roman" w:cs="Times New Roman"/>
          <w:lang w:val="ru-RU"/>
        </w:rPr>
        <w:t xml:space="preserve">5 и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>3 и национальный стандарт оформления Кыргызской Республики ГОСТ 2.105-95.</w:t>
      </w:r>
    </w:p>
    <w:p w14:paraId="0E4A4FE1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Практическая значимость работы заключается в том, что разработанная система может быть внедрена в действующем производственном или </w:t>
      </w:r>
      <w:r w:rsidRPr="00AF5405">
        <w:rPr>
          <w:rFonts w:eastAsia="Times New Roman" w:cs="Times New Roman"/>
          <w:lang w:val="ru-RU"/>
        </w:rPr>
        <w:lastRenderedPageBreak/>
        <w:t xml:space="preserve">транспортном предприятии без значительных доработок и без затрат на коммерческую СУБД, поскольку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распространяется свободно и не требует выделенного сервера.</w:t>
      </w:r>
    </w:p>
    <w:p w14:paraId="66E910D9" w14:textId="1DF199CE" w:rsidR="008B38E8" w:rsidRPr="00AF5405" w:rsidRDefault="00AF5405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</w:rPr>
        <w:drawing>
          <wp:inline distT="0" distB="0" distL="0" distR="0" wp14:anchorId="58A63F5D" wp14:editId="3B7F6433">
            <wp:extent cx="6332220" cy="299783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F5405">
        <w:rPr>
          <w:rFonts w:eastAsia="Times New Roman" w:cs="Times New Roman"/>
          <w:lang w:val="ru-RU"/>
        </w:rPr>
        <w:t>Рисунок В.1 — Главный экран приложения «</w:t>
      </w:r>
      <w:proofErr w:type="spellStart"/>
      <w:r w:rsidR="00000000">
        <w:rPr>
          <w:rFonts w:eastAsia="Times New Roman" w:cs="Times New Roman"/>
        </w:rPr>
        <w:t>MaintOps</w:t>
      </w:r>
      <w:proofErr w:type="spellEnd"/>
      <w:r w:rsidR="00000000" w:rsidRPr="00AF5405">
        <w:rPr>
          <w:rFonts w:eastAsia="Times New Roman" w:cs="Times New Roman"/>
          <w:lang w:val="ru-RU"/>
        </w:rPr>
        <w:t>»</w:t>
      </w:r>
    </w:p>
    <w:p w14:paraId="163847DA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082922B5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1. ПРОЕКТИРОВАНИЕ БАЗЫ ДАННЫХ</w:t>
      </w:r>
    </w:p>
    <w:p w14:paraId="2D25292F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1.1. Характеристика предметной области</w:t>
      </w:r>
    </w:p>
    <w:p w14:paraId="05A9C918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Предметная область — деятельность технической службы промышленного, транспортного или складского предприятия, эксплуатирующего десятки и сотни единиц оборудования: станков, конвейерных линий, насосов, систем вентиляции, погрузчиков. Каждая единица требует двух типов технического обслуживания: планового (по регламенту наработки или календарю) и аварийного (по факту инцидента). Оба процесса проходят через единое окно — систему учёта заявок, в которую попадают регистрация инцидента, назначение исполнителя, контроль выполнения работ, фиксация фактически использованных запчастей и закрытие заявки.</w:t>
      </w:r>
    </w:p>
    <w:p w14:paraId="5D94491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В предметной области автором выделяются одиннадцать сущностей, представленных в таблице 1.1.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2721"/>
        <w:gridCol w:w="5953"/>
      </w:tblGrid>
      <w:tr w:rsidR="008B38E8" w14:paraId="567ADAAA" w14:textId="77777777">
        <w:trPr>
          <w:jc w:val="center"/>
        </w:trPr>
        <w:tc>
          <w:tcPr>
            <w:tcW w:w="567" w:type="dxa"/>
            <w:vAlign w:val="center"/>
          </w:tcPr>
          <w:p w14:paraId="1CC54ACE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№</w:t>
            </w:r>
          </w:p>
        </w:tc>
        <w:tc>
          <w:tcPr>
            <w:tcW w:w="2551" w:type="dxa"/>
            <w:vAlign w:val="center"/>
          </w:tcPr>
          <w:p w14:paraId="57D38AF0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Сущность</w:t>
            </w:r>
          </w:p>
        </w:tc>
        <w:tc>
          <w:tcPr>
            <w:tcW w:w="5953" w:type="dxa"/>
            <w:vAlign w:val="center"/>
          </w:tcPr>
          <w:p w14:paraId="69860BAD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Назначение</w:t>
            </w:r>
          </w:p>
        </w:tc>
      </w:tr>
      <w:tr w:rsidR="008B38E8" w14:paraId="6E0512B4" w14:textId="77777777">
        <w:trPr>
          <w:jc w:val="center"/>
        </w:trPr>
        <w:tc>
          <w:tcPr>
            <w:tcW w:w="567" w:type="dxa"/>
            <w:vAlign w:val="center"/>
          </w:tcPr>
          <w:p w14:paraId="42239E66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1</w:t>
            </w:r>
          </w:p>
        </w:tc>
        <w:tc>
          <w:tcPr>
            <w:tcW w:w="2551" w:type="dxa"/>
            <w:vAlign w:val="center"/>
          </w:tcPr>
          <w:p w14:paraId="6B80857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equipment</w:t>
            </w:r>
          </w:p>
        </w:tc>
        <w:tc>
          <w:tcPr>
            <w:tcW w:w="5953" w:type="dxa"/>
            <w:vAlign w:val="center"/>
          </w:tcPr>
          <w:p w14:paraId="3C8C50D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Единицы оборудования предприятия</w:t>
            </w:r>
          </w:p>
        </w:tc>
      </w:tr>
      <w:tr w:rsidR="008B38E8" w14:paraId="7465C36F" w14:textId="77777777">
        <w:trPr>
          <w:jc w:val="center"/>
        </w:trPr>
        <w:tc>
          <w:tcPr>
            <w:tcW w:w="567" w:type="dxa"/>
            <w:vAlign w:val="center"/>
          </w:tcPr>
          <w:p w14:paraId="53AB66B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2</w:t>
            </w:r>
          </w:p>
        </w:tc>
        <w:tc>
          <w:tcPr>
            <w:tcW w:w="2551" w:type="dxa"/>
            <w:vAlign w:val="center"/>
          </w:tcPr>
          <w:p w14:paraId="719181D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equipment_types</w:t>
            </w:r>
          </w:p>
        </w:tc>
        <w:tc>
          <w:tcPr>
            <w:tcW w:w="5953" w:type="dxa"/>
            <w:vAlign w:val="center"/>
          </w:tcPr>
          <w:p w14:paraId="762E970D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Типы / категории оборудования</w:t>
            </w:r>
          </w:p>
        </w:tc>
      </w:tr>
      <w:tr w:rsidR="008B38E8" w14:paraId="5B0B9A7D" w14:textId="77777777">
        <w:trPr>
          <w:jc w:val="center"/>
        </w:trPr>
        <w:tc>
          <w:tcPr>
            <w:tcW w:w="567" w:type="dxa"/>
            <w:vAlign w:val="center"/>
          </w:tcPr>
          <w:p w14:paraId="7F0760F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3</w:t>
            </w:r>
          </w:p>
        </w:tc>
        <w:tc>
          <w:tcPr>
            <w:tcW w:w="2551" w:type="dxa"/>
            <w:vAlign w:val="center"/>
          </w:tcPr>
          <w:p w14:paraId="591F2C3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staff</w:t>
            </w:r>
          </w:p>
        </w:tc>
        <w:tc>
          <w:tcPr>
            <w:tcW w:w="5953" w:type="dxa"/>
            <w:vAlign w:val="center"/>
          </w:tcPr>
          <w:p w14:paraId="1BEFD6A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Сотрудники (диспетчеры, инженеры, техники)</w:t>
            </w:r>
          </w:p>
        </w:tc>
      </w:tr>
      <w:tr w:rsidR="008B38E8" w14:paraId="0DF342C4" w14:textId="77777777">
        <w:trPr>
          <w:jc w:val="center"/>
        </w:trPr>
        <w:tc>
          <w:tcPr>
            <w:tcW w:w="567" w:type="dxa"/>
            <w:vAlign w:val="center"/>
          </w:tcPr>
          <w:p w14:paraId="67329FF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4</w:t>
            </w:r>
          </w:p>
        </w:tc>
        <w:tc>
          <w:tcPr>
            <w:tcW w:w="2551" w:type="dxa"/>
            <w:vAlign w:val="center"/>
          </w:tcPr>
          <w:p w14:paraId="1C30093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maintenance_requests</w:t>
            </w:r>
          </w:p>
        </w:tc>
        <w:tc>
          <w:tcPr>
            <w:tcW w:w="5953" w:type="dxa"/>
            <w:vAlign w:val="center"/>
          </w:tcPr>
          <w:p w14:paraId="79DF7E0A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Заявки на техническое обслуживание</w:t>
            </w:r>
          </w:p>
        </w:tc>
      </w:tr>
      <w:tr w:rsidR="008B38E8" w14:paraId="119F8EB0" w14:textId="77777777">
        <w:trPr>
          <w:jc w:val="center"/>
        </w:trPr>
        <w:tc>
          <w:tcPr>
            <w:tcW w:w="567" w:type="dxa"/>
            <w:vAlign w:val="center"/>
          </w:tcPr>
          <w:p w14:paraId="485519D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2551" w:type="dxa"/>
            <w:vAlign w:val="center"/>
          </w:tcPr>
          <w:p w14:paraId="03CE2A2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request_statuses</w:t>
            </w:r>
          </w:p>
        </w:tc>
        <w:tc>
          <w:tcPr>
            <w:tcW w:w="5953" w:type="dxa"/>
            <w:vAlign w:val="center"/>
          </w:tcPr>
          <w:p w14:paraId="1732C44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Справочник статусов обработки заявок</w:t>
            </w:r>
          </w:p>
        </w:tc>
      </w:tr>
      <w:tr w:rsidR="008B38E8" w14:paraId="579ACC25" w14:textId="77777777">
        <w:trPr>
          <w:jc w:val="center"/>
        </w:trPr>
        <w:tc>
          <w:tcPr>
            <w:tcW w:w="567" w:type="dxa"/>
            <w:vAlign w:val="center"/>
          </w:tcPr>
          <w:p w14:paraId="3131BBB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6</w:t>
            </w:r>
          </w:p>
        </w:tc>
        <w:tc>
          <w:tcPr>
            <w:tcW w:w="2551" w:type="dxa"/>
            <w:vAlign w:val="center"/>
          </w:tcPr>
          <w:p w14:paraId="5BFA799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spare_parts</w:t>
            </w:r>
          </w:p>
        </w:tc>
        <w:tc>
          <w:tcPr>
            <w:tcW w:w="5953" w:type="dxa"/>
            <w:vAlign w:val="center"/>
          </w:tcPr>
          <w:p w14:paraId="3318C06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Склад запчастей с остатками</w:t>
            </w:r>
          </w:p>
        </w:tc>
      </w:tr>
      <w:tr w:rsidR="008B38E8" w:rsidRPr="00AF5405" w14:paraId="703B9A69" w14:textId="77777777">
        <w:trPr>
          <w:jc w:val="center"/>
        </w:trPr>
        <w:tc>
          <w:tcPr>
            <w:tcW w:w="567" w:type="dxa"/>
            <w:vAlign w:val="center"/>
          </w:tcPr>
          <w:p w14:paraId="68968A4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7</w:t>
            </w:r>
          </w:p>
        </w:tc>
        <w:tc>
          <w:tcPr>
            <w:tcW w:w="2551" w:type="dxa"/>
            <w:vAlign w:val="center"/>
          </w:tcPr>
          <w:p w14:paraId="7243694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request_parts</w:t>
            </w:r>
          </w:p>
        </w:tc>
        <w:tc>
          <w:tcPr>
            <w:tcW w:w="5953" w:type="dxa"/>
            <w:vAlign w:val="center"/>
          </w:tcPr>
          <w:p w14:paraId="1F2BD949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Списание деталей под заявку (</w:t>
            </w:r>
            <w:proofErr w:type="gramStart"/>
            <w:r>
              <w:rPr>
                <w:rFonts w:eastAsia="Times New Roman" w:cs="Times New Roman"/>
              </w:rPr>
              <w:t>M</w:t>
            </w:r>
            <w:r w:rsidRPr="00AF5405">
              <w:rPr>
                <w:rFonts w:eastAsia="Times New Roman" w:cs="Times New Roman"/>
                <w:lang w:val="ru-RU"/>
              </w:rPr>
              <w:t>:</w:t>
            </w:r>
            <w:r>
              <w:rPr>
                <w:rFonts w:eastAsia="Times New Roman" w:cs="Times New Roman"/>
              </w:rPr>
              <w:t>N</w:t>
            </w:r>
            <w:proofErr w:type="gramEnd"/>
            <w:r w:rsidRPr="00AF5405">
              <w:rPr>
                <w:rFonts w:eastAsia="Times New Roman" w:cs="Times New Roman"/>
                <w:lang w:val="ru-RU"/>
              </w:rPr>
              <w:t>)</w:t>
            </w:r>
          </w:p>
        </w:tc>
      </w:tr>
      <w:tr w:rsidR="008B38E8" w14:paraId="4227E674" w14:textId="77777777">
        <w:trPr>
          <w:jc w:val="center"/>
        </w:trPr>
        <w:tc>
          <w:tcPr>
            <w:tcW w:w="567" w:type="dxa"/>
            <w:vAlign w:val="center"/>
          </w:tcPr>
          <w:p w14:paraId="399FA6A1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8</w:t>
            </w:r>
          </w:p>
        </w:tc>
        <w:tc>
          <w:tcPr>
            <w:tcW w:w="2551" w:type="dxa"/>
            <w:vAlign w:val="center"/>
          </w:tcPr>
          <w:p w14:paraId="3CC84B5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staff_roles</w:t>
            </w:r>
          </w:p>
        </w:tc>
        <w:tc>
          <w:tcPr>
            <w:tcW w:w="5953" w:type="dxa"/>
            <w:vAlign w:val="center"/>
          </w:tcPr>
          <w:p w14:paraId="6AFE8B0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Справочник ролей сотрудников</w:t>
            </w:r>
          </w:p>
        </w:tc>
      </w:tr>
      <w:tr w:rsidR="008B38E8" w:rsidRPr="00AF5405" w14:paraId="1854AEE8" w14:textId="77777777">
        <w:trPr>
          <w:jc w:val="center"/>
        </w:trPr>
        <w:tc>
          <w:tcPr>
            <w:tcW w:w="567" w:type="dxa"/>
            <w:vAlign w:val="center"/>
          </w:tcPr>
          <w:p w14:paraId="0FC0CD6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9</w:t>
            </w:r>
          </w:p>
        </w:tc>
        <w:tc>
          <w:tcPr>
            <w:tcW w:w="2551" w:type="dxa"/>
            <w:vAlign w:val="center"/>
          </w:tcPr>
          <w:p w14:paraId="7295ADE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priorities</w:t>
            </w:r>
          </w:p>
        </w:tc>
        <w:tc>
          <w:tcPr>
            <w:tcW w:w="5953" w:type="dxa"/>
            <w:vAlign w:val="center"/>
          </w:tcPr>
          <w:p w14:paraId="733D78EA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Приоритеты с </w:t>
            </w:r>
            <w:r>
              <w:rPr>
                <w:rFonts w:eastAsia="Times New Roman" w:cs="Times New Roman"/>
              </w:rPr>
              <w:t>SLA</w:t>
            </w:r>
            <w:r w:rsidRPr="00AF5405">
              <w:rPr>
                <w:rFonts w:eastAsia="Times New Roman" w:cs="Times New Roman"/>
                <w:lang w:val="ru-RU"/>
              </w:rPr>
              <w:t xml:space="preserve"> и цветовой кодировкой</w:t>
            </w:r>
          </w:p>
        </w:tc>
      </w:tr>
      <w:tr w:rsidR="008B38E8" w14:paraId="5A536E1B" w14:textId="77777777">
        <w:trPr>
          <w:jc w:val="center"/>
        </w:trPr>
        <w:tc>
          <w:tcPr>
            <w:tcW w:w="567" w:type="dxa"/>
            <w:vAlign w:val="center"/>
          </w:tcPr>
          <w:p w14:paraId="03C6C48A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10</w:t>
            </w:r>
          </w:p>
        </w:tc>
        <w:tc>
          <w:tcPr>
            <w:tcW w:w="2551" w:type="dxa"/>
            <w:vAlign w:val="center"/>
          </w:tcPr>
          <w:p w14:paraId="7B6E95D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locations</w:t>
            </w:r>
          </w:p>
        </w:tc>
        <w:tc>
          <w:tcPr>
            <w:tcW w:w="5953" w:type="dxa"/>
            <w:vAlign w:val="center"/>
          </w:tcPr>
          <w:p w14:paraId="5C76F2F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Места установки оборудования</w:t>
            </w:r>
          </w:p>
        </w:tc>
      </w:tr>
      <w:tr w:rsidR="008B38E8" w:rsidRPr="00AF5405" w14:paraId="15197C51" w14:textId="77777777">
        <w:trPr>
          <w:jc w:val="center"/>
        </w:trPr>
        <w:tc>
          <w:tcPr>
            <w:tcW w:w="567" w:type="dxa"/>
            <w:vAlign w:val="center"/>
          </w:tcPr>
          <w:p w14:paraId="4DB3D82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11</w:t>
            </w:r>
          </w:p>
        </w:tc>
        <w:tc>
          <w:tcPr>
            <w:tcW w:w="2551" w:type="dxa"/>
            <w:vAlign w:val="center"/>
          </w:tcPr>
          <w:p w14:paraId="0777270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request_status_history</w:t>
            </w:r>
          </w:p>
        </w:tc>
        <w:tc>
          <w:tcPr>
            <w:tcW w:w="5953" w:type="dxa"/>
            <w:vAlign w:val="center"/>
          </w:tcPr>
          <w:p w14:paraId="01221F5A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Аудит-журнал смен статусов заявок</w:t>
            </w:r>
          </w:p>
        </w:tc>
      </w:tr>
    </w:tbl>
    <w:p w14:paraId="0DC2E0E2" w14:textId="77777777" w:rsidR="008B38E8" w:rsidRPr="00AF5405" w:rsidRDefault="008B38E8">
      <w:pPr>
        <w:spacing w:after="120"/>
        <w:jc w:val="both"/>
        <w:rPr>
          <w:lang w:val="ru-RU"/>
        </w:rPr>
      </w:pPr>
    </w:p>
    <w:p w14:paraId="0839F896" w14:textId="77777777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t>Таблица 1.1 — Состав отношений базы данных</w:t>
      </w:r>
    </w:p>
    <w:p w14:paraId="33025059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1.2. Цели и задачи раздела</w:t>
      </w:r>
    </w:p>
    <w:p w14:paraId="7AD12AD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Целью настоящего раздела является получение нормализованной до третьей нормальной формы схемы реляционной базы данных, готовой к развёртыванию в СУБД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. Для этого решаются следующие задачи: формирование ненормализованного представления заявки, последовательное приведение к 1НФ, 2НФ и 3НФ с обоснованием каждого шага декомпозиции, а также формирование </w:t>
      </w: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>-скрипта с ограничениями целостности и триггерами бизнес-логики.</w:t>
      </w:r>
    </w:p>
    <w:p w14:paraId="4565DE73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1.3. Приведение к первой нормальной форме (1НФ)</w:t>
      </w:r>
    </w:p>
    <w:p w14:paraId="7013BD90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Согласно общепринятому определению, отношение находится в первой нормальной форме, если все его атрибуты принимают только атомарные (неделимые) значения, повторяющиеся группы вынесены в отдельные кортежи, а для каждой строки определён первичный ключ. Автором рассмотрено ненормализованное «плоское» представление журнала заявок, типичное для бумажного учёта.</w:t>
      </w:r>
    </w:p>
    <w:p w14:paraId="405C2AB5" w14:textId="77777777" w:rsidR="008B38E8" w:rsidRDefault="00000000">
      <w:pPr>
        <w:spacing w:before="80" w:after="160" w:line="276" w:lineRule="auto"/>
      </w:pPr>
      <w:proofErr w:type="spellStart"/>
      <w:r>
        <w:rPr>
          <w:rFonts w:ascii="Courier New" w:hAnsi="Courier New" w:cs="Courier New"/>
          <w:sz w:val="22"/>
        </w:rPr>
        <w:t>requests_flat</w:t>
      </w:r>
      <w:proofErr w:type="spellEnd"/>
      <w:r>
        <w:rPr>
          <w:rFonts w:ascii="Courier New" w:hAnsi="Courier New" w:cs="Courier New"/>
          <w:sz w:val="22"/>
        </w:rPr>
        <w:t xml:space="preserve"> (</w:t>
      </w:r>
      <w:r>
        <w:rPr>
          <w:rFonts w:ascii="Courier New" w:hAnsi="Courier New" w:cs="Courier New"/>
          <w:sz w:val="22"/>
        </w:rPr>
        <w:br/>
        <w:t xml:space="preserve">    </w:t>
      </w:r>
      <w:proofErr w:type="spellStart"/>
      <w:r>
        <w:rPr>
          <w:rFonts w:ascii="Courier New" w:hAnsi="Courier New" w:cs="Courier New"/>
          <w:sz w:val="22"/>
        </w:rPr>
        <w:t>request_id</w:t>
      </w:r>
      <w:proofErr w:type="spellEnd"/>
      <w:r>
        <w:rPr>
          <w:rFonts w:ascii="Courier New" w:hAnsi="Courier New" w:cs="Courier New"/>
          <w:sz w:val="22"/>
        </w:rPr>
        <w:t>,</w:t>
      </w:r>
      <w:r>
        <w:rPr>
          <w:rFonts w:ascii="Courier New" w:hAnsi="Courier New" w:cs="Courier New"/>
          <w:sz w:val="22"/>
        </w:rPr>
        <w:br/>
        <w:t xml:space="preserve">    </w:t>
      </w:r>
      <w:proofErr w:type="spellStart"/>
      <w:r>
        <w:rPr>
          <w:rFonts w:ascii="Courier New" w:hAnsi="Courier New" w:cs="Courier New"/>
          <w:sz w:val="22"/>
        </w:rPr>
        <w:t>equipment_inv_number</w:t>
      </w:r>
      <w:proofErr w:type="spellEnd"/>
      <w:r>
        <w:rPr>
          <w:rFonts w:ascii="Courier New" w:hAnsi="Courier New" w:cs="Courier New"/>
          <w:sz w:val="22"/>
        </w:rPr>
        <w:t>, equipment_name,</w:t>
      </w:r>
      <w:r>
        <w:rPr>
          <w:rFonts w:ascii="Courier New" w:hAnsi="Courier New" w:cs="Courier New"/>
          <w:sz w:val="22"/>
        </w:rPr>
        <w:br/>
        <w:t xml:space="preserve">    equipment_type_name, equipment_type_normative_mttr_hours,</w:t>
      </w:r>
      <w:r>
        <w:rPr>
          <w:rFonts w:ascii="Courier New" w:hAnsi="Courier New" w:cs="Courier New"/>
          <w:sz w:val="22"/>
        </w:rPr>
        <w:br/>
        <w:t xml:space="preserve">    location_name, location_building,</w:t>
      </w:r>
      <w:r>
        <w:rPr>
          <w:rFonts w:ascii="Courier New" w:hAnsi="Courier New" w:cs="Courier New"/>
          <w:sz w:val="22"/>
        </w:rPr>
        <w:br/>
        <w:t xml:space="preserve">    technician_fio, technician_phones,</w:t>
      </w:r>
      <w:r>
        <w:rPr>
          <w:rFonts w:ascii="Courier New" w:hAnsi="Courier New" w:cs="Courier New"/>
          <w:sz w:val="22"/>
        </w:rPr>
        <w:br/>
        <w:t xml:space="preserve">    technician_role_name,</w:t>
      </w:r>
      <w:r>
        <w:rPr>
          <w:rFonts w:ascii="Courier New" w:hAnsi="Courier New" w:cs="Courier New"/>
          <w:sz w:val="22"/>
        </w:rPr>
        <w:br/>
        <w:t xml:space="preserve">    priority_name, priority_color, priority_sla_hours,</w:t>
      </w:r>
      <w:r>
        <w:rPr>
          <w:rFonts w:ascii="Courier New" w:hAnsi="Courier New" w:cs="Courier New"/>
          <w:sz w:val="22"/>
        </w:rPr>
        <w:br/>
        <w:t xml:space="preserve">    status_name, status_color,</w:t>
      </w:r>
      <w:r>
        <w:rPr>
          <w:rFonts w:ascii="Courier New" w:hAnsi="Courier New" w:cs="Courier New"/>
          <w:sz w:val="22"/>
        </w:rPr>
        <w:br/>
        <w:t xml:space="preserve">    description, planned_date,</w:t>
      </w:r>
      <w:r>
        <w:rPr>
          <w:rFonts w:ascii="Courier New" w:hAnsi="Courier New" w:cs="Courier New"/>
          <w:sz w:val="22"/>
        </w:rPr>
        <w:br/>
        <w:t xml:space="preserve">    used_parts,                      -- 'Подшипник × 2, Ремень × 1'</w:t>
      </w:r>
      <w:r>
        <w:rPr>
          <w:rFonts w:ascii="Courier New" w:hAnsi="Courier New" w:cs="Courier New"/>
          <w:sz w:val="22"/>
        </w:rPr>
        <w:br/>
        <w:t xml:space="preserve">    created_at, closed_at, created_by_fio</w:t>
      </w:r>
      <w:r>
        <w:rPr>
          <w:rFonts w:ascii="Courier New" w:hAnsi="Courier New" w:cs="Courier New"/>
          <w:sz w:val="22"/>
        </w:rPr>
        <w:br/>
        <w:t>)</w:t>
      </w:r>
    </w:p>
    <w:p w14:paraId="2ADF4316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 этой структуре выявлены три нарушения первой нормальной формы. Во-первых, поле </w:t>
      </w:r>
      <w:r>
        <w:rPr>
          <w:rFonts w:eastAsia="Times New Roman" w:cs="Times New Roman"/>
        </w:rPr>
        <w:t>technician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phones</w:t>
      </w:r>
      <w:r w:rsidRPr="00AF5405">
        <w:rPr>
          <w:rFonts w:eastAsia="Times New Roman" w:cs="Times New Roman"/>
          <w:lang w:val="ru-RU"/>
        </w:rPr>
        <w:t xml:space="preserve"> хранит список телефонов через запятую — нарушение атомарности. Во-вторых, поле </w:t>
      </w:r>
      <w:r>
        <w:rPr>
          <w:rFonts w:eastAsia="Times New Roman" w:cs="Times New Roman"/>
        </w:rPr>
        <w:t>used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хранит набор запчастей с количествами — типичная повторяющаяся группа. В-третьих, отсутствует явный первичный ключ. Автором проведены следующие преобразования: введён </w:t>
      </w:r>
      <w:r w:rsidRPr="00AF5405">
        <w:rPr>
          <w:rFonts w:eastAsia="Times New Roman" w:cs="Times New Roman"/>
          <w:lang w:val="ru-RU"/>
        </w:rPr>
        <w:lastRenderedPageBreak/>
        <w:t xml:space="preserve">суррогатный ключ 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 во всех таблицах; для основного контакта сотрудника оставлено одно поле </w:t>
      </w:r>
      <w:r>
        <w:rPr>
          <w:rFonts w:eastAsia="Times New Roman" w:cs="Times New Roman"/>
        </w:rPr>
        <w:t>phone</w:t>
      </w:r>
      <w:r w:rsidRPr="00AF5405">
        <w:rPr>
          <w:rFonts w:eastAsia="Times New Roman" w:cs="Times New Roman"/>
          <w:lang w:val="ru-RU"/>
        </w:rPr>
        <w:t xml:space="preserve">; для связи «заявка — запчасти с количеством» выделено самостоятельное связующее отношение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part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quantity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used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unit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price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</w:t>
      </w:r>
      <w:r w:rsidRPr="00AF5405">
        <w:rPr>
          <w:rFonts w:eastAsia="Times New Roman" w:cs="Times New Roman"/>
          <w:lang w:val="ru-RU"/>
        </w:rPr>
        <w:t>). После применения преобразований все отношения удовлетворяют 1НФ.</w:t>
      </w:r>
    </w:p>
    <w:p w14:paraId="521D7AF5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1.4. Приведение ко второй нормальной форме (2НФ)</w:t>
      </w:r>
    </w:p>
    <w:p w14:paraId="5002EC49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Отношение находится во второй нормальной форме, если оно находится в 1НФ и не содержит частичных функциональных зависимостей неключевых атрибутов от части составного первичного ключа. Все основные отношения (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maintenance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) спроектированы с </w:t>
      </w:r>
      <w:proofErr w:type="spellStart"/>
      <w:r w:rsidRPr="00AF5405">
        <w:rPr>
          <w:rFonts w:eastAsia="Times New Roman" w:cs="Times New Roman"/>
          <w:lang w:val="ru-RU"/>
        </w:rPr>
        <w:t>однополевым</w:t>
      </w:r>
      <w:proofErr w:type="spellEnd"/>
      <w:r w:rsidRPr="00AF5405">
        <w:rPr>
          <w:rFonts w:eastAsia="Times New Roman" w:cs="Times New Roman"/>
          <w:lang w:val="ru-RU"/>
        </w:rPr>
        <w:t xml:space="preserve"> суррогатным ключом 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, поэтому частичные зависимости в принципе невозможны: нет составного ключа — нет и его части.</w:t>
      </w:r>
    </w:p>
    <w:p w14:paraId="1B2F79D9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Особого внимания требует связующее отношение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с естественным составным ключом (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part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). Помимо ключевых атрибутов, отношение содержит </w:t>
      </w:r>
      <w:r>
        <w:rPr>
          <w:rFonts w:eastAsia="Times New Roman" w:cs="Times New Roman"/>
        </w:rPr>
        <w:t>quantity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used</w:t>
      </w:r>
      <w:r w:rsidRPr="00AF5405">
        <w:rPr>
          <w:rFonts w:eastAsia="Times New Roman" w:cs="Times New Roman"/>
          <w:lang w:val="ru-RU"/>
        </w:rPr>
        <w:t xml:space="preserve"> (количество списанных деталей) и </w:t>
      </w:r>
      <w:r>
        <w:rPr>
          <w:rFonts w:eastAsia="Times New Roman" w:cs="Times New Roman"/>
        </w:rPr>
        <w:t>unit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price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</w:t>
      </w:r>
      <w:r w:rsidRPr="00AF5405">
        <w:rPr>
          <w:rFonts w:eastAsia="Times New Roman" w:cs="Times New Roman"/>
          <w:lang w:val="ru-RU"/>
        </w:rPr>
        <w:t xml:space="preserve"> (цена детали на момент списания). Оба атрибута зависят от полной пары ключей: для одной запчасти в разных заявках значения отличаются, для одной заявки и разных запчастей тоже. Частичных зависимостей нет, отношение находится в 2НФ.</w:t>
      </w:r>
    </w:p>
    <w:p w14:paraId="07623EB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Уникальность естественных бизнес-ключей обеспечивается ограничениями </w:t>
      </w:r>
      <w:r>
        <w:rPr>
          <w:rFonts w:eastAsia="Times New Roman" w:cs="Times New Roman"/>
        </w:rPr>
        <w:t>UNIQUE</w:t>
      </w:r>
      <w:r w:rsidRPr="00AF5405">
        <w:rPr>
          <w:rFonts w:eastAsia="Times New Roman" w:cs="Times New Roman"/>
          <w:lang w:val="ru-RU"/>
        </w:rPr>
        <w:t xml:space="preserve"> уровня СУБД:</w:t>
      </w:r>
    </w:p>
    <w:p w14:paraId="5F0BE35E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proofErr w:type="gramStart"/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inventory</w:t>
      </w:r>
      <w:proofErr w:type="gram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number</w:t>
      </w:r>
      <w:r w:rsidRPr="00AF5405">
        <w:rPr>
          <w:rFonts w:eastAsia="Times New Roman" w:cs="Times New Roman"/>
          <w:lang w:val="ru-RU"/>
        </w:rPr>
        <w:t xml:space="preserve"> — у каждой единицы оборудования свой инвентарный номер;</w:t>
      </w:r>
    </w:p>
    <w:p w14:paraId="661E6988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sku</w:t>
      </w:r>
      <w:proofErr w:type="spellEnd"/>
      <w:r w:rsidRPr="00AF5405">
        <w:rPr>
          <w:rFonts w:eastAsia="Times New Roman" w:cs="Times New Roman"/>
          <w:lang w:val="ru-RU"/>
        </w:rPr>
        <w:t xml:space="preserve"> — артикул запчасти;</w:t>
      </w:r>
    </w:p>
    <w:p w14:paraId="37C38530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proofErr w:type="gramStart"/>
      <w:r>
        <w:rPr>
          <w:rFonts w:eastAsia="Times New Roman" w:cs="Times New Roman"/>
        </w:rPr>
        <w:t>priorities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code</w:t>
      </w:r>
      <w:proofErr w:type="gramEnd"/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statuses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code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roles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code</w:t>
      </w:r>
      <w:r w:rsidRPr="00AF5405">
        <w:rPr>
          <w:rFonts w:eastAsia="Times New Roman" w:cs="Times New Roman"/>
          <w:lang w:val="ru-RU"/>
        </w:rPr>
        <w:t xml:space="preserve"> — справочные коды;</w:t>
      </w:r>
    </w:p>
    <w:p w14:paraId="62D942CD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login</w:t>
      </w:r>
      <w:r w:rsidRPr="00AF5405">
        <w:rPr>
          <w:rFonts w:eastAsia="Times New Roman" w:cs="Times New Roman"/>
          <w:lang w:val="ru-RU"/>
        </w:rPr>
        <w:t xml:space="preserve"> и </w:t>
      </w:r>
      <w:proofErr w:type="gramStart"/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email</w:t>
      </w:r>
      <w:proofErr w:type="gramEnd"/>
      <w:r w:rsidRPr="00AF5405">
        <w:rPr>
          <w:rFonts w:eastAsia="Times New Roman" w:cs="Times New Roman"/>
          <w:lang w:val="ru-RU"/>
        </w:rPr>
        <w:t xml:space="preserve"> — учётные данные сотрудника;</w:t>
      </w:r>
    </w:p>
    <w:p w14:paraId="43E48D70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part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) — составной первичный ключ блокирует повторное списание одной запчасти в одну заявку.</w:t>
      </w:r>
    </w:p>
    <w:p w14:paraId="3212C8CC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1.5. Приведение к третьей нормальной форме (3НФ)</w:t>
      </w:r>
    </w:p>
    <w:p w14:paraId="15ADFC0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Отношение находится в третьей нормальной форме, если оно в 2НФ и не содержит транзитивных функциональных зависимостей неключевых атрибутов от первичного ключа. В исходной плоской структуре автором выявлены шесть групп транзитивных зависимостей: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665"/>
        <w:gridCol w:w="2835"/>
      </w:tblGrid>
      <w:tr w:rsidR="008B38E8" w14:paraId="5AECFE60" w14:textId="77777777">
        <w:trPr>
          <w:jc w:val="center"/>
        </w:trPr>
        <w:tc>
          <w:tcPr>
            <w:tcW w:w="2268" w:type="dxa"/>
            <w:vAlign w:val="center"/>
          </w:tcPr>
          <w:p w14:paraId="4EAB2C34" w14:textId="77777777" w:rsidR="008B38E8" w:rsidRDefault="00000000">
            <w:pPr>
              <w:spacing w:line="276" w:lineRule="auto"/>
              <w:jc w:val="center"/>
            </w:pPr>
            <w:proofErr w:type="spellStart"/>
            <w:r>
              <w:rPr>
                <w:rFonts w:eastAsia="Times New Roman" w:cs="Times New Roman"/>
                <w:b/>
              </w:rPr>
              <w:t>Источник</w:t>
            </w:r>
            <w:proofErr w:type="spellEnd"/>
          </w:p>
        </w:tc>
        <w:tc>
          <w:tcPr>
            <w:tcW w:w="3402" w:type="dxa"/>
            <w:vAlign w:val="center"/>
          </w:tcPr>
          <w:p w14:paraId="17CBAA8C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Зависимый атрибут</w:t>
            </w:r>
          </w:p>
        </w:tc>
        <w:tc>
          <w:tcPr>
            <w:tcW w:w="2835" w:type="dxa"/>
            <w:vAlign w:val="center"/>
          </w:tcPr>
          <w:p w14:paraId="7B5A86A9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Транзит через</w:t>
            </w:r>
          </w:p>
        </w:tc>
      </w:tr>
      <w:tr w:rsidR="008B38E8" w14:paraId="7212FEBD" w14:textId="77777777">
        <w:trPr>
          <w:jc w:val="center"/>
        </w:trPr>
        <w:tc>
          <w:tcPr>
            <w:tcW w:w="2268" w:type="dxa"/>
            <w:vAlign w:val="center"/>
          </w:tcPr>
          <w:p w14:paraId="50E781D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request_id</w:t>
            </w:r>
          </w:p>
        </w:tc>
        <w:tc>
          <w:tcPr>
            <w:tcW w:w="3402" w:type="dxa"/>
            <w:vAlign w:val="center"/>
          </w:tcPr>
          <w:p w14:paraId="5C6BF9B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equipment_type_normative_mttr_hours</w:t>
            </w:r>
          </w:p>
        </w:tc>
        <w:tc>
          <w:tcPr>
            <w:tcW w:w="2835" w:type="dxa"/>
            <w:vAlign w:val="center"/>
          </w:tcPr>
          <w:p w14:paraId="355752D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equipment_type_name</w:t>
            </w:r>
          </w:p>
        </w:tc>
      </w:tr>
      <w:tr w:rsidR="008B38E8" w14:paraId="024EAE3C" w14:textId="77777777">
        <w:trPr>
          <w:jc w:val="center"/>
        </w:trPr>
        <w:tc>
          <w:tcPr>
            <w:tcW w:w="2268" w:type="dxa"/>
            <w:vAlign w:val="center"/>
          </w:tcPr>
          <w:p w14:paraId="5DC38EA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request_id</w:t>
            </w:r>
          </w:p>
        </w:tc>
        <w:tc>
          <w:tcPr>
            <w:tcW w:w="3402" w:type="dxa"/>
            <w:vAlign w:val="center"/>
          </w:tcPr>
          <w:p w14:paraId="3245399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location_building</w:t>
            </w:r>
          </w:p>
        </w:tc>
        <w:tc>
          <w:tcPr>
            <w:tcW w:w="2835" w:type="dxa"/>
            <w:vAlign w:val="center"/>
          </w:tcPr>
          <w:p w14:paraId="24C05A2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location_name</w:t>
            </w:r>
          </w:p>
        </w:tc>
      </w:tr>
      <w:tr w:rsidR="008B38E8" w14:paraId="58DB4571" w14:textId="77777777">
        <w:trPr>
          <w:jc w:val="center"/>
        </w:trPr>
        <w:tc>
          <w:tcPr>
            <w:tcW w:w="2268" w:type="dxa"/>
            <w:vAlign w:val="center"/>
          </w:tcPr>
          <w:p w14:paraId="1F7EEC2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request_id</w:t>
            </w:r>
          </w:p>
        </w:tc>
        <w:tc>
          <w:tcPr>
            <w:tcW w:w="3402" w:type="dxa"/>
            <w:vAlign w:val="center"/>
          </w:tcPr>
          <w:p w14:paraId="633611B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technician_role_name</w:t>
            </w:r>
          </w:p>
        </w:tc>
        <w:tc>
          <w:tcPr>
            <w:tcW w:w="2835" w:type="dxa"/>
            <w:vAlign w:val="center"/>
          </w:tcPr>
          <w:p w14:paraId="2C51CABB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technician_fio</w:t>
            </w:r>
          </w:p>
        </w:tc>
      </w:tr>
      <w:tr w:rsidR="008B38E8" w14:paraId="535AA42B" w14:textId="77777777">
        <w:trPr>
          <w:jc w:val="center"/>
        </w:trPr>
        <w:tc>
          <w:tcPr>
            <w:tcW w:w="2268" w:type="dxa"/>
            <w:vAlign w:val="center"/>
          </w:tcPr>
          <w:p w14:paraId="6F03F44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request_id</w:t>
            </w:r>
          </w:p>
        </w:tc>
        <w:tc>
          <w:tcPr>
            <w:tcW w:w="3402" w:type="dxa"/>
            <w:vAlign w:val="center"/>
          </w:tcPr>
          <w:p w14:paraId="05BEA3FB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priority_color, priority_sla_hours</w:t>
            </w:r>
          </w:p>
        </w:tc>
        <w:tc>
          <w:tcPr>
            <w:tcW w:w="2835" w:type="dxa"/>
            <w:vAlign w:val="center"/>
          </w:tcPr>
          <w:p w14:paraId="7DA58E8D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priority_name</w:t>
            </w:r>
          </w:p>
        </w:tc>
      </w:tr>
      <w:tr w:rsidR="008B38E8" w14:paraId="68715442" w14:textId="77777777">
        <w:trPr>
          <w:jc w:val="center"/>
        </w:trPr>
        <w:tc>
          <w:tcPr>
            <w:tcW w:w="2268" w:type="dxa"/>
            <w:vAlign w:val="center"/>
          </w:tcPr>
          <w:p w14:paraId="5758E3A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request_id</w:t>
            </w:r>
          </w:p>
        </w:tc>
        <w:tc>
          <w:tcPr>
            <w:tcW w:w="3402" w:type="dxa"/>
            <w:vAlign w:val="center"/>
          </w:tcPr>
          <w:p w14:paraId="08227C4D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status_color</w:t>
            </w:r>
          </w:p>
        </w:tc>
        <w:tc>
          <w:tcPr>
            <w:tcW w:w="2835" w:type="dxa"/>
            <w:vAlign w:val="center"/>
          </w:tcPr>
          <w:p w14:paraId="2E07486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status_name</w:t>
            </w:r>
          </w:p>
        </w:tc>
      </w:tr>
      <w:tr w:rsidR="008B38E8" w14:paraId="7D9DBFC7" w14:textId="77777777">
        <w:trPr>
          <w:jc w:val="center"/>
        </w:trPr>
        <w:tc>
          <w:tcPr>
            <w:tcW w:w="2268" w:type="dxa"/>
            <w:vAlign w:val="center"/>
          </w:tcPr>
          <w:p w14:paraId="5EBA54B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staff.id</w:t>
            </w:r>
          </w:p>
        </w:tc>
        <w:tc>
          <w:tcPr>
            <w:tcW w:w="3402" w:type="dxa"/>
            <w:vAlign w:val="center"/>
          </w:tcPr>
          <w:p w14:paraId="2D50200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role_name</w:t>
            </w:r>
          </w:p>
        </w:tc>
        <w:tc>
          <w:tcPr>
            <w:tcW w:w="2835" w:type="dxa"/>
            <w:vAlign w:val="center"/>
          </w:tcPr>
          <w:p w14:paraId="75E8C36A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role_code</w:t>
            </w:r>
          </w:p>
        </w:tc>
      </w:tr>
    </w:tbl>
    <w:p w14:paraId="27D32251" w14:textId="77777777" w:rsidR="008B38E8" w:rsidRDefault="008B38E8">
      <w:pPr>
        <w:spacing w:after="120"/>
        <w:jc w:val="both"/>
      </w:pPr>
    </w:p>
    <w:p w14:paraId="69D83BFD" w14:textId="77777777" w:rsidR="008B38E8" w:rsidRDefault="00000000">
      <w:pPr>
        <w:spacing w:after="240"/>
        <w:jc w:val="center"/>
      </w:pPr>
      <w:r>
        <w:rPr>
          <w:rFonts w:eastAsia="Times New Roman" w:cs="Times New Roman"/>
        </w:rPr>
        <w:t>Таблица 1.2 — Транзитивные зависимости</w:t>
      </w:r>
    </w:p>
    <w:p w14:paraId="27824C74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Декомпозиция проведена путём выделения отдельных справочников. Характеристики типа оборудования (норматив </w:t>
      </w:r>
      <w:r>
        <w:rPr>
          <w:rFonts w:eastAsia="Times New Roman" w:cs="Times New Roman"/>
        </w:rPr>
        <w:t>MTTR</w:t>
      </w:r>
      <w:r w:rsidRPr="00AF5405">
        <w:rPr>
          <w:rFonts w:eastAsia="Times New Roman" w:cs="Times New Roman"/>
          <w:lang w:val="ru-RU"/>
        </w:rPr>
        <w:t xml:space="preserve">, описание) хранятся только в 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types</w:t>
      </w:r>
      <w:r w:rsidRPr="00AF5405">
        <w:rPr>
          <w:rFonts w:eastAsia="Times New Roman" w:cs="Times New Roman"/>
          <w:lang w:val="ru-RU"/>
        </w:rPr>
        <w:t xml:space="preserve">; адрес и корпус — только в </w:t>
      </w:r>
      <w:r>
        <w:rPr>
          <w:rFonts w:eastAsia="Times New Roman" w:cs="Times New Roman"/>
        </w:rPr>
        <w:t>locations</w:t>
      </w:r>
      <w:r w:rsidRPr="00AF5405">
        <w:rPr>
          <w:rFonts w:eastAsia="Times New Roman" w:cs="Times New Roman"/>
          <w:lang w:val="ru-RU"/>
        </w:rPr>
        <w:t xml:space="preserve">; цвет приоритета и </w:t>
      </w:r>
      <w:r>
        <w:rPr>
          <w:rFonts w:eastAsia="Times New Roman" w:cs="Times New Roman"/>
        </w:rPr>
        <w:t>SLA</w:t>
      </w:r>
      <w:r w:rsidRPr="00AF5405">
        <w:rPr>
          <w:rFonts w:eastAsia="Times New Roman" w:cs="Times New Roman"/>
          <w:lang w:val="ru-RU"/>
        </w:rPr>
        <w:t xml:space="preserve">-норматив в часах — только в </w:t>
      </w:r>
      <w:r>
        <w:rPr>
          <w:rFonts w:eastAsia="Times New Roman" w:cs="Times New Roman"/>
        </w:rPr>
        <w:t>priorities</w:t>
      </w:r>
      <w:r w:rsidRPr="00AF5405">
        <w:rPr>
          <w:rFonts w:eastAsia="Times New Roman" w:cs="Times New Roman"/>
          <w:lang w:val="ru-RU"/>
        </w:rPr>
        <w:t xml:space="preserve">; цвет статуса — только в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statuses</w:t>
      </w:r>
      <w:r w:rsidRPr="00AF5405">
        <w:rPr>
          <w:rFonts w:eastAsia="Times New Roman" w:cs="Times New Roman"/>
          <w:lang w:val="ru-RU"/>
        </w:rPr>
        <w:t xml:space="preserve">; название роли — только в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roles</w:t>
      </w:r>
      <w:r w:rsidRPr="00AF5405">
        <w:rPr>
          <w:rFonts w:eastAsia="Times New Roman" w:cs="Times New Roman"/>
          <w:lang w:val="ru-RU"/>
        </w:rPr>
        <w:t xml:space="preserve">; ФИО, телефон, </w:t>
      </w:r>
      <w:r>
        <w:rPr>
          <w:rFonts w:eastAsia="Times New Roman" w:cs="Times New Roman"/>
        </w:rPr>
        <w:t>email</w:t>
      </w:r>
      <w:r w:rsidRPr="00AF5405">
        <w:rPr>
          <w:rFonts w:eastAsia="Times New Roman" w:cs="Times New Roman"/>
          <w:lang w:val="ru-RU"/>
        </w:rPr>
        <w:t xml:space="preserve"> сотрудника — только в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>. В оперативных отношениях (</w:t>
      </w:r>
      <w:r>
        <w:rPr>
          <w:rFonts w:eastAsia="Times New Roman" w:cs="Times New Roman"/>
        </w:rPr>
        <w:t>maintenance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history</w:t>
      </w:r>
      <w:r w:rsidRPr="00AF5405">
        <w:rPr>
          <w:rFonts w:eastAsia="Times New Roman" w:cs="Times New Roman"/>
          <w:lang w:val="ru-RU"/>
        </w:rPr>
        <w:t>) хранятся исключительно внешние ключи на справочники и собственные атрибуты сущности.</w:t>
      </w:r>
    </w:p>
    <w:p w14:paraId="4CBBB510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Финансово-учётный аспект спроектирован с принципиальным разделением двух типов цен: текущей цены запчасти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proofErr w:type="gramStart"/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unit</w:t>
      </w:r>
      <w:proofErr w:type="gram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price</w:t>
      </w:r>
      <w:r w:rsidRPr="00AF5405">
        <w:rPr>
          <w:rFonts w:eastAsia="Times New Roman" w:cs="Times New Roman"/>
          <w:lang w:val="ru-RU"/>
        </w:rPr>
        <w:t xml:space="preserve"> (отражает рыночную стоимость на сегодня) и исторической цены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unit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price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</w:t>
      </w:r>
      <w:r w:rsidRPr="00AF5405">
        <w:rPr>
          <w:rFonts w:eastAsia="Times New Roman" w:cs="Times New Roman"/>
          <w:lang w:val="ru-RU"/>
        </w:rPr>
        <w:t xml:space="preserve"> (фиксируется в момент списания). Это техническое разделение сохраняет историческую достоверность отчётов по стоимости закрытых заявок при произвольном изменении прейскуранта в будущем.</w:t>
      </w:r>
    </w:p>
    <w:p w14:paraId="581E061F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1.6. Логическая схема базы данных</w:t>
      </w:r>
    </w:p>
    <w:p w14:paraId="12DDAEE7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Финальная нормализованная модель содержит одиннадцать отношений. Связи реализуются ограничениями </w:t>
      </w:r>
      <w:r>
        <w:rPr>
          <w:rFonts w:eastAsia="Times New Roman" w:cs="Times New Roman"/>
        </w:rPr>
        <w:t>FOREIGN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KEY</w:t>
      </w:r>
      <w:r w:rsidRPr="00AF5405">
        <w:rPr>
          <w:rFonts w:eastAsia="Times New Roman" w:cs="Times New Roman"/>
          <w:lang w:val="ru-RU"/>
        </w:rPr>
        <w:t xml:space="preserve"> со стратегиями </w:t>
      </w:r>
      <w:r>
        <w:rPr>
          <w:rFonts w:eastAsia="Times New Roman" w:cs="Times New Roman"/>
        </w:rPr>
        <w:t>ON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DELETE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RESTRICT</w:t>
      </w:r>
      <w:r w:rsidRPr="00AF5405">
        <w:rPr>
          <w:rFonts w:eastAsia="Times New Roman" w:cs="Times New Roman"/>
          <w:lang w:val="ru-RU"/>
        </w:rPr>
        <w:t xml:space="preserve"> для справочников и </w:t>
      </w:r>
      <w:r>
        <w:rPr>
          <w:rFonts w:eastAsia="Times New Roman" w:cs="Times New Roman"/>
        </w:rPr>
        <w:t>ON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DELETE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CASCADE</w:t>
      </w:r>
      <w:r w:rsidRPr="00AF5405">
        <w:rPr>
          <w:rFonts w:eastAsia="Times New Roman" w:cs="Times New Roman"/>
          <w:lang w:val="ru-RU"/>
        </w:rPr>
        <w:t xml:space="preserve"> для журнала истории (удаление заявки каскадом удаляет связанную историю статусов).</w:t>
      </w:r>
    </w:p>
    <w:p w14:paraId="4DAD95AA" w14:textId="1FFCC455" w:rsidR="008B38E8" w:rsidRPr="00AF5405" w:rsidRDefault="00AF5405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3F04A76D" wp14:editId="41E1981F">
            <wp:extent cx="6332220" cy="423989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F5405">
        <w:rPr>
          <w:rFonts w:eastAsia="Times New Roman" w:cs="Times New Roman"/>
          <w:lang w:val="ru-RU"/>
        </w:rPr>
        <w:t>Рисунок 1.1 — Логическая схема базы данных в 3НФ</w:t>
      </w:r>
    </w:p>
    <w:p w14:paraId="175371F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Ключевые функциональные зависимости между отношениями:</w:t>
      </w:r>
    </w:p>
    <w:p w14:paraId="774847C7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 xml:space="preserve">— </w:t>
      </w:r>
      <w:proofErr w:type="spellStart"/>
      <w:r>
        <w:rPr>
          <w:rFonts w:eastAsia="Times New Roman" w:cs="Times New Roman"/>
        </w:rPr>
        <w:t>staff_roles</w:t>
      </w:r>
      <w:proofErr w:type="spellEnd"/>
      <w:r>
        <w:rPr>
          <w:rFonts w:eastAsia="Times New Roman" w:cs="Times New Roman"/>
        </w:rPr>
        <w:t xml:space="preserve"> 1 → * staff;</w:t>
      </w:r>
    </w:p>
    <w:p w14:paraId="2AF693D5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>— locations 1 → * equipment; equipment_types 1 → * equipment;</w:t>
      </w:r>
    </w:p>
    <w:p w14:paraId="509213A4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>— equipment 1 → * maintenance_requests;</w:t>
      </w:r>
    </w:p>
    <w:p w14:paraId="0F085C70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>— priorities 1 → * maintenance_requests; request_statuses 1 → * maintenance_requests;</w:t>
      </w:r>
    </w:p>
    <w:p w14:paraId="4ECEF0B4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staff</w:t>
      </w:r>
      <w:r w:rsidRPr="00AF5405">
        <w:rPr>
          <w:rFonts w:eastAsia="Times New Roman" w:cs="Times New Roman"/>
          <w:lang w:val="ru-RU"/>
        </w:rPr>
        <w:t xml:space="preserve"> 1 → * </w:t>
      </w:r>
      <w:r>
        <w:rPr>
          <w:rFonts w:eastAsia="Times New Roman" w:cs="Times New Roman"/>
        </w:rPr>
        <w:t>maintenance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 xml:space="preserve"> (как создатель и как исполнитель);</w:t>
      </w:r>
    </w:p>
    <w:p w14:paraId="73F5162F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lastRenderedPageBreak/>
        <w:t xml:space="preserve">— </w:t>
      </w:r>
      <w:proofErr w:type="spellStart"/>
      <w:r>
        <w:rPr>
          <w:rFonts w:eastAsia="Times New Roman" w:cs="Times New Roman"/>
        </w:rPr>
        <w:t>maintenance_requests</w:t>
      </w:r>
      <w:proofErr w:type="spellEnd"/>
      <w:r>
        <w:rPr>
          <w:rFonts w:eastAsia="Times New Roman" w:cs="Times New Roman"/>
        </w:rPr>
        <w:t xml:space="preserve"> 1 → * request_parts * ← 1 spare_parts (связь </w:t>
      </w:r>
      <w:proofErr w:type="gramStart"/>
      <w:r>
        <w:rPr>
          <w:rFonts w:eastAsia="Times New Roman" w:cs="Times New Roman"/>
        </w:rPr>
        <w:t>M:N</w:t>
      </w:r>
      <w:proofErr w:type="gramEnd"/>
      <w:r>
        <w:rPr>
          <w:rFonts w:eastAsia="Times New Roman" w:cs="Times New Roman"/>
        </w:rPr>
        <w:t xml:space="preserve"> через связующую таблицу);</w:t>
      </w:r>
    </w:p>
    <w:p w14:paraId="1C60FF63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>— maintenance_requests 1 → * request_status_history.</w:t>
      </w:r>
    </w:p>
    <w:p w14:paraId="50324B9C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1.7. Реализация в </w:t>
      </w:r>
      <w:r>
        <w:t>SQLite</w:t>
      </w:r>
      <w:r w:rsidRPr="00AF5405">
        <w:rPr>
          <w:lang w:val="ru-RU"/>
        </w:rPr>
        <w:t xml:space="preserve"> (</w:t>
      </w:r>
      <w:r>
        <w:t>DDL</w:t>
      </w:r>
      <w:r w:rsidRPr="00AF5405">
        <w:rPr>
          <w:lang w:val="ru-RU"/>
        </w:rPr>
        <w:t>-скрипт)</w:t>
      </w:r>
    </w:p>
    <w:p w14:paraId="348B86E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 xml:space="preserve">-скрипт развёртывания базы данных написан под СУБД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версии 3.35 и выше. Поддержка внешних ключей включается командой </w:t>
      </w:r>
      <w:r>
        <w:rPr>
          <w:rFonts w:eastAsia="Times New Roman" w:cs="Times New Roman"/>
        </w:rPr>
        <w:t>PRAGMA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foreign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keys</w:t>
      </w:r>
      <w:r w:rsidRPr="00AF5405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ON</w:t>
      </w:r>
      <w:r w:rsidRPr="00AF5405">
        <w:rPr>
          <w:rFonts w:eastAsia="Times New Roman" w:cs="Times New Roman"/>
          <w:lang w:val="ru-RU"/>
        </w:rPr>
        <w:t xml:space="preserve">, журнал </w:t>
      </w:r>
      <w:r>
        <w:rPr>
          <w:rFonts w:eastAsia="Times New Roman" w:cs="Times New Roman"/>
        </w:rPr>
        <w:t>WAL</w:t>
      </w:r>
      <w:r w:rsidRPr="00AF5405">
        <w:rPr>
          <w:rFonts w:eastAsia="Times New Roman" w:cs="Times New Roman"/>
          <w:lang w:val="ru-RU"/>
        </w:rPr>
        <w:t xml:space="preserve"> обеспечивает одновременное чтение и запись. Скрипт содержит создание одиннадцати таблиц, вспомогательных индексов и двух триггеров бизнес-логики.</w:t>
      </w:r>
    </w:p>
    <w:p w14:paraId="67C3F11C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Ключевые </w:t>
      </w:r>
      <w:r>
        <w:rPr>
          <w:rFonts w:eastAsia="Times New Roman" w:cs="Times New Roman"/>
        </w:rPr>
        <w:t>CHECK</w:t>
      </w:r>
      <w:r w:rsidRPr="00AF5405">
        <w:rPr>
          <w:rFonts w:eastAsia="Times New Roman" w:cs="Times New Roman"/>
          <w:lang w:val="ru-RU"/>
        </w:rPr>
        <w:t>-ограничения уровня СУБД:</w:t>
      </w:r>
    </w:p>
    <w:p w14:paraId="6305B628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proofErr w:type="gramStart"/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quantity</w:t>
      </w:r>
      <w:proofErr w:type="gramEnd"/>
      <w:r w:rsidRPr="00AF5405">
        <w:rPr>
          <w:rFonts w:eastAsia="Times New Roman" w:cs="Times New Roman"/>
          <w:lang w:val="ru-RU"/>
        </w:rPr>
        <w:t xml:space="preserve"> &gt;= 0,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min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quantity</w:t>
      </w:r>
      <w:r w:rsidRPr="00AF5405">
        <w:rPr>
          <w:rFonts w:eastAsia="Times New Roman" w:cs="Times New Roman"/>
          <w:lang w:val="ru-RU"/>
        </w:rPr>
        <w:t xml:space="preserve"> &gt;= 0 — неотрицательный остаток на складе;</w:t>
      </w:r>
    </w:p>
    <w:p w14:paraId="6D2A0774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 xml:space="preserve">— </w:t>
      </w:r>
      <w:proofErr w:type="spellStart"/>
      <w:r>
        <w:rPr>
          <w:rFonts w:eastAsia="Times New Roman" w:cs="Times New Roman"/>
        </w:rPr>
        <w:t>request_</w:t>
      </w:r>
      <w:proofErr w:type="gramStart"/>
      <w:r>
        <w:rPr>
          <w:rFonts w:eastAsia="Times New Roman" w:cs="Times New Roman"/>
        </w:rPr>
        <w:t>parts.quantity</w:t>
      </w:r>
      <w:proofErr w:type="gramEnd"/>
      <w:r>
        <w:rPr>
          <w:rFonts w:eastAsia="Times New Roman" w:cs="Times New Roman"/>
        </w:rPr>
        <w:t>_used</w:t>
      </w:r>
      <w:proofErr w:type="spellEnd"/>
      <w:r>
        <w:rPr>
          <w:rFonts w:eastAsia="Times New Roman" w:cs="Times New Roman"/>
        </w:rPr>
        <w:t xml:space="preserve"> &gt; 0, </w:t>
      </w:r>
      <w:proofErr w:type="spellStart"/>
      <w:r>
        <w:rPr>
          <w:rFonts w:eastAsia="Times New Roman" w:cs="Times New Roman"/>
        </w:rPr>
        <w:t>request_parts.unit_price_at_use</w:t>
      </w:r>
      <w:proofErr w:type="spellEnd"/>
      <w:r>
        <w:rPr>
          <w:rFonts w:eastAsia="Times New Roman" w:cs="Times New Roman"/>
        </w:rPr>
        <w:t xml:space="preserve"> &gt;= 0;</w:t>
      </w:r>
    </w:p>
    <w:p w14:paraId="006CCEB4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maintenance</w:t>
      </w:r>
      <w:r w:rsidRPr="00AF5405">
        <w:rPr>
          <w:rFonts w:eastAsia="Times New Roman" w:cs="Times New Roman"/>
          <w:lang w:val="ru-RU"/>
        </w:rPr>
        <w:t>_</w:t>
      </w:r>
      <w:proofErr w:type="gramStart"/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closed</w:t>
      </w:r>
      <w:proofErr w:type="gram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 xml:space="preserve"> &gt;= </w:t>
      </w:r>
      <w:r>
        <w:rPr>
          <w:rFonts w:eastAsia="Times New Roman" w:cs="Times New Roman"/>
        </w:rPr>
        <w:t>created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 xml:space="preserve"> — дата закрытия не может предшествовать дате открытия;</w:t>
      </w:r>
    </w:p>
    <w:p w14:paraId="69426FAF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 xml:space="preserve">— </w:t>
      </w:r>
      <w:proofErr w:type="spellStart"/>
      <w:r>
        <w:rPr>
          <w:rFonts w:eastAsia="Times New Roman" w:cs="Times New Roman"/>
        </w:rPr>
        <w:t>maintenance_</w:t>
      </w:r>
      <w:proofErr w:type="gramStart"/>
      <w:r>
        <w:rPr>
          <w:rFonts w:eastAsia="Times New Roman" w:cs="Times New Roman"/>
        </w:rPr>
        <w:t>requests.started</w:t>
      </w:r>
      <w:proofErr w:type="gramEnd"/>
      <w:r>
        <w:rPr>
          <w:rFonts w:eastAsia="Times New Roman" w:cs="Times New Roman"/>
        </w:rPr>
        <w:t>_at</w:t>
      </w:r>
      <w:proofErr w:type="spellEnd"/>
      <w:r>
        <w:rPr>
          <w:rFonts w:eastAsia="Times New Roman" w:cs="Times New Roman"/>
        </w:rPr>
        <w:t xml:space="preserve"> &gt;= </w:t>
      </w:r>
      <w:proofErr w:type="spellStart"/>
      <w:r>
        <w:rPr>
          <w:rFonts w:eastAsia="Times New Roman" w:cs="Times New Roman"/>
        </w:rPr>
        <w:t>created_at</w:t>
      </w:r>
      <w:proofErr w:type="spellEnd"/>
      <w:r>
        <w:rPr>
          <w:rFonts w:eastAsia="Times New Roman" w:cs="Times New Roman"/>
        </w:rPr>
        <w:t xml:space="preserve"> — дата начала работы не предшествует регистрации;</w:t>
      </w:r>
    </w:p>
    <w:p w14:paraId="34C3716E" w14:textId="77777777" w:rsidR="008B38E8" w:rsidRDefault="00000000">
      <w:pPr>
        <w:spacing w:after="0"/>
        <w:ind w:left="709" w:hanging="283"/>
        <w:jc w:val="both"/>
      </w:pPr>
      <w:r>
        <w:rPr>
          <w:rFonts w:eastAsia="Times New Roman" w:cs="Times New Roman"/>
        </w:rPr>
        <w:t>— priorities.sla_hours &gt; 0, equipment_types.normative_mttr_hours &gt; 0;</w:t>
      </w:r>
    </w:p>
    <w:p w14:paraId="48E35AA2" w14:textId="77777777" w:rsidR="008B38E8" w:rsidRPr="00AF5405" w:rsidRDefault="00000000">
      <w:pPr>
        <w:spacing w:after="0"/>
        <w:ind w:left="709" w:hanging="283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— </w:t>
      </w:r>
      <w:r>
        <w:rPr>
          <w:rFonts w:eastAsia="Times New Roman" w:cs="Times New Roman"/>
        </w:rPr>
        <w:t>length</w:t>
      </w:r>
      <w:r w:rsidRPr="00AF5405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trim</w:t>
      </w:r>
      <w:r w:rsidRPr="00AF5405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title</w:t>
      </w:r>
      <w:r w:rsidRPr="00AF5405">
        <w:rPr>
          <w:rFonts w:eastAsia="Times New Roman" w:cs="Times New Roman"/>
          <w:lang w:val="ru-RU"/>
        </w:rPr>
        <w:t>)</w:t>
      </w:r>
      <w:proofErr w:type="gramStart"/>
      <w:r w:rsidRPr="00AF5405">
        <w:rPr>
          <w:rFonts w:eastAsia="Times New Roman" w:cs="Times New Roman"/>
          <w:lang w:val="ru-RU"/>
        </w:rPr>
        <w:t>) &gt;</w:t>
      </w:r>
      <w:proofErr w:type="gramEnd"/>
      <w:r w:rsidRPr="00AF5405">
        <w:rPr>
          <w:rFonts w:eastAsia="Times New Roman" w:cs="Times New Roman"/>
          <w:lang w:val="ru-RU"/>
        </w:rPr>
        <w:t>= 5 — содержательное наименование заявки.</w:t>
      </w:r>
    </w:p>
    <w:p w14:paraId="5518D23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Ниже приведены ключевые фрагменты </w:t>
      </w: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>-скрипта.</w:t>
      </w:r>
    </w:p>
    <w:p w14:paraId="344662C0" w14:textId="77777777" w:rsidR="008B38E8" w:rsidRDefault="00000000">
      <w:pPr>
        <w:spacing w:before="80" w:after="160" w:line="276" w:lineRule="auto"/>
      </w:pPr>
      <w:r>
        <w:rPr>
          <w:rFonts w:ascii="Courier New" w:hAnsi="Courier New" w:cs="Courier New"/>
          <w:sz w:val="22"/>
        </w:rPr>
        <w:t>CREATE TABLE maintenance_requests (</w:t>
      </w:r>
      <w:r>
        <w:rPr>
          <w:rFonts w:ascii="Courier New" w:hAnsi="Courier New" w:cs="Courier New"/>
          <w:sz w:val="22"/>
        </w:rPr>
        <w:br/>
        <w:t xml:space="preserve">    id              INTEGER PRIMARY KEY AUTOINCREMENT,</w:t>
      </w:r>
      <w:r>
        <w:rPr>
          <w:rFonts w:ascii="Courier New" w:hAnsi="Courier New" w:cs="Courier New"/>
          <w:sz w:val="22"/>
        </w:rPr>
        <w:br/>
        <w:t xml:space="preserve">    equipment_id    INTEGER NOT NULL,</w:t>
      </w:r>
      <w:r>
        <w:rPr>
          <w:rFonts w:ascii="Courier New" w:hAnsi="Courier New" w:cs="Courier New"/>
          <w:sz w:val="22"/>
        </w:rPr>
        <w:br/>
        <w:t xml:space="preserve">    priority_id     INTEGER NOT NULL,</w:t>
      </w:r>
      <w:r>
        <w:rPr>
          <w:rFonts w:ascii="Courier New" w:hAnsi="Courier New" w:cs="Courier New"/>
          <w:sz w:val="22"/>
        </w:rPr>
        <w:br/>
        <w:t xml:space="preserve">    status_id       INTEGER NOT NULL,</w:t>
      </w:r>
      <w:r>
        <w:rPr>
          <w:rFonts w:ascii="Courier New" w:hAnsi="Courier New" w:cs="Courier New"/>
          <w:sz w:val="22"/>
        </w:rPr>
        <w:br/>
        <w:t xml:space="preserve">    title           TEXT    NOT NULL CHECK (length(trim(title)) &gt;= 5),</w:t>
      </w:r>
      <w:r>
        <w:rPr>
          <w:rFonts w:ascii="Courier New" w:hAnsi="Courier New" w:cs="Courier New"/>
          <w:sz w:val="22"/>
        </w:rPr>
        <w:br/>
        <w:t xml:space="preserve">    description     TEXT,</w:t>
      </w:r>
      <w:r>
        <w:rPr>
          <w:rFonts w:ascii="Courier New" w:hAnsi="Courier New" w:cs="Courier New"/>
          <w:sz w:val="22"/>
        </w:rPr>
        <w:br/>
        <w:t xml:space="preserve">    planned_date    DATE,</w:t>
      </w:r>
      <w:r>
        <w:rPr>
          <w:rFonts w:ascii="Courier New" w:hAnsi="Courier New" w:cs="Courier New"/>
          <w:sz w:val="22"/>
        </w:rPr>
        <w:br/>
        <w:t xml:space="preserve">    assigned_to     INTEGER,</w:t>
      </w:r>
      <w:r>
        <w:rPr>
          <w:rFonts w:ascii="Courier New" w:hAnsi="Courier New" w:cs="Courier New"/>
          <w:sz w:val="22"/>
        </w:rPr>
        <w:br/>
        <w:t xml:space="preserve">    created_by      INTEGER NOT NULL,</w:t>
      </w:r>
      <w:r>
        <w:rPr>
          <w:rFonts w:ascii="Courier New" w:hAnsi="Courier New" w:cs="Courier New"/>
          <w:sz w:val="22"/>
        </w:rPr>
        <w:br/>
        <w:t xml:space="preserve">    created_at      TIMESTAMP NOT NULL DEFAULT CURRENT_TIMESTAMP,</w:t>
      </w:r>
      <w:r>
        <w:rPr>
          <w:rFonts w:ascii="Courier New" w:hAnsi="Courier New" w:cs="Courier New"/>
          <w:sz w:val="22"/>
        </w:rPr>
        <w:br/>
        <w:t xml:space="preserve">    started_at      TIMESTAMP,</w:t>
      </w:r>
      <w:r>
        <w:rPr>
          <w:rFonts w:ascii="Courier New" w:hAnsi="Courier New" w:cs="Courier New"/>
          <w:sz w:val="22"/>
        </w:rPr>
        <w:br/>
      </w:r>
      <w:r>
        <w:rPr>
          <w:rFonts w:ascii="Courier New" w:hAnsi="Courier New" w:cs="Courier New"/>
          <w:sz w:val="22"/>
        </w:rPr>
        <w:lastRenderedPageBreak/>
        <w:t xml:space="preserve">    closed_at       TIMESTAMP,</w:t>
      </w:r>
      <w:r>
        <w:rPr>
          <w:rFonts w:ascii="Courier New" w:hAnsi="Courier New" w:cs="Courier New"/>
          <w:sz w:val="22"/>
        </w:rPr>
        <w:br/>
        <w:t xml:space="preserve">    completion_note TEXT,</w:t>
      </w:r>
      <w:r>
        <w:rPr>
          <w:rFonts w:ascii="Courier New" w:hAnsi="Courier New" w:cs="Courier New"/>
          <w:sz w:val="22"/>
        </w:rPr>
        <w:br/>
        <w:t xml:space="preserve">    CHECK (closed_at IS NULL OR closed_at &gt;= created_at),</w:t>
      </w:r>
      <w:r>
        <w:rPr>
          <w:rFonts w:ascii="Courier New" w:hAnsi="Courier New" w:cs="Courier New"/>
          <w:sz w:val="22"/>
        </w:rPr>
        <w:br/>
        <w:t xml:space="preserve">    FOREIGN KEY (equipment_id) REFERENCES equipment        (id),</w:t>
      </w:r>
      <w:r>
        <w:rPr>
          <w:rFonts w:ascii="Courier New" w:hAnsi="Courier New" w:cs="Courier New"/>
          <w:sz w:val="22"/>
        </w:rPr>
        <w:br/>
        <w:t xml:space="preserve">    FOREIGN KEY (priority_id)  REFERENCES priorities       (id),</w:t>
      </w:r>
      <w:r>
        <w:rPr>
          <w:rFonts w:ascii="Courier New" w:hAnsi="Courier New" w:cs="Courier New"/>
          <w:sz w:val="22"/>
        </w:rPr>
        <w:br/>
        <w:t xml:space="preserve">    FOREIGN KEY (status_id)    REFERENCES request_statuses (id),</w:t>
      </w:r>
      <w:r>
        <w:rPr>
          <w:rFonts w:ascii="Courier New" w:hAnsi="Courier New" w:cs="Courier New"/>
          <w:sz w:val="22"/>
        </w:rPr>
        <w:br/>
        <w:t xml:space="preserve">    FOREIGN KEY (assigned_to)  REFERENCES staff            (id) ON DELETE SET NULL,</w:t>
      </w:r>
      <w:r>
        <w:rPr>
          <w:rFonts w:ascii="Courier New" w:hAnsi="Courier New" w:cs="Courier New"/>
          <w:sz w:val="22"/>
        </w:rPr>
        <w:br/>
        <w:t xml:space="preserve">    FOREIGN KEY (created_by)   REFERENCES staff            (id)</w:t>
      </w:r>
      <w:r>
        <w:rPr>
          <w:rFonts w:ascii="Courier New" w:hAnsi="Courier New" w:cs="Courier New"/>
          <w:sz w:val="22"/>
        </w:rPr>
        <w:br/>
        <w:t>);</w:t>
      </w:r>
    </w:p>
    <w:p w14:paraId="0B472B8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Триггер </w:t>
      </w:r>
      <w:proofErr w:type="spellStart"/>
      <w:r>
        <w:rPr>
          <w:rFonts w:eastAsia="Times New Roman" w:cs="Times New Roman"/>
        </w:rPr>
        <w:t>trg</w:t>
      </w:r>
      <w:proofErr w:type="spell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audit</w:t>
      </w:r>
      <w:r w:rsidRPr="00AF5405">
        <w:rPr>
          <w:rFonts w:eastAsia="Times New Roman" w:cs="Times New Roman"/>
          <w:lang w:val="ru-RU"/>
        </w:rPr>
        <w:t xml:space="preserve"> автоматически фиксирует каждое изменение статуса заявки в журнале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history</w:t>
      </w:r>
      <w:r w:rsidRPr="00AF5405">
        <w:rPr>
          <w:rFonts w:eastAsia="Times New Roman" w:cs="Times New Roman"/>
          <w:lang w:val="ru-RU"/>
        </w:rPr>
        <w:t xml:space="preserve">, что создаёт неизменяемый аудит-след для последующих разбирательств. Триггер </w:t>
      </w:r>
      <w:proofErr w:type="spellStart"/>
      <w:r>
        <w:rPr>
          <w:rFonts w:eastAsia="Times New Roman" w:cs="Times New Roman"/>
        </w:rPr>
        <w:t>trg</w:t>
      </w:r>
      <w:proofErr w:type="spell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no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overdraft</w:t>
      </w:r>
      <w:r w:rsidRPr="00AF5405">
        <w:rPr>
          <w:rFonts w:eastAsia="Times New Roman" w:cs="Times New Roman"/>
          <w:lang w:val="ru-RU"/>
        </w:rPr>
        <w:t xml:space="preserve"> выполняет резервную защиту от ухода остатка на складе в отрицательную область — даже при ошибке прикладного слоя СУБД отклонит соответствующий </w:t>
      </w:r>
      <w:r>
        <w:rPr>
          <w:rFonts w:eastAsia="Times New Roman" w:cs="Times New Roman"/>
        </w:rPr>
        <w:t>UPDATE</w:t>
      </w:r>
      <w:r w:rsidRPr="00AF5405">
        <w:rPr>
          <w:rFonts w:eastAsia="Times New Roman" w:cs="Times New Roman"/>
          <w:lang w:val="ru-RU"/>
        </w:rPr>
        <w:t>.</w:t>
      </w:r>
    </w:p>
    <w:p w14:paraId="445CBFD7" w14:textId="77777777" w:rsidR="008B38E8" w:rsidRDefault="00000000">
      <w:pPr>
        <w:spacing w:before="80" w:after="160" w:line="276" w:lineRule="auto"/>
      </w:pPr>
      <w:r>
        <w:rPr>
          <w:rFonts w:ascii="Courier New" w:hAnsi="Courier New" w:cs="Courier New"/>
          <w:sz w:val="22"/>
        </w:rPr>
        <w:t xml:space="preserve">CREATE TRIGGER </w:t>
      </w:r>
      <w:proofErr w:type="spellStart"/>
      <w:r>
        <w:rPr>
          <w:rFonts w:ascii="Courier New" w:hAnsi="Courier New" w:cs="Courier New"/>
          <w:sz w:val="22"/>
        </w:rPr>
        <w:t>trg_request_status_audit</w:t>
      </w:r>
      <w:proofErr w:type="spellEnd"/>
      <w:r>
        <w:rPr>
          <w:rFonts w:ascii="Courier New" w:hAnsi="Courier New" w:cs="Courier New"/>
          <w:sz w:val="22"/>
        </w:rPr>
        <w:br/>
        <w:t>AFTER UPDATE OF status_id ON maintenance_requests</w:t>
      </w:r>
      <w:r>
        <w:rPr>
          <w:rFonts w:ascii="Courier New" w:hAnsi="Courier New" w:cs="Courier New"/>
          <w:sz w:val="22"/>
        </w:rPr>
        <w:br/>
        <w:t>FOR EACH ROW</w:t>
      </w:r>
      <w:r>
        <w:rPr>
          <w:rFonts w:ascii="Courier New" w:hAnsi="Courier New" w:cs="Courier New"/>
          <w:sz w:val="22"/>
        </w:rPr>
        <w:br/>
        <w:t>WHEN OLD.status_id != NEW.status_id</w:t>
      </w:r>
      <w:r>
        <w:rPr>
          <w:rFonts w:ascii="Courier New" w:hAnsi="Courier New" w:cs="Courier New"/>
          <w:sz w:val="22"/>
        </w:rPr>
        <w:br/>
        <w:t>BEGIN</w:t>
      </w:r>
      <w:r>
        <w:rPr>
          <w:rFonts w:ascii="Courier New" w:hAnsi="Courier New" w:cs="Courier New"/>
          <w:sz w:val="22"/>
        </w:rPr>
        <w:br/>
        <w:t xml:space="preserve">    INSERT INTO request_status_history</w:t>
      </w:r>
      <w:r>
        <w:rPr>
          <w:rFonts w:ascii="Courier New" w:hAnsi="Courier New" w:cs="Courier New"/>
          <w:sz w:val="22"/>
        </w:rPr>
        <w:br/>
        <w:t xml:space="preserve">        (request_id, old_status_id, new_status_id, changed_by, note)</w:t>
      </w:r>
      <w:r>
        <w:rPr>
          <w:rFonts w:ascii="Courier New" w:hAnsi="Courier New" w:cs="Courier New"/>
          <w:sz w:val="22"/>
        </w:rPr>
        <w:br/>
        <w:t xml:space="preserve">    VALUES (</w:t>
      </w:r>
      <w:r>
        <w:rPr>
          <w:rFonts w:ascii="Courier New" w:hAnsi="Courier New" w:cs="Courier New"/>
          <w:sz w:val="22"/>
        </w:rPr>
        <w:br/>
        <w:t xml:space="preserve">        NEW.id, OLD.status_id, NEW.status_id,</w:t>
      </w:r>
      <w:r>
        <w:rPr>
          <w:rFonts w:ascii="Courier New" w:hAnsi="Courier New" w:cs="Courier New"/>
          <w:sz w:val="22"/>
        </w:rPr>
        <w:br/>
        <w:t xml:space="preserve">        COALESCE(NEW.assigned_to, NEW.created_by),</w:t>
      </w:r>
      <w:r>
        <w:rPr>
          <w:rFonts w:ascii="Courier New" w:hAnsi="Courier New" w:cs="Courier New"/>
          <w:sz w:val="22"/>
        </w:rPr>
        <w:br/>
        <w:t xml:space="preserve">        'Автоматическая регистрация смены статуса'</w:t>
      </w:r>
      <w:r>
        <w:rPr>
          <w:rFonts w:ascii="Courier New" w:hAnsi="Courier New" w:cs="Courier New"/>
          <w:sz w:val="22"/>
        </w:rPr>
        <w:br/>
        <w:t xml:space="preserve">    );</w:t>
      </w:r>
      <w:r>
        <w:rPr>
          <w:rFonts w:ascii="Courier New" w:hAnsi="Courier New" w:cs="Courier New"/>
          <w:sz w:val="22"/>
        </w:rPr>
        <w:br/>
        <w:t>END;</w:t>
      </w:r>
      <w:r>
        <w:rPr>
          <w:rFonts w:ascii="Courier New" w:hAnsi="Courier New" w:cs="Courier New"/>
          <w:sz w:val="22"/>
        </w:rPr>
        <w:br/>
      </w:r>
      <w:r>
        <w:rPr>
          <w:rFonts w:ascii="Courier New" w:hAnsi="Courier New" w:cs="Courier New"/>
          <w:sz w:val="22"/>
        </w:rPr>
        <w:br/>
        <w:t>CREATE TRIGGER trg_parts_no_overdraft</w:t>
      </w:r>
      <w:r>
        <w:rPr>
          <w:rFonts w:ascii="Courier New" w:hAnsi="Courier New" w:cs="Courier New"/>
          <w:sz w:val="22"/>
        </w:rPr>
        <w:br/>
        <w:t>BEFORE UPDATE OF quantity ON spare_parts</w:t>
      </w:r>
      <w:r>
        <w:rPr>
          <w:rFonts w:ascii="Courier New" w:hAnsi="Courier New" w:cs="Courier New"/>
          <w:sz w:val="22"/>
        </w:rPr>
        <w:br/>
        <w:t>FOR EACH ROW</w:t>
      </w:r>
      <w:r>
        <w:rPr>
          <w:rFonts w:ascii="Courier New" w:hAnsi="Courier New" w:cs="Courier New"/>
          <w:sz w:val="22"/>
        </w:rPr>
        <w:br/>
        <w:t>WHEN NEW.quantity &lt; 0</w:t>
      </w:r>
      <w:r>
        <w:rPr>
          <w:rFonts w:ascii="Courier New" w:hAnsi="Courier New" w:cs="Courier New"/>
          <w:sz w:val="22"/>
        </w:rPr>
        <w:br/>
        <w:t>BEGIN</w:t>
      </w:r>
      <w:r>
        <w:rPr>
          <w:rFonts w:ascii="Courier New" w:hAnsi="Courier New" w:cs="Courier New"/>
          <w:sz w:val="22"/>
        </w:rPr>
        <w:br/>
        <w:t xml:space="preserve">    SELECT RAISE(ABORT, 'Невозможно списать больше, чем имеется на складе');</w:t>
      </w:r>
      <w:r>
        <w:rPr>
          <w:rFonts w:ascii="Courier New" w:hAnsi="Courier New" w:cs="Courier New"/>
          <w:sz w:val="22"/>
        </w:rPr>
        <w:br/>
        <w:t>END;</w:t>
      </w:r>
    </w:p>
    <w:p w14:paraId="76F8ED4B" w14:textId="77777777" w:rsidR="00AF5405" w:rsidRDefault="00AF5405">
      <w:pPr>
        <w:spacing w:after="240"/>
        <w:jc w:val="center"/>
        <w:rPr>
          <w:rFonts w:eastAsia="Times New Roman" w:cs="Times New Roman"/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lastRenderedPageBreak/>
        <w:drawing>
          <wp:inline distT="0" distB="0" distL="0" distR="0" wp14:anchorId="56B8D39C" wp14:editId="0B9AEB68">
            <wp:extent cx="4541914" cy="29949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96D6E" w14:textId="51459F31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t>Рисунок 1.2 — Структура базы данных после развёртывания</w:t>
      </w:r>
    </w:p>
    <w:p w14:paraId="45E7EA9B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1.8. Выводы по разделу</w:t>
      </w:r>
    </w:p>
    <w:p w14:paraId="6D20076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 первом разделе автором выделены одиннадцать сущностей предметной области; последовательно проведена нормализация модели до третьей нормальной формы с обоснованием каждого шага декомпозиции; разработан </w:t>
      </w: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 xml:space="preserve">-скрипт развёртывания в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>, включающий ограничения целостности (</w:t>
      </w:r>
      <w:r>
        <w:rPr>
          <w:rFonts w:eastAsia="Times New Roman" w:cs="Times New Roman"/>
        </w:rPr>
        <w:t>CHECK</w:t>
      </w:r>
      <w:r w:rsidRPr="00AF5405">
        <w:rPr>
          <w:rFonts w:eastAsia="Times New Roman" w:cs="Times New Roman"/>
          <w:lang w:val="ru-RU"/>
        </w:rPr>
        <w:t xml:space="preserve">-проверки корректности дат и </w:t>
      </w:r>
      <w:proofErr w:type="spellStart"/>
      <w:r w:rsidRPr="00AF5405">
        <w:rPr>
          <w:rFonts w:eastAsia="Times New Roman" w:cs="Times New Roman"/>
          <w:lang w:val="ru-RU"/>
        </w:rPr>
        <w:t>неотрицательности</w:t>
      </w:r>
      <w:proofErr w:type="spellEnd"/>
      <w:r w:rsidRPr="00AF5405">
        <w:rPr>
          <w:rFonts w:eastAsia="Times New Roman" w:cs="Times New Roman"/>
          <w:lang w:val="ru-RU"/>
        </w:rPr>
        <w:t xml:space="preserve"> остатков) и два триггера бизнес-логики — автоматический аудит смен статусов и защита от отрицательного остатка на складе.</w:t>
      </w:r>
    </w:p>
    <w:p w14:paraId="00C83AF5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1C8A8254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2. ПРОГРАММНАЯ РЕАЛИЗАЦИЯ СЕРВЕРНОЙ ЧАСТИ</w:t>
      </w:r>
    </w:p>
    <w:p w14:paraId="08B68246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2.1. Обоснование выбора инструментальных средств</w:t>
      </w:r>
    </w:p>
    <w:p w14:paraId="5CB0676B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Для реализации серверной части автором выбран язык программирования </w:t>
      </w:r>
      <w:r>
        <w:rPr>
          <w:rFonts w:eastAsia="Times New Roman" w:cs="Times New Roman"/>
        </w:rPr>
        <w:t>Python</w:t>
      </w:r>
      <w:r w:rsidRPr="00AF5405">
        <w:rPr>
          <w:rFonts w:eastAsia="Times New Roman" w:cs="Times New Roman"/>
          <w:lang w:val="ru-RU"/>
        </w:rPr>
        <w:t xml:space="preserve"> версии 3.10+ и фреймворк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 0.115. Выбор обусловлен совокупностью факторов: высокой производительностью на основе </w:t>
      </w:r>
      <w:r>
        <w:rPr>
          <w:rFonts w:eastAsia="Times New Roman" w:cs="Times New Roman"/>
        </w:rPr>
        <w:t>ASGI</w:t>
      </w:r>
      <w:r w:rsidRPr="00AF5405">
        <w:rPr>
          <w:rFonts w:eastAsia="Times New Roman" w:cs="Times New Roman"/>
          <w:lang w:val="ru-RU"/>
        </w:rPr>
        <w:t xml:space="preserve">-сервера </w:t>
      </w:r>
      <w:proofErr w:type="spellStart"/>
      <w:r>
        <w:rPr>
          <w:rFonts w:eastAsia="Times New Roman" w:cs="Times New Roman"/>
        </w:rPr>
        <w:t>Uvicorn</w:t>
      </w:r>
      <w:proofErr w:type="spellEnd"/>
      <w:r w:rsidRPr="00AF5405">
        <w:rPr>
          <w:rFonts w:eastAsia="Times New Roman" w:cs="Times New Roman"/>
          <w:lang w:val="ru-RU"/>
        </w:rPr>
        <w:t xml:space="preserve">; автоматической генерацией интерактивной </w:t>
      </w:r>
      <w:proofErr w:type="spellStart"/>
      <w:r>
        <w:rPr>
          <w:rFonts w:eastAsia="Times New Roman" w:cs="Times New Roman"/>
        </w:rPr>
        <w:t>OpenAPI</w:t>
      </w:r>
      <w:proofErr w:type="spellEnd"/>
      <w:r w:rsidRPr="00AF5405">
        <w:rPr>
          <w:rFonts w:eastAsia="Times New Roman" w:cs="Times New Roman"/>
          <w:lang w:val="ru-RU"/>
        </w:rPr>
        <w:t xml:space="preserve">-документации; декларативным механизмом валидации входных данных </w:t>
      </w:r>
      <w:proofErr w:type="spellStart"/>
      <w:r>
        <w:rPr>
          <w:rFonts w:eastAsia="Times New Roman" w:cs="Times New Roman"/>
        </w:rPr>
        <w:t>Pydantic</w:t>
      </w:r>
      <w:proofErr w:type="spellEnd"/>
      <w:r w:rsidRPr="00AF5405">
        <w:rPr>
          <w:rFonts w:eastAsia="Times New Roman" w:cs="Times New Roman"/>
          <w:lang w:val="ru-RU"/>
        </w:rPr>
        <w:t xml:space="preserve"> 2.</w:t>
      </w:r>
      <w:r>
        <w:rPr>
          <w:rFonts w:eastAsia="Times New Roman" w:cs="Times New Roman"/>
        </w:rPr>
        <w:t>x</w:t>
      </w:r>
      <w:r w:rsidRPr="00AF5405">
        <w:rPr>
          <w:rFonts w:eastAsia="Times New Roman" w:cs="Times New Roman"/>
          <w:lang w:val="ru-RU"/>
        </w:rPr>
        <w:t xml:space="preserve">; широким распространением стека в учебной и промышленной разработке. В качестве СУБД использована встроенная база данных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, обращение к которой выполняется через стандартный модуль </w:t>
      </w:r>
      <w:proofErr w:type="spellStart"/>
      <w:r>
        <w:rPr>
          <w:rFonts w:eastAsia="Times New Roman" w:cs="Times New Roman"/>
        </w:rPr>
        <w:t>sqlite</w:t>
      </w:r>
      <w:proofErr w:type="spellEnd"/>
      <w:r w:rsidRPr="00AF5405">
        <w:rPr>
          <w:rFonts w:eastAsia="Times New Roman" w:cs="Times New Roman"/>
          <w:lang w:val="ru-RU"/>
        </w:rPr>
        <w:t xml:space="preserve">3 без использования </w:t>
      </w:r>
      <w:r>
        <w:rPr>
          <w:rFonts w:eastAsia="Times New Roman" w:cs="Times New Roman"/>
        </w:rPr>
        <w:t>ORM</w:t>
      </w:r>
      <w:r w:rsidRPr="00AF5405">
        <w:rPr>
          <w:rFonts w:eastAsia="Times New Roman" w:cs="Times New Roman"/>
          <w:lang w:val="ru-RU"/>
        </w:rPr>
        <w:t xml:space="preserve"> — такое решение обеспечивает прозрачное понимание выполняющихся </w:t>
      </w:r>
      <w:r>
        <w:rPr>
          <w:rFonts w:eastAsia="Times New Roman" w:cs="Times New Roman"/>
        </w:rPr>
        <w:t>SQL</w:t>
      </w:r>
      <w:r w:rsidRPr="00AF5405">
        <w:rPr>
          <w:rFonts w:eastAsia="Times New Roman" w:cs="Times New Roman"/>
          <w:lang w:val="ru-RU"/>
        </w:rPr>
        <w:t>-запросов, что особенно ценно при анализе корректности нормализации.</w:t>
      </w:r>
    </w:p>
    <w:p w14:paraId="767C6DF7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2.2. Архитектура серверного приложения</w:t>
      </w:r>
    </w:p>
    <w:p w14:paraId="1E938914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Серверная часть организована по слоистой архитектуре. На нижнем уровне находится модуль </w:t>
      </w:r>
      <w:r>
        <w:rPr>
          <w:rFonts w:eastAsia="Times New Roman" w:cs="Times New Roman"/>
        </w:rPr>
        <w:t>database</w:t>
      </w:r>
      <w:r w:rsidRPr="00AF5405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py</w:t>
      </w:r>
      <w:proofErr w:type="spellEnd"/>
      <w:r w:rsidRPr="00AF5405">
        <w:rPr>
          <w:rFonts w:eastAsia="Times New Roman" w:cs="Times New Roman"/>
          <w:lang w:val="ru-RU"/>
        </w:rPr>
        <w:t xml:space="preserve">, отвечающий за создание подключения к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, выполнение </w:t>
      </w:r>
      <w:r>
        <w:rPr>
          <w:rFonts w:eastAsia="Times New Roman" w:cs="Times New Roman"/>
        </w:rPr>
        <w:t>PRAGMA</w:t>
      </w:r>
      <w:r w:rsidRPr="00AF5405">
        <w:rPr>
          <w:rFonts w:eastAsia="Times New Roman" w:cs="Times New Roman"/>
          <w:lang w:val="ru-RU"/>
        </w:rPr>
        <w:t xml:space="preserve">-настроек и применение схемы. Над ним расположен слой бизнес-логики, реализованный в виде четырёх роутеров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reference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router</w:t>
      </w:r>
      <w:r w:rsidRPr="00AF5405">
        <w:rPr>
          <w:rFonts w:eastAsia="Times New Roman" w:cs="Times New Roman"/>
          <w:lang w:val="ru-RU"/>
        </w:rPr>
        <w:t xml:space="preserve"> (справочники), 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router</w:t>
      </w:r>
      <w:r w:rsidRPr="00AF5405">
        <w:rPr>
          <w:rFonts w:eastAsia="Times New Roman" w:cs="Times New Roman"/>
          <w:lang w:val="ru-RU"/>
        </w:rPr>
        <w:t xml:space="preserve"> (оборудование и фильтр критических неисправностей), 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router</w:t>
      </w:r>
      <w:r w:rsidRPr="00AF5405">
        <w:rPr>
          <w:rFonts w:eastAsia="Times New Roman" w:cs="Times New Roman"/>
          <w:lang w:val="ru-RU"/>
        </w:rPr>
        <w:t xml:space="preserve"> (склад запчастей с корректировкой остатков) и 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router</w:t>
      </w:r>
      <w:r w:rsidRPr="00AF5405">
        <w:rPr>
          <w:rFonts w:eastAsia="Times New Roman" w:cs="Times New Roman"/>
          <w:lang w:val="ru-RU"/>
        </w:rPr>
        <w:t xml:space="preserve"> (</w:t>
      </w:r>
      <w:r>
        <w:rPr>
          <w:rFonts w:eastAsia="Times New Roman" w:cs="Times New Roman"/>
        </w:rPr>
        <w:t>CRUD</w:t>
      </w:r>
      <w:r w:rsidRPr="00AF5405">
        <w:rPr>
          <w:rFonts w:eastAsia="Times New Roman" w:cs="Times New Roman"/>
          <w:lang w:val="ru-RU"/>
        </w:rPr>
        <w:t xml:space="preserve">-операции над заявками и ключевой алгоритм закрытия). Главный модуль </w:t>
      </w:r>
      <w:r>
        <w:rPr>
          <w:rFonts w:eastAsia="Times New Roman" w:cs="Times New Roman"/>
        </w:rPr>
        <w:t>main</w:t>
      </w:r>
      <w:r w:rsidRPr="00AF5405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py</w:t>
      </w:r>
      <w:proofErr w:type="spellEnd"/>
      <w:r w:rsidRPr="00AF5405">
        <w:rPr>
          <w:rFonts w:eastAsia="Times New Roman" w:cs="Times New Roman"/>
          <w:lang w:val="ru-RU"/>
        </w:rPr>
        <w:t xml:space="preserve"> объединяет роутеры в единое приложение и подключает статические файлы клиентской части по адресу /</w:t>
      </w:r>
      <w:r>
        <w:rPr>
          <w:rFonts w:eastAsia="Times New Roman" w:cs="Times New Roman"/>
        </w:rPr>
        <w:t>static</w:t>
      </w:r>
      <w:r w:rsidRPr="00AF5405">
        <w:rPr>
          <w:rFonts w:eastAsia="Times New Roman" w:cs="Times New Roman"/>
          <w:lang w:val="ru-RU"/>
        </w:rPr>
        <w:t>.</w:t>
      </w:r>
    </w:p>
    <w:p w14:paraId="3875B1E7" w14:textId="77777777" w:rsidR="00AF5405" w:rsidRDefault="00AF5405">
      <w:pPr>
        <w:spacing w:after="240"/>
        <w:jc w:val="center"/>
        <w:rPr>
          <w:rFonts w:eastAsia="Times New Roman" w:cs="Times New Roman"/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lastRenderedPageBreak/>
        <w:drawing>
          <wp:inline distT="0" distB="0" distL="0" distR="0" wp14:anchorId="5ED6E22A" wp14:editId="74AF3B7F">
            <wp:extent cx="4298052" cy="3543607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8052" cy="35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A5A3D" w14:textId="018A79F7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t>Рисунок 2.1 — Структура каталогов проекта</w:t>
      </w:r>
    </w:p>
    <w:p w14:paraId="4134D251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2.3. </w:t>
      </w:r>
      <w:r>
        <w:t>CRUD</w:t>
      </w:r>
      <w:r w:rsidRPr="00AF5405">
        <w:rPr>
          <w:lang w:val="ru-RU"/>
        </w:rPr>
        <w:t>-</w:t>
      </w:r>
      <w:proofErr w:type="spellStart"/>
      <w:r w:rsidRPr="00AF5405">
        <w:rPr>
          <w:lang w:val="ru-RU"/>
        </w:rPr>
        <w:t>эндпоинты</w:t>
      </w:r>
      <w:proofErr w:type="spellEnd"/>
      <w:r w:rsidRPr="00AF5405">
        <w:rPr>
          <w:lang w:val="ru-RU"/>
        </w:rPr>
        <w:t xml:space="preserve"> для заявок и оборудования</w:t>
      </w:r>
    </w:p>
    <w:p w14:paraId="22754685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 системе реализованы следующие </w:t>
      </w:r>
      <w:r>
        <w:rPr>
          <w:rFonts w:eastAsia="Times New Roman" w:cs="Times New Roman"/>
        </w:rPr>
        <w:t>REST</w:t>
      </w:r>
      <w:r w:rsidRPr="00AF5405">
        <w:rPr>
          <w:rFonts w:eastAsia="Times New Roman" w:cs="Times New Roman"/>
          <w:lang w:val="ru-RU"/>
        </w:rPr>
        <w:t>-</w:t>
      </w:r>
      <w:proofErr w:type="spellStart"/>
      <w:r w:rsidRPr="00AF5405">
        <w:rPr>
          <w:rFonts w:eastAsia="Times New Roman" w:cs="Times New Roman"/>
          <w:lang w:val="ru-RU"/>
        </w:rPr>
        <w:t>эндпоинты</w:t>
      </w:r>
      <w:proofErr w:type="spellEnd"/>
      <w:r w:rsidRPr="00AF5405">
        <w:rPr>
          <w:rFonts w:eastAsia="Times New Roman" w:cs="Times New Roman"/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00"/>
        <w:gridCol w:w="1417"/>
        <w:gridCol w:w="4535"/>
      </w:tblGrid>
      <w:tr w:rsidR="008B38E8" w14:paraId="19F76F87" w14:textId="77777777">
        <w:trPr>
          <w:jc w:val="center"/>
        </w:trPr>
        <w:tc>
          <w:tcPr>
            <w:tcW w:w="3118" w:type="dxa"/>
            <w:vAlign w:val="center"/>
          </w:tcPr>
          <w:p w14:paraId="081F0EAC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Маршрут</w:t>
            </w:r>
          </w:p>
        </w:tc>
        <w:tc>
          <w:tcPr>
            <w:tcW w:w="1417" w:type="dxa"/>
            <w:vAlign w:val="center"/>
          </w:tcPr>
          <w:p w14:paraId="2A82925C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Метод</w:t>
            </w:r>
          </w:p>
        </w:tc>
        <w:tc>
          <w:tcPr>
            <w:tcW w:w="4535" w:type="dxa"/>
            <w:vAlign w:val="center"/>
          </w:tcPr>
          <w:p w14:paraId="6E359DE6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Назначение</w:t>
            </w:r>
          </w:p>
        </w:tc>
      </w:tr>
      <w:tr w:rsidR="008B38E8" w14:paraId="203D4C6B" w14:textId="77777777">
        <w:trPr>
          <w:jc w:val="center"/>
        </w:trPr>
        <w:tc>
          <w:tcPr>
            <w:tcW w:w="3118" w:type="dxa"/>
            <w:vAlign w:val="center"/>
          </w:tcPr>
          <w:p w14:paraId="447E41F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</w:t>
            </w:r>
          </w:p>
        </w:tc>
        <w:tc>
          <w:tcPr>
            <w:tcW w:w="1417" w:type="dxa"/>
            <w:vAlign w:val="center"/>
          </w:tcPr>
          <w:p w14:paraId="3AB59C3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</w:t>
            </w:r>
          </w:p>
        </w:tc>
        <w:tc>
          <w:tcPr>
            <w:tcW w:w="4535" w:type="dxa"/>
            <w:vAlign w:val="center"/>
          </w:tcPr>
          <w:p w14:paraId="6436AAA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Список заявок с фильтрами</w:t>
            </w:r>
          </w:p>
        </w:tc>
      </w:tr>
      <w:tr w:rsidR="008B38E8" w14:paraId="4061A5EE" w14:textId="77777777">
        <w:trPr>
          <w:jc w:val="center"/>
        </w:trPr>
        <w:tc>
          <w:tcPr>
            <w:tcW w:w="3118" w:type="dxa"/>
            <w:vAlign w:val="center"/>
          </w:tcPr>
          <w:p w14:paraId="6AA95B7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</w:t>
            </w:r>
          </w:p>
        </w:tc>
        <w:tc>
          <w:tcPr>
            <w:tcW w:w="1417" w:type="dxa"/>
            <w:vAlign w:val="center"/>
          </w:tcPr>
          <w:p w14:paraId="7E27DA9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POST</w:t>
            </w:r>
          </w:p>
        </w:tc>
        <w:tc>
          <w:tcPr>
            <w:tcW w:w="4535" w:type="dxa"/>
            <w:vAlign w:val="center"/>
          </w:tcPr>
          <w:p w14:paraId="59F8FF2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Регистрация новой заявки</w:t>
            </w:r>
          </w:p>
        </w:tc>
      </w:tr>
      <w:tr w:rsidR="008B38E8" w14:paraId="20CDF9CB" w14:textId="77777777">
        <w:trPr>
          <w:jc w:val="center"/>
        </w:trPr>
        <w:tc>
          <w:tcPr>
            <w:tcW w:w="3118" w:type="dxa"/>
            <w:vAlign w:val="center"/>
          </w:tcPr>
          <w:p w14:paraId="7D2773B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/api/requests/{id}</w:t>
            </w:r>
          </w:p>
        </w:tc>
        <w:tc>
          <w:tcPr>
            <w:tcW w:w="1417" w:type="dxa"/>
            <w:vAlign w:val="center"/>
          </w:tcPr>
          <w:p w14:paraId="6D8F7F5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GET, PUT, DELETE</w:t>
            </w:r>
          </w:p>
        </w:tc>
        <w:tc>
          <w:tcPr>
            <w:tcW w:w="4535" w:type="dxa"/>
            <w:vAlign w:val="center"/>
          </w:tcPr>
          <w:p w14:paraId="3515CFB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Карточка заявки</w:t>
            </w:r>
          </w:p>
        </w:tc>
      </w:tr>
      <w:tr w:rsidR="008B38E8" w14:paraId="6D9D7AC3" w14:textId="77777777">
        <w:trPr>
          <w:jc w:val="center"/>
        </w:trPr>
        <w:tc>
          <w:tcPr>
            <w:tcW w:w="3118" w:type="dxa"/>
            <w:vAlign w:val="center"/>
          </w:tcPr>
          <w:p w14:paraId="18F4AC9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/api/requests/{id}/assign</w:t>
            </w:r>
          </w:p>
        </w:tc>
        <w:tc>
          <w:tcPr>
            <w:tcW w:w="1417" w:type="dxa"/>
            <w:vAlign w:val="center"/>
          </w:tcPr>
          <w:p w14:paraId="7D8D565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POST</w:t>
            </w:r>
          </w:p>
        </w:tc>
        <w:tc>
          <w:tcPr>
            <w:tcW w:w="4535" w:type="dxa"/>
            <w:vAlign w:val="center"/>
          </w:tcPr>
          <w:p w14:paraId="3236711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Назначение исполнителя</w:t>
            </w:r>
          </w:p>
        </w:tc>
      </w:tr>
      <w:tr w:rsidR="008B38E8" w14:paraId="51F2F79C" w14:textId="77777777">
        <w:trPr>
          <w:jc w:val="center"/>
        </w:trPr>
        <w:tc>
          <w:tcPr>
            <w:tcW w:w="3118" w:type="dxa"/>
            <w:vAlign w:val="center"/>
          </w:tcPr>
          <w:p w14:paraId="4D7B6AE6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/api/requests/{id}/status</w:t>
            </w:r>
          </w:p>
        </w:tc>
        <w:tc>
          <w:tcPr>
            <w:tcW w:w="1417" w:type="dxa"/>
            <w:vAlign w:val="center"/>
          </w:tcPr>
          <w:p w14:paraId="12C0CE4D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POST</w:t>
            </w:r>
          </w:p>
        </w:tc>
        <w:tc>
          <w:tcPr>
            <w:tcW w:w="4535" w:type="dxa"/>
            <w:vAlign w:val="center"/>
          </w:tcPr>
          <w:p w14:paraId="09B7242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Смена статуса</w:t>
            </w:r>
          </w:p>
        </w:tc>
      </w:tr>
      <w:tr w:rsidR="008B38E8" w14:paraId="4A62927A" w14:textId="77777777">
        <w:trPr>
          <w:jc w:val="center"/>
        </w:trPr>
        <w:tc>
          <w:tcPr>
            <w:tcW w:w="3118" w:type="dxa"/>
            <w:vAlign w:val="center"/>
          </w:tcPr>
          <w:p w14:paraId="7111F6C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/api/requests/{id}/complete</w:t>
            </w:r>
          </w:p>
        </w:tc>
        <w:tc>
          <w:tcPr>
            <w:tcW w:w="1417" w:type="dxa"/>
            <w:vAlign w:val="center"/>
          </w:tcPr>
          <w:p w14:paraId="5935521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POST</w:t>
            </w:r>
          </w:p>
        </w:tc>
        <w:tc>
          <w:tcPr>
            <w:tcW w:w="4535" w:type="dxa"/>
            <w:vAlign w:val="center"/>
          </w:tcPr>
          <w:p w14:paraId="6D9A0FF1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Закрытие со списанием запчастей</w:t>
            </w:r>
          </w:p>
        </w:tc>
      </w:tr>
      <w:tr w:rsidR="008B38E8" w14:paraId="32B61D28" w14:textId="77777777">
        <w:trPr>
          <w:jc w:val="center"/>
        </w:trPr>
        <w:tc>
          <w:tcPr>
            <w:tcW w:w="3118" w:type="dxa"/>
            <w:vAlign w:val="center"/>
          </w:tcPr>
          <w:p w14:paraId="429A2AF6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/api/requests/{id}/history</w:t>
            </w:r>
          </w:p>
        </w:tc>
        <w:tc>
          <w:tcPr>
            <w:tcW w:w="1417" w:type="dxa"/>
            <w:vAlign w:val="center"/>
          </w:tcPr>
          <w:p w14:paraId="2F6EF4A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</w:t>
            </w:r>
          </w:p>
        </w:tc>
        <w:tc>
          <w:tcPr>
            <w:tcW w:w="4535" w:type="dxa"/>
            <w:vAlign w:val="center"/>
          </w:tcPr>
          <w:p w14:paraId="4EABDFD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Журнал смен статусов</w:t>
            </w:r>
          </w:p>
        </w:tc>
      </w:tr>
      <w:tr w:rsidR="008B38E8" w14:paraId="58BBA500" w14:textId="77777777">
        <w:trPr>
          <w:jc w:val="center"/>
        </w:trPr>
        <w:tc>
          <w:tcPr>
            <w:tcW w:w="3118" w:type="dxa"/>
            <w:vAlign w:val="center"/>
          </w:tcPr>
          <w:p w14:paraId="0F89654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/api/equipment</w:t>
            </w:r>
          </w:p>
        </w:tc>
        <w:tc>
          <w:tcPr>
            <w:tcW w:w="1417" w:type="dxa"/>
            <w:vAlign w:val="center"/>
          </w:tcPr>
          <w:p w14:paraId="24FEC476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</w:t>
            </w:r>
          </w:p>
        </w:tc>
        <w:tc>
          <w:tcPr>
            <w:tcW w:w="4535" w:type="dxa"/>
            <w:vAlign w:val="center"/>
          </w:tcPr>
          <w:p w14:paraId="5CC3A5C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Каталог оборудования</w:t>
            </w:r>
          </w:p>
        </w:tc>
      </w:tr>
      <w:tr w:rsidR="008B38E8" w:rsidRPr="00AF5405" w14:paraId="2AF09B34" w14:textId="77777777">
        <w:trPr>
          <w:jc w:val="center"/>
        </w:trPr>
        <w:tc>
          <w:tcPr>
            <w:tcW w:w="3118" w:type="dxa"/>
            <w:vAlign w:val="center"/>
          </w:tcPr>
          <w:p w14:paraId="31B5C572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/api/equipment/critical</w:t>
            </w:r>
          </w:p>
        </w:tc>
        <w:tc>
          <w:tcPr>
            <w:tcW w:w="1417" w:type="dxa"/>
            <w:vAlign w:val="center"/>
          </w:tcPr>
          <w:p w14:paraId="2564751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</w:t>
            </w:r>
          </w:p>
        </w:tc>
        <w:tc>
          <w:tcPr>
            <w:tcW w:w="4535" w:type="dxa"/>
            <w:vAlign w:val="center"/>
          </w:tcPr>
          <w:p w14:paraId="19ECC28F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Оборудование с открытыми критическими заявками</w:t>
            </w:r>
          </w:p>
        </w:tc>
      </w:tr>
      <w:tr w:rsidR="008B38E8" w14:paraId="458F4765" w14:textId="77777777">
        <w:trPr>
          <w:jc w:val="center"/>
        </w:trPr>
        <w:tc>
          <w:tcPr>
            <w:tcW w:w="3118" w:type="dxa"/>
            <w:vAlign w:val="center"/>
          </w:tcPr>
          <w:p w14:paraId="6B7ED6A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</w:t>
            </w:r>
            <w:proofErr w:type="spellStart"/>
            <w:r>
              <w:rPr>
                <w:rFonts w:eastAsia="Times New Roman" w:cs="Times New Roman"/>
              </w:rPr>
              <w:t>api</w:t>
            </w:r>
            <w:proofErr w:type="spellEnd"/>
            <w:r>
              <w:rPr>
                <w:rFonts w:eastAsia="Times New Roman" w:cs="Times New Roman"/>
              </w:rPr>
              <w:t>/parts</w:t>
            </w:r>
          </w:p>
        </w:tc>
        <w:tc>
          <w:tcPr>
            <w:tcW w:w="1417" w:type="dxa"/>
            <w:vAlign w:val="center"/>
          </w:tcPr>
          <w:p w14:paraId="7BFDD0C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GET, POST</w:t>
            </w:r>
          </w:p>
        </w:tc>
        <w:tc>
          <w:tcPr>
            <w:tcW w:w="4535" w:type="dxa"/>
            <w:vAlign w:val="center"/>
          </w:tcPr>
          <w:p w14:paraId="533F7C4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Склад запчастей</w:t>
            </w:r>
          </w:p>
        </w:tc>
      </w:tr>
      <w:tr w:rsidR="008B38E8" w14:paraId="7CBC27C3" w14:textId="77777777">
        <w:trPr>
          <w:jc w:val="center"/>
        </w:trPr>
        <w:tc>
          <w:tcPr>
            <w:tcW w:w="3118" w:type="dxa"/>
            <w:vAlign w:val="center"/>
          </w:tcPr>
          <w:p w14:paraId="24B2CFD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lastRenderedPageBreak/>
              <w:t>/api/parts/{id}/adjust</w:t>
            </w:r>
          </w:p>
        </w:tc>
        <w:tc>
          <w:tcPr>
            <w:tcW w:w="1417" w:type="dxa"/>
            <w:vAlign w:val="center"/>
          </w:tcPr>
          <w:p w14:paraId="7ADC8FB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POST</w:t>
            </w:r>
          </w:p>
        </w:tc>
        <w:tc>
          <w:tcPr>
            <w:tcW w:w="4535" w:type="dxa"/>
            <w:vAlign w:val="center"/>
          </w:tcPr>
          <w:p w14:paraId="7A82888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Корректировка остатка</w:t>
            </w:r>
          </w:p>
        </w:tc>
      </w:tr>
      <w:tr w:rsidR="008B38E8" w14:paraId="118C3820" w14:textId="77777777">
        <w:trPr>
          <w:jc w:val="center"/>
        </w:trPr>
        <w:tc>
          <w:tcPr>
            <w:tcW w:w="3118" w:type="dxa"/>
            <w:vAlign w:val="center"/>
          </w:tcPr>
          <w:p w14:paraId="594E4EC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/api/priorities, /statuses, /staff</w:t>
            </w:r>
          </w:p>
        </w:tc>
        <w:tc>
          <w:tcPr>
            <w:tcW w:w="1417" w:type="dxa"/>
            <w:vAlign w:val="center"/>
          </w:tcPr>
          <w:p w14:paraId="2C30707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GET</w:t>
            </w:r>
          </w:p>
        </w:tc>
        <w:tc>
          <w:tcPr>
            <w:tcW w:w="4535" w:type="dxa"/>
            <w:vAlign w:val="center"/>
          </w:tcPr>
          <w:p w14:paraId="59579F6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Справочники</w:t>
            </w:r>
          </w:p>
        </w:tc>
      </w:tr>
    </w:tbl>
    <w:p w14:paraId="4B51CC16" w14:textId="77777777" w:rsidR="008B38E8" w:rsidRDefault="008B38E8">
      <w:pPr>
        <w:spacing w:after="120"/>
        <w:jc w:val="both"/>
      </w:pPr>
    </w:p>
    <w:p w14:paraId="1C0F4521" w14:textId="77777777" w:rsidR="008B38E8" w:rsidRDefault="00000000">
      <w:pPr>
        <w:spacing w:after="240"/>
        <w:jc w:val="center"/>
      </w:pPr>
      <w:r>
        <w:rPr>
          <w:rFonts w:eastAsia="Times New Roman" w:cs="Times New Roman"/>
        </w:rPr>
        <w:t>Таблица 2.1 — Перечень REST-эндпоинтов</w:t>
      </w:r>
    </w:p>
    <w:p w14:paraId="10DBD45D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Фильтрация заявок поддерживается тремя независимыми параметрами строки запроса: </w:t>
      </w:r>
      <w:r>
        <w:rPr>
          <w:rFonts w:eastAsia="Times New Roman" w:cs="Times New Roman"/>
        </w:rPr>
        <w:t>priority</w:t>
      </w:r>
      <w:r w:rsidRPr="00AF5405">
        <w:rPr>
          <w:rFonts w:eastAsia="Times New Roman" w:cs="Times New Roman"/>
          <w:lang w:val="ru-RU"/>
        </w:rPr>
        <w:t xml:space="preserve"> (код приоритета), 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 xml:space="preserve"> (код статуса), </w:t>
      </w:r>
      <w:r>
        <w:rPr>
          <w:rFonts w:eastAsia="Times New Roman" w:cs="Times New Roman"/>
        </w:rPr>
        <w:t>assigned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to</w:t>
      </w:r>
      <w:r w:rsidRPr="00AF5405">
        <w:rPr>
          <w:rFonts w:eastAsia="Times New Roman" w:cs="Times New Roman"/>
          <w:lang w:val="ru-RU"/>
        </w:rPr>
        <w:t xml:space="preserve"> (идентификатор исполнителя). Опциональный флаг </w:t>
      </w:r>
      <w:r>
        <w:rPr>
          <w:rFonts w:eastAsia="Times New Roman" w:cs="Times New Roman"/>
        </w:rPr>
        <w:t>open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only</w:t>
      </w:r>
      <w:r w:rsidRPr="00AF5405">
        <w:rPr>
          <w:rFonts w:eastAsia="Times New Roman" w:cs="Times New Roman"/>
          <w:lang w:val="ru-RU"/>
        </w:rPr>
        <w:t>=</w:t>
      </w:r>
      <w:r>
        <w:rPr>
          <w:rFonts w:eastAsia="Times New Roman" w:cs="Times New Roman"/>
        </w:rPr>
        <w:t>true</w:t>
      </w:r>
      <w:r w:rsidRPr="00AF5405">
        <w:rPr>
          <w:rFonts w:eastAsia="Times New Roman" w:cs="Times New Roman"/>
          <w:lang w:val="ru-RU"/>
        </w:rPr>
        <w:t xml:space="preserve"> сокращает выборку до незакрытых заявок и используется на канбан-доске. </w:t>
      </w:r>
      <w:proofErr w:type="spellStart"/>
      <w:r w:rsidRPr="00AF5405">
        <w:rPr>
          <w:rFonts w:eastAsia="Times New Roman" w:cs="Times New Roman"/>
          <w:lang w:val="ru-RU"/>
        </w:rPr>
        <w:t>Эндпоинт</w:t>
      </w:r>
      <w:proofErr w:type="spellEnd"/>
      <w:r w:rsidRPr="00AF5405">
        <w:rPr>
          <w:rFonts w:eastAsia="Times New Roman" w:cs="Times New Roman"/>
          <w:lang w:val="ru-RU"/>
        </w:rPr>
        <w:t xml:space="preserve">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critical</w:t>
      </w:r>
      <w:r w:rsidRPr="00AF5405">
        <w:rPr>
          <w:rFonts w:eastAsia="Times New Roman" w:cs="Times New Roman"/>
          <w:lang w:val="ru-RU"/>
        </w:rPr>
        <w:t xml:space="preserve"> отдельно выделяет оборудование, по которому имеются открытые заявки с приоритетом «Критический» — это основа для блока тревожных карточек на главном экране диспетчера.</w:t>
      </w:r>
    </w:p>
    <w:p w14:paraId="5C6EB14D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2.4. Алгоритм закрытия заявки со списанием запчастей</w:t>
      </w:r>
    </w:p>
    <w:p w14:paraId="1D94B5AF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Ключевым бизнес-алгоритмом серверной части является процедура перевода заявки в статус «Выполнена» с одновременным списанием использованных запчастей со склада. Алгоритм реализован в </w:t>
      </w:r>
      <w:proofErr w:type="spellStart"/>
      <w:r w:rsidRPr="00AF5405">
        <w:rPr>
          <w:rFonts w:eastAsia="Times New Roman" w:cs="Times New Roman"/>
          <w:lang w:val="ru-RU"/>
        </w:rPr>
        <w:t>эндпоинте</w:t>
      </w:r>
      <w:proofErr w:type="spellEnd"/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POST</w:t>
      </w:r>
      <w:r w:rsidRPr="00AF5405">
        <w:rPr>
          <w:rFonts w:eastAsia="Times New Roman" w:cs="Times New Roman"/>
          <w:lang w:val="ru-RU"/>
        </w:rPr>
        <w:t xml:space="preserve">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>/{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}/</w:t>
      </w:r>
      <w:r>
        <w:rPr>
          <w:rFonts w:eastAsia="Times New Roman" w:cs="Times New Roman"/>
        </w:rPr>
        <w:t>complete</w:t>
      </w:r>
      <w:r w:rsidRPr="00AF5405">
        <w:rPr>
          <w:rFonts w:eastAsia="Times New Roman" w:cs="Times New Roman"/>
          <w:lang w:val="ru-RU"/>
        </w:rPr>
        <w:t xml:space="preserve"> и состоит из следующих последовательных шагов.</w:t>
      </w:r>
    </w:p>
    <w:p w14:paraId="6D0AC4D3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1. Извлечение заявки по идентификатору с </w:t>
      </w:r>
      <w:r>
        <w:rPr>
          <w:rFonts w:eastAsia="Times New Roman" w:cs="Times New Roman"/>
        </w:rPr>
        <w:t>JOIN</w:t>
      </w:r>
      <w:r w:rsidRPr="00AF5405">
        <w:rPr>
          <w:rFonts w:eastAsia="Times New Roman" w:cs="Times New Roman"/>
          <w:lang w:val="ru-RU"/>
        </w:rPr>
        <w:t xml:space="preserve"> на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statuses</w:t>
      </w:r>
      <w:r w:rsidRPr="00AF5405">
        <w:rPr>
          <w:rFonts w:eastAsia="Times New Roman" w:cs="Times New Roman"/>
          <w:lang w:val="ru-RU"/>
        </w:rPr>
        <w:t xml:space="preserve">; при отсутствии — возврат </w:t>
      </w:r>
      <w:r>
        <w:rPr>
          <w:rFonts w:eastAsia="Times New Roman" w:cs="Times New Roman"/>
        </w:rPr>
        <w:t>HTTP</w:t>
      </w:r>
      <w:r w:rsidRPr="00AF5405">
        <w:rPr>
          <w:rFonts w:eastAsia="Times New Roman" w:cs="Times New Roman"/>
          <w:lang w:val="ru-RU"/>
        </w:rPr>
        <w:t xml:space="preserve"> 404. Если статус заявки уже закрытый (</w:t>
      </w:r>
      <w:r>
        <w:rPr>
          <w:rFonts w:eastAsia="Times New Roman" w:cs="Times New Roman"/>
        </w:rPr>
        <w:t>is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closed</w:t>
      </w:r>
      <w:r w:rsidRPr="00AF5405">
        <w:rPr>
          <w:rFonts w:eastAsia="Times New Roman" w:cs="Times New Roman"/>
          <w:lang w:val="ru-RU"/>
        </w:rPr>
        <w:t xml:space="preserve"> = 1) — возврат </w:t>
      </w:r>
      <w:r>
        <w:rPr>
          <w:rFonts w:eastAsia="Times New Roman" w:cs="Times New Roman"/>
        </w:rPr>
        <w:t>HTTP</w:t>
      </w:r>
      <w:r w:rsidRPr="00AF5405">
        <w:rPr>
          <w:rFonts w:eastAsia="Times New Roman" w:cs="Times New Roman"/>
          <w:lang w:val="ru-RU"/>
        </w:rPr>
        <w:t xml:space="preserve"> 400 «Заявка уже закрыта».</w:t>
      </w:r>
    </w:p>
    <w:p w14:paraId="512DD314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2. Загрузка актуальных данных для каждой затребованной запчасти из таблицы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(артикул, наименование, текущий остаток, текущая цена).</w:t>
      </w:r>
    </w:p>
    <w:p w14:paraId="66078CFE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3. Проверка достаточности остатка по КАЖДОЙ позиции технологической карты. Если хотя бы одной детали не хватает — немедленный отказ </w:t>
      </w:r>
      <w:r>
        <w:rPr>
          <w:rFonts w:eastAsia="Times New Roman" w:cs="Times New Roman"/>
        </w:rPr>
        <w:t>HTTP</w:t>
      </w:r>
      <w:r w:rsidRPr="00AF5405">
        <w:rPr>
          <w:rFonts w:eastAsia="Times New Roman" w:cs="Times New Roman"/>
          <w:lang w:val="ru-RU"/>
        </w:rPr>
        <w:t xml:space="preserve"> 400 с указанием конкретной запчасти, требуемого количества и фактического остатка. Принципиально, что отказ происходит ДО внесения каких-либо изменений в базу — это гарантирует, что заявка не останется в </w:t>
      </w:r>
      <w:proofErr w:type="spellStart"/>
      <w:r w:rsidRPr="00AF5405">
        <w:rPr>
          <w:rFonts w:eastAsia="Times New Roman" w:cs="Times New Roman"/>
          <w:lang w:val="ru-RU"/>
        </w:rPr>
        <w:t>полусписанном</w:t>
      </w:r>
      <w:proofErr w:type="spellEnd"/>
      <w:r w:rsidRPr="00AF5405">
        <w:rPr>
          <w:rFonts w:eastAsia="Times New Roman" w:cs="Times New Roman"/>
          <w:lang w:val="ru-RU"/>
        </w:rPr>
        <w:t xml:space="preserve"> состоянии.</w:t>
      </w:r>
    </w:p>
    <w:p w14:paraId="4AB8C73C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lastRenderedPageBreak/>
        <w:t xml:space="preserve">4. Если все проверки пройдены, для каждой запчасти выполняются две атомарные операции: вставка строки в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 xml:space="preserve"> с фиксацией исторической цены </w:t>
      </w:r>
      <w:r>
        <w:rPr>
          <w:rFonts w:eastAsia="Times New Roman" w:cs="Times New Roman"/>
        </w:rPr>
        <w:t>unit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price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</w:t>
      </w:r>
      <w:r w:rsidRPr="00AF5405">
        <w:rPr>
          <w:rFonts w:eastAsia="Times New Roman" w:cs="Times New Roman"/>
          <w:lang w:val="ru-RU"/>
        </w:rPr>
        <w:t xml:space="preserve">; уменьшение текущего остатка </w:t>
      </w:r>
      <w:r>
        <w:rPr>
          <w:rFonts w:eastAsia="Times New Roman" w:cs="Times New Roman"/>
        </w:rPr>
        <w:t>spare</w:t>
      </w:r>
      <w:r w:rsidRPr="00AF5405">
        <w:rPr>
          <w:rFonts w:eastAsia="Times New Roman" w:cs="Times New Roman"/>
          <w:lang w:val="ru-RU"/>
        </w:rPr>
        <w:t>_</w:t>
      </w:r>
      <w:proofErr w:type="gramStart"/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quantity</w:t>
      </w:r>
      <w:proofErr w:type="gramEnd"/>
      <w:r w:rsidRPr="00AF5405">
        <w:rPr>
          <w:rFonts w:eastAsia="Times New Roman" w:cs="Times New Roman"/>
          <w:lang w:val="ru-RU"/>
        </w:rPr>
        <w:t xml:space="preserve"> на соответствующее количество.</w:t>
      </w:r>
    </w:p>
    <w:p w14:paraId="2DC03645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5. Перевод заявки в статус '</w:t>
      </w:r>
      <w:r>
        <w:rPr>
          <w:rFonts w:eastAsia="Times New Roman" w:cs="Times New Roman"/>
        </w:rPr>
        <w:t>done</w:t>
      </w:r>
      <w:r w:rsidRPr="00AF5405">
        <w:rPr>
          <w:rFonts w:eastAsia="Times New Roman" w:cs="Times New Roman"/>
          <w:lang w:val="ru-RU"/>
        </w:rPr>
        <w:t xml:space="preserve">', установка </w:t>
      </w:r>
      <w:r>
        <w:rPr>
          <w:rFonts w:eastAsia="Times New Roman" w:cs="Times New Roman"/>
        </w:rPr>
        <w:t>closed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 xml:space="preserve"> = </w:t>
      </w:r>
      <w:r>
        <w:rPr>
          <w:rFonts w:eastAsia="Times New Roman" w:cs="Times New Roman"/>
        </w:rPr>
        <w:t>CURRENT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TIMESTAMP</w:t>
      </w:r>
      <w:r w:rsidRPr="00AF5405">
        <w:rPr>
          <w:rFonts w:eastAsia="Times New Roman" w:cs="Times New Roman"/>
          <w:lang w:val="ru-RU"/>
        </w:rPr>
        <w:t xml:space="preserve"> и сохранение комментария мастера в поле </w:t>
      </w:r>
      <w:r>
        <w:rPr>
          <w:rFonts w:eastAsia="Times New Roman" w:cs="Times New Roman"/>
        </w:rPr>
        <w:t>completion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note</w:t>
      </w:r>
      <w:r w:rsidRPr="00AF5405">
        <w:rPr>
          <w:rFonts w:eastAsia="Times New Roman" w:cs="Times New Roman"/>
          <w:lang w:val="ru-RU"/>
        </w:rPr>
        <w:t>.</w:t>
      </w:r>
    </w:p>
    <w:p w14:paraId="41EEB701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6. Триггер БД </w:t>
      </w:r>
      <w:proofErr w:type="spellStart"/>
      <w:r>
        <w:rPr>
          <w:rFonts w:eastAsia="Times New Roman" w:cs="Times New Roman"/>
        </w:rPr>
        <w:t>trg</w:t>
      </w:r>
      <w:proofErr w:type="spell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audit</w:t>
      </w:r>
      <w:r w:rsidRPr="00AF5405">
        <w:rPr>
          <w:rFonts w:eastAsia="Times New Roman" w:cs="Times New Roman"/>
          <w:lang w:val="ru-RU"/>
        </w:rPr>
        <w:t xml:space="preserve"> автоматически фиксирует смену статуса в </w:t>
      </w:r>
      <w:r>
        <w:rPr>
          <w:rFonts w:eastAsia="Times New Roman" w:cs="Times New Roman"/>
        </w:rPr>
        <w:t>request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history</w:t>
      </w:r>
      <w:r w:rsidRPr="00AF5405">
        <w:rPr>
          <w:rFonts w:eastAsia="Times New Roman" w:cs="Times New Roman"/>
          <w:lang w:val="ru-RU"/>
        </w:rPr>
        <w:t xml:space="preserve"> без явного участия прикладного слоя.</w:t>
      </w:r>
    </w:p>
    <w:p w14:paraId="7DEF7534" w14:textId="77777777" w:rsidR="008B38E8" w:rsidRPr="00AF5405" w:rsidRDefault="00000000">
      <w:pPr>
        <w:spacing w:after="0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7. Возврат клиенту обновлённой заявки в формате </w:t>
      </w:r>
      <w:r>
        <w:rPr>
          <w:rFonts w:eastAsia="Times New Roman" w:cs="Times New Roman"/>
        </w:rPr>
        <w:t>JSON</w:t>
      </w:r>
      <w:r w:rsidRPr="00AF5405">
        <w:rPr>
          <w:rFonts w:eastAsia="Times New Roman" w:cs="Times New Roman"/>
          <w:lang w:val="ru-RU"/>
        </w:rPr>
        <w:t>, содержащей полный список списанных запчастей с их историческими ценами и итоговой стоимостью ремонта.</w:t>
      </w:r>
    </w:p>
    <w:p w14:paraId="7E9C9598" w14:textId="4DC0DA19" w:rsidR="008B38E8" w:rsidRPr="00AF5405" w:rsidRDefault="00AF5405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7A7BCFDD" wp14:editId="17045399">
            <wp:extent cx="6332220" cy="301434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F5405">
        <w:rPr>
          <w:rFonts w:eastAsia="Times New Roman" w:cs="Times New Roman"/>
          <w:lang w:val="ru-RU"/>
        </w:rPr>
        <w:t>Рисунок 2.2 — Интерфейс закрытия заявки</w:t>
      </w:r>
    </w:p>
    <w:p w14:paraId="5823F322" w14:textId="77777777" w:rsidR="008B38E8" w:rsidRPr="00AF5405" w:rsidRDefault="00000000">
      <w:pPr>
        <w:spacing w:before="80" w:after="160" w:line="276" w:lineRule="auto"/>
        <w:rPr>
          <w:lang w:val="ru-RU"/>
        </w:rPr>
      </w:pPr>
      <w:r w:rsidRPr="00AF5405">
        <w:rPr>
          <w:rFonts w:ascii="Courier New" w:hAnsi="Courier New" w:cs="Courier New"/>
          <w:sz w:val="22"/>
          <w:lang w:val="ru-RU"/>
        </w:rPr>
        <w:t># Фрагмент: проверка ДО списания</w:t>
      </w:r>
      <w:r w:rsidRPr="00AF5405">
        <w:rPr>
          <w:rFonts w:ascii="Courier New" w:hAnsi="Courier New" w:cs="Courier New"/>
          <w:sz w:val="22"/>
          <w:lang w:val="ru-RU"/>
        </w:rPr>
        <w:br/>
      </w:r>
      <w:r>
        <w:rPr>
          <w:rFonts w:ascii="Courier New" w:hAnsi="Courier New" w:cs="Courier New"/>
          <w:sz w:val="22"/>
        </w:rPr>
        <w:t>for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line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in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parts</w:t>
      </w:r>
      <w:r w:rsidRPr="00AF5405">
        <w:rPr>
          <w:rFonts w:ascii="Courier New" w:hAnsi="Courier New" w:cs="Courier New"/>
          <w:sz w:val="22"/>
          <w:lang w:val="ru-RU"/>
        </w:rPr>
        <w:t>_</w:t>
      </w:r>
      <w:r>
        <w:rPr>
          <w:rFonts w:ascii="Courier New" w:hAnsi="Courier New" w:cs="Courier New"/>
          <w:sz w:val="22"/>
        </w:rPr>
        <w:t>used</w:t>
      </w:r>
      <w:r w:rsidRPr="00AF5405">
        <w:rPr>
          <w:rFonts w:ascii="Courier New" w:hAnsi="Courier New" w:cs="Courier New"/>
          <w:sz w:val="22"/>
          <w:lang w:val="ru-RU"/>
        </w:rPr>
        <w:t>: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</w:t>
      </w:r>
      <w:r>
        <w:rPr>
          <w:rFonts w:ascii="Courier New" w:hAnsi="Courier New" w:cs="Courier New"/>
          <w:sz w:val="22"/>
        </w:rPr>
        <w:t>cur</w:t>
      </w:r>
      <w:r w:rsidRPr="00AF5405">
        <w:rPr>
          <w:rFonts w:ascii="Courier New" w:hAnsi="Courier New" w:cs="Courier New"/>
          <w:sz w:val="22"/>
          <w:lang w:val="ru-RU"/>
        </w:rPr>
        <w:t>.</w:t>
      </w:r>
      <w:r>
        <w:rPr>
          <w:rFonts w:ascii="Courier New" w:hAnsi="Courier New" w:cs="Courier New"/>
          <w:sz w:val="22"/>
        </w:rPr>
        <w:t>execute</w:t>
      </w:r>
      <w:r w:rsidRPr="00AF5405">
        <w:rPr>
          <w:rFonts w:ascii="Courier New" w:hAnsi="Courier New" w:cs="Courier New"/>
          <w:sz w:val="22"/>
          <w:lang w:val="ru-RU"/>
        </w:rPr>
        <w:t>('</w:t>
      </w:r>
      <w:r>
        <w:rPr>
          <w:rFonts w:ascii="Courier New" w:hAnsi="Courier New" w:cs="Courier New"/>
          <w:sz w:val="22"/>
        </w:rPr>
        <w:t>SELECT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id</w:t>
      </w:r>
      <w:r w:rsidRPr="00AF5405">
        <w:rPr>
          <w:rFonts w:ascii="Courier New" w:hAnsi="Courier New" w:cs="Courier New"/>
          <w:sz w:val="22"/>
          <w:lang w:val="ru-RU"/>
        </w:rPr>
        <w:t xml:space="preserve">, </w:t>
      </w:r>
      <w:proofErr w:type="spellStart"/>
      <w:r>
        <w:rPr>
          <w:rFonts w:ascii="Courier New" w:hAnsi="Courier New" w:cs="Courier New"/>
          <w:sz w:val="22"/>
        </w:rPr>
        <w:t>sku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 xml:space="preserve">, </w:t>
      </w:r>
      <w:r>
        <w:rPr>
          <w:rFonts w:ascii="Courier New" w:hAnsi="Courier New" w:cs="Courier New"/>
          <w:sz w:val="22"/>
        </w:rPr>
        <w:t>name</w:t>
      </w:r>
      <w:r w:rsidRPr="00AF5405">
        <w:rPr>
          <w:rFonts w:ascii="Courier New" w:hAnsi="Courier New" w:cs="Courier New"/>
          <w:sz w:val="22"/>
          <w:lang w:val="ru-RU"/>
        </w:rPr>
        <w:t xml:space="preserve">, </w:t>
      </w:r>
      <w:r>
        <w:rPr>
          <w:rFonts w:ascii="Courier New" w:hAnsi="Courier New" w:cs="Courier New"/>
          <w:sz w:val="22"/>
        </w:rPr>
        <w:t>quantity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FROM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spare</w:t>
      </w:r>
      <w:r w:rsidRPr="00AF5405">
        <w:rPr>
          <w:rFonts w:ascii="Courier New" w:hAnsi="Courier New" w:cs="Courier New"/>
          <w:sz w:val="22"/>
          <w:lang w:val="ru-RU"/>
        </w:rPr>
        <w:t>_</w:t>
      </w:r>
      <w:r>
        <w:rPr>
          <w:rFonts w:ascii="Courier New" w:hAnsi="Courier New" w:cs="Courier New"/>
          <w:sz w:val="22"/>
        </w:rPr>
        <w:t>parts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WHERE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id</w:t>
      </w:r>
      <w:r w:rsidRPr="00AF5405">
        <w:rPr>
          <w:rFonts w:ascii="Courier New" w:hAnsi="Courier New" w:cs="Courier New"/>
          <w:sz w:val="22"/>
          <w:lang w:val="ru-RU"/>
        </w:rPr>
        <w:t xml:space="preserve"> = ?',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            (</w:t>
      </w:r>
      <w:r>
        <w:rPr>
          <w:rFonts w:ascii="Courier New" w:hAnsi="Courier New" w:cs="Courier New"/>
          <w:sz w:val="22"/>
        </w:rPr>
        <w:t>line</w:t>
      </w:r>
      <w:r w:rsidRPr="00AF5405">
        <w:rPr>
          <w:rFonts w:ascii="Courier New" w:hAnsi="Courier New" w:cs="Courier New"/>
          <w:sz w:val="22"/>
          <w:lang w:val="ru-RU"/>
        </w:rPr>
        <w:t>.</w:t>
      </w:r>
      <w:r>
        <w:rPr>
          <w:rFonts w:ascii="Courier New" w:hAnsi="Courier New" w:cs="Courier New"/>
          <w:sz w:val="22"/>
        </w:rPr>
        <w:t>part</w:t>
      </w:r>
      <w:r w:rsidRPr="00AF5405">
        <w:rPr>
          <w:rFonts w:ascii="Courier New" w:hAnsi="Courier New" w:cs="Courier New"/>
          <w:sz w:val="22"/>
          <w:lang w:val="ru-RU"/>
        </w:rPr>
        <w:t>_</w:t>
      </w:r>
      <w:r>
        <w:rPr>
          <w:rFonts w:ascii="Courier New" w:hAnsi="Courier New" w:cs="Courier New"/>
          <w:sz w:val="22"/>
        </w:rPr>
        <w:t>id</w:t>
      </w:r>
      <w:r w:rsidRPr="00AF5405">
        <w:rPr>
          <w:rFonts w:ascii="Courier New" w:hAnsi="Courier New" w:cs="Courier New"/>
          <w:sz w:val="22"/>
          <w:lang w:val="ru-RU"/>
        </w:rPr>
        <w:t>,))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 xml:space="preserve"> = </w:t>
      </w:r>
      <w:r>
        <w:rPr>
          <w:rFonts w:ascii="Courier New" w:hAnsi="Courier New" w:cs="Courier New"/>
          <w:sz w:val="22"/>
        </w:rPr>
        <w:t>cur</w:t>
      </w:r>
      <w:r w:rsidRPr="00AF5405">
        <w:rPr>
          <w:rFonts w:ascii="Courier New" w:hAnsi="Courier New" w:cs="Courier New"/>
          <w:sz w:val="22"/>
          <w:lang w:val="ru-RU"/>
        </w:rPr>
        <w:t>.</w:t>
      </w:r>
      <w:proofErr w:type="spellStart"/>
      <w:r>
        <w:rPr>
          <w:rFonts w:ascii="Courier New" w:hAnsi="Courier New" w:cs="Courier New"/>
          <w:sz w:val="22"/>
        </w:rPr>
        <w:t>fetchone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()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</w:t>
      </w:r>
      <w:r>
        <w:rPr>
          <w:rFonts w:ascii="Courier New" w:hAnsi="Courier New" w:cs="Courier New"/>
          <w:sz w:val="22"/>
        </w:rPr>
        <w:t>if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is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r>
        <w:rPr>
          <w:rFonts w:ascii="Courier New" w:hAnsi="Courier New" w:cs="Courier New"/>
          <w:sz w:val="22"/>
        </w:rPr>
        <w:t>None</w:t>
      </w:r>
      <w:r w:rsidRPr="00AF5405">
        <w:rPr>
          <w:rFonts w:ascii="Courier New" w:hAnsi="Courier New" w:cs="Courier New"/>
          <w:sz w:val="22"/>
          <w:lang w:val="ru-RU"/>
        </w:rPr>
        <w:t>: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    </w:t>
      </w:r>
      <w:r>
        <w:rPr>
          <w:rFonts w:ascii="Courier New" w:hAnsi="Courier New" w:cs="Courier New"/>
          <w:sz w:val="22"/>
        </w:rPr>
        <w:t>raise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2"/>
        </w:rPr>
        <w:t>HTTPException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 xml:space="preserve">(400, </w:t>
      </w:r>
      <w:r>
        <w:rPr>
          <w:rFonts w:ascii="Courier New" w:hAnsi="Courier New" w:cs="Courier New"/>
          <w:sz w:val="22"/>
        </w:rPr>
        <w:t>f</w:t>
      </w:r>
      <w:r w:rsidRPr="00AF5405">
        <w:rPr>
          <w:rFonts w:ascii="Courier New" w:hAnsi="Courier New" w:cs="Courier New"/>
          <w:sz w:val="22"/>
          <w:lang w:val="ru-RU"/>
        </w:rPr>
        <w:t>'Запчасть #{</w:t>
      </w:r>
      <w:r>
        <w:rPr>
          <w:rFonts w:ascii="Courier New" w:hAnsi="Courier New" w:cs="Courier New"/>
          <w:sz w:val="22"/>
        </w:rPr>
        <w:t>line</w:t>
      </w:r>
      <w:r w:rsidRPr="00AF5405">
        <w:rPr>
          <w:rFonts w:ascii="Courier New" w:hAnsi="Courier New" w:cs="Courier New"/>
          <w:sz w:val="22"/>
          <w:lang w:val="ru-RU"/>
        </w:rPr>
        <w:t>.</w:t>
      </w:r>
      <w:r>
        <w:rPr>
          <w:rFonts w:ascii="Courier New" w:hAnsi="Courier New" w:cs="Courier New"/>
          <w:sz w:val="22"/>
        </w:rPr>
        <w:t>part</w:t>
      </w:r>
      <w:r w:rsidRPr="00AF5405">
        <w:rPr>
          <w:rFonts w:ascii="Courier New" w:hAnsi="Courier New" w:cs="Courier New"/>
          <w:sz w:val="22"/>
          <w:lang w:val="ru-RU"/>
        </w:rPr>
        <w:t>_</w:t>
      </w:r>
      <w:r>
        <w:rPr>
          <w:rFonts w:ascii="Courier New" w:hAnsi="Courier New" w:cs="Courier New"/>
          <w:sz w:val="22"/>
        </w:rPr>
        <w:t>id</w:t>
      </w:r>
      <w:r w:rsidRPr="00AF5405">
        <w:rPr>
          <w:rFonts w:ascii="Courier New" w:hAnsi="Courier New" w:cs="Courier New"/>
          <w:sz w:val="22"/>
          <w:lang w:val="ru-RU"/>
        </w:rPr>
        <w:t>} не найдена')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</w:t>
      </w:r>
      <w:r>
        <w:rPr>
          <w:rFonts w:ascii="Courier New" w:hAnsi="Courier New" w:cs="Courier New"/>
          <w:sz w:val="22"/>
        </w:rPr>
        <w:t>if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['</w:t>
      </w:r>
      <w:r>
        <w:rPr>
          <w:rFonts w:ascii="Courier New" w:hAnsi="Courier New" w:cs="Courier New"/>
          <w:sz w:val="22"/>
        </w:rPr>
        <w:t>quantity</w:t>
      </w:r>
      <w:r w:rsidRPr="00AF5405">
        <w:rPr>
          <w:rFonts w:ascii="Courier New" w:hAnsi="Courier New" w:cs="Courier New"/>
          <w:sz w:val="22"/>
          <w:lang w:val="ru-RU"/>
        </w:rPr>
        <w:t xml:space="preserve">'] &lt; </w:t>
      </w:r>
      <w:r>
        <w:rPr>
          <w:rFonts w:ascii="Courier New" w:hAnsi="Courier New" w:cs="Courier New"/>
          <w:sz w:val="22"/>
        </w:rPr>
        <w:t>line</w:t>
      </w:r>
      <w:r w:rsidRPr="00AF5405">
        <w:rPr>
          <w:rFonts w:ascii="Courier New" w:hAnsi="Courier New" w:cs="Courier New"/>
          <w:sz w:val="22"/>
          <w:lang w:val="ru-RU"/>
        </w:rPr>
        <w:t>.</w:t>
      </w:r>
      <w:r>
        <w:rPr>
          <w:rFonts w:ascii="Courier New" w:hAnsi="Courier New" w:cs="Courier New"/>
          <w:sz w:val="22"/>
        </w:rPr>
        <w:t>quantity</w:t>
      </w:r>
      <w:r w:rsidRPr="00AF5405">
        <w:rPr>
          <w:rFonts w:ascii="Courier New" w:hAnsi="Courier New" w:cs="Courier New"/>
          <w:sz w:val="22"/>
          <w:lang w:val="ru-RU"/>
        </w:rPr>
        <w:t>:</w:t>
      </w:r>
      <w:r w:rsidRPr="00AF5405">
        <w:rPr>
          <w:rFonts w:ascii="Courier New" w:hAnsi="Courier New" w:cs="Courier New"/>
          <w:sz w:val="22"/>
          <w:lang w:val="ru-RU"/>
        </w:rPr>
        <w:br/>
      </w:r>
      <w:r w:rsidRPr="00AF5405">
        <w:rPr>
          <w:rFonts w:ascii="Courier New" w:hAnsi="Courier New" w:cs="Courier New"/>
          <w:sz w:val="22"/>
          <w:lang w:val="ru-RU"/>
        </w:rPr>
        <w:lastRenderedPageBreak/>
        <w:t xml:space="preserve">        </w:t>
      </w:r>
      <w:r>
        <w:rPr>
          <w:rFonts w:ascii="Courier New" w:hAnsi="Courier New" w:cs="Courier New"/>
          <w:sz w:val="22"/>
        </w:rPr>
        <w:t>raise</w:t>
      </w:r>
      <w:r w:rsidRPr="00AF5405">
        <w:rPr>
          <w:rFonts w:ascii="Courier New" w:hAnsi="Courier New" w:cs="Courier New"/>
          <w:sz w:val="22"/>
          <w:lang w:val="ru-RU"/>
        </w:rPr>
        <w:t xml:space="preserve"> </w:t>
      </w:r>
      <w:proofErr w:type="spellStart"/>
      <w:r>
        <w:rPr>
          <w:rFonts w:ascii="Courier New" w:hAnsi="Courier New" w:cs="Courier New"/>
          <w:sz w:val="22"/>
        </w:rPr>
        <w:t>HTTPException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(400,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        </w:t>
      </w:r>
      <w:r>
        <w:rPr>
          <w:rFonts w:ascii="Courier New" w:hAnsi="Courier New" w:cs="Courier New"/>
          <w:sz w:val="22"/>
        </w:rPr>
        <w:t>f</w:t>
      </w:r>
      <w:r w:rsidRPr="00AF5405">
        <w:rPr>
          <w:rFonts w:ascii="Courier New" w:hAnsi="Courier New" w:cs="Courier New"/>
          <w:sz w:val="22"/>
          <w:lang w:val="ru-RU"/>
        </w:rPr>
        <w:t>'Недостаточно «{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["</w:t>
      </w:r>
      <w:r>
        <w:rPr>
          <w:rFonts w:ascii="Courier New" w:hAnsi="Courier New" w:cs="Courier New"/>
          <w:sz w:val="22"/>
        </w:rPr>
        <w:t>name</w:t>
      </w:r>
      <w:r w:rsidRPr="00AF5405">
        <w:rPr>
          <w:rFonts w:ascii="Courier New" w:hAnsi="Courier New" w:cs="Courier New"/>
          <w:sz w:val="22"/>
          <w:lang w:val="ru-RU"/>
        </w:rPr>
        <w:t>"]}» ({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["</w:t>
      </w:r>
      <w:proofErr w:type="spellStart"/>
      <w:r>
        <w:rPr>
          <w:rFonts w:ascii="Courier New" w:hAnsi="Courier New" w:cs="Courier New"/>
          <w:sz w:val="22"/>
        </w:rPr>
        <w:t>sku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"]}): '</w:t>
      </w:r>
      <w:r w:rsidRPr="00AF5405">
        <w:rPr>
          <w:rFonts w:ascii="Courier New" w:hAnsi="Courier New" w:cs="Courier New"/>
          <w:sz w:val="22"/>
          <w:lang w:val="ru-RU"/>
        </w:rPr>
        <w:br/>
        <w:t xml:space="preserve">            </w:t>
      </w:r>
      <w:r>
        <w:rPr>
          <w:rFonts w:ascii="Courier New" w:hAnsi="Courier New" w:cs="Courier New"/>
          <w:sz w:val="22"/>
        </w:rPr>
        <w:t>f</w:t>
      </w:r>
      <w:r w:rsidRPr="00AF5405">
        <w:rPr>
          <w:rFonts w:ascii="Courier New" w:hAnsi="Courier New" w:cs="Courier New"/>
          <w:sz w:val="22"/>
          <w:lang w:val="ru-RU"/>
        </w:rPr>
        <w:t>'требуется {</w:t>
      </w:r>
      <w:r>
        <w:rPr>
          <w:rFonts w:ascii="Courier New" w:hAnsi="Courier New" w:cs="Courier New"/>
          <w:sz w:val="22"/>
        </w:rPr>
        <w:t>line</w:t>
      </w:r>
      <w:r w:rsidRPr="00AF5405">
        <w:rPr>
          <w:rFonts w:ascii="Courier New" w:hAnsi="Courier New" w:cs="Courier New"/>
          <w:sz w:val="22"/>
          <w:lang w:val="ru-RU"/>
        </w:rPr>
        <w:t>.</w:t>
      </w:r>
      <w:r>
        <w:rPr>
          <w:rFonts w:ascii="Courier New" w:hAnsi="Courier New" w:cs="Courier New"/>
          <w:sz w:val="22"/>
        </w:rPr>
        <w:t>quantity</w:t>
      </w:r>
      <w:r w:rsidRPr="00AF5405">
        <w:rPr>
          <w:rFonts w:ascii="Courier New" w:hAnsi="Courier New" w:cs="Courier New"/>
          <w:sz w:val="22"/>
          <w:lang w:val="ru-RU"/>
        </w:rPr>
        <w:t>}, доступно {</w:t>
      </w:r>
      <w:proofErr w:type="spellStart"/>
      <w:r>
        <w:rPr>
          <w:rFonts w:ascii="Courier New" w:hAnsi="Courier New" w:cs="Courier New"/>
          <w:sz w:val="22"/>
        </w:rPr>
        <w:t>sp</w:t>
      </w:r>
      <w:proofErr w:type="spellEnd"/>
      <w:r w:rsidRPr="00AF5405">
        <w:rPr>
          <w:rFonts w:ascii="Courier New" w:hAnsi="Courier New" w:cs="Courier New"/>
          <w:sz w:val="22"/>
          <w:lang w:val="ru-RU"/>
        </w:rPr>
        <w:t>["</w:t>
      </w:r>
      <w:r>
        <w:rPr>
          <w:rFonts w:ascii="Courier New" w:hAnsi="Courier New" w:cs="Courier New"/>
          <w:sz w:val="22"/>
        </w:rPr>
        <w:t>quantity</w:t>
      </w:r>
      <w:r w:rsidRPr="00AF5405">
        <w:rPr>
          <w:rFonts w:ascii="Courier New" w:hAnsi="Courier New" w:cs="Courier New"/>
          <w:sz w:val="22"/>
          <w:lang w:val="ru-RU"/>
        </w:rPr>
        <w:t>"]}')</w:t>
      </w:r>
    </w:p>
    <w:p w14:paraId="7633568F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2.5. Транзакционная целостность операций</w:t>
      </w:r>
    </w:p>
    <w:p w14:paraId="2A8CABC7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Все шаги алгоритма закрытия выполняются в рамках единого транзакционного контекста, организованного контекстным менеджером </w:t>
      </w:r>
      <w:proofErr w:type="spellStart"/>
      <w:r>
        <w:rPr>
          <w:rFonts w:eastAsia="Times New Roman" w:cs="Times New Roman"/>
        </w:rPr>
        <w:t>db</w:t>
      </w:r>
      <w:proofErr w:type="spell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cursor</w:t>
      </w:r>
      <w:r w:rsidRPr="00AF5405">
        <w:rPr>
          <w:rFonts w:eastAsia="Times New Roman" w:cs="Times New Roman"/>
          <w:lang w:val="ru-RU"/>
        </w:rPr>
        <w:t>(</w:t>
      </w:r>
      <w:r>
        <w:rPr>
          <w:rFonts w:eastAsia="Times New Roman" w:cs="Times New Roman"/>
        </w:rPr>
        <w:t>commit</w:t>
      </w:r>
      <w:r w:rsidRPr="00AF5405">
        <w:rPr>
          <w:rFonts w:eastAsia="Times New Roman" w:cs="Times New Roman"/>
          <w:lang w:val="ru-RU"/>
        </w:rPr>
        <w:t>=</w:t>
      </w:r>
      <w:r>
        <w:rPr>
          <w:rFonts w:eastAsia="Times New Roman" w:cs="Times New Roman"/>
        </w:rPr>
        <w:t>True</w:t>
      </w:r>
      <w:r w:rsidRPr="00AF5405">
        <w:rPr>
          <w:rFonts w:eastAsia="Times New Roman" w:cs="Times New Roman"/>
          <w:lang w:val="ru-RU"/>
        </w:rPr>
        <w:t xml:space="preserve">). При возникновении любого исключения внутри блока контекстный менеджер автоматически откатывает все произведённые изменения командой </w:t>
      </w:r>
      <w:proofErr w:type="gramStart"/>
      <w:r>
        <w:rPr>
          <w:rFonts w:eastAsia="Times New Roman" w:cs="Times New Roman"/>
        </w:rPr>
        <w:t>rollback</w:t>
      </w:r>
      <w:r w:rsidRPr="00AF5405">
        <w:rPr>
          <w:rFonts w:eastAsia="Times New Roman" w:cs="Times New Roman"/>
          <w:lang w:val="ru-RU"/>
        </w:rPr>
        <w:t>(</w:t>
      </w:r>
      <w:proofErr w:type="gramEnd"/>
      <w:r w:rsidRPr="00AF5405">
        <w:rPr>
          <w:rFonts w:eastAsia="Times New Roman" w:cs="Times New Roman"/>
          <w:lang w:val="ru-RU"/>
        </w:rPr>
        <w:t xml:space="preserve">). Это гарантирует, что в базе данных не остаётся «полу-закрытых» заявок (запчасть списана, но статус заявки не обновился) или «полу-списаний» (одна позиция уменьшена, другая нет). При успешном завершении выполняется единый </w:t>
      </w:r>
      <w:proofErr w:type="gramStart"/>
      <w:r>
        <w:rPr>
          <w:rFonts w:eastAsia="Times New Roman" w:cs="Times New Roman"/>
        </w:rPr>
        <w:t>commit</w:t>
      </w:r>
      <w:r w:rsidRPr="00AF5405">
        <w:rPr>
          <w:rFonts w:eastAsia="Times New Roman" w:cs="Times New Roman"/>
          <w:lang w:val="ru-RU"/>
        </w:rPr>
        <w:t>(</w:t>
      </w:r>
      <w:proofErr w:type="gramEnd"/>
      <w:r w:rsidRPr="00AF5405">
        <w:rPr>
          <w:rFonts w:eastAsia="Times New Roman" w:cs="Times New Roman"/>
          <w:lang w:val="ru-RU"/>
        </w:rPr>
        <w:t>).</w:t>
      </w:r>
    </w:p>
    <w:p w14:paraId="71A6C6A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Дополнительная защита целостности обеспечивается на уровне СУБД триггером </w:t>
      </w:r>
      <w:proofErr w:type="spellStart"/>
      <w:r>
        <w:rPr>
          <w:rFonts w:eastAsia="Times New Roman" w:cs="Times New Roman"/>
        </w:rPr>
        <w:t>trg</w:t>
      </w:r>
      <w:proofErr w:type="spellEnd"/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no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overdraft</w:t>
      </w:r>
      <w:r w:rsidRPr="00AF5405">
        <w:rPr>
          <w:rFonts w:eastAsia="Times New Roman" w:cs="Times New Roman"/>
          <w:lang w:val="ru-RU"/>
        </w:rPr>
        <w:t xml:space="preserve">, который отклоняет любой </w:t>
      </w:r>
      <w:r>
        <w:rPr>
          <w:rFonts w:eastAsia="Times New Roman" w:cs="Times New Roman"/>
        </w:rPr>
        <w:t>UPDATE</w:t>
      </w:r>
      <w:r w:rsidRPr="00AF5405">
        <w:rPr>
          <w:rFonts w:eastAsia="Times New Roman" w:cs="Times New Roman"/>
          <w:lang w:val="ru-RU"/>
        </w:rPr>
        <w:t>, приводящий к отрицательному остатку детали. Это типовой шаблон защиты «глубже прикладного слоя»: даже при ручной модификации базы данных через консольный клиент или ошибке в коде нового модуля, не учитывающего проверку остатка, СУБД сама заблокирует операцию.</w:t>
      </w:r>
    </w:p>
    <w:p w14:paraId="261F30C9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2.6. Выводы по разделу</w:t>
      </w:r>
    </w:p>
    <w:p w14:paraId="159F5348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Во втором разделе автором обоснован выбор стека </w:t>
      </w:r>
      <w:r>
        <w:rPr>
          <w:rFonts w:eastAsia="Times New Roman" w:cs="Times New Roman"/>
        </w:rPr>
        <w:t>Python</w:t>
      </w:r>
      <w:r w:rsidRPr="00AF5405">
        <w:rPr>
          <w:rFonts w:eastAsia="Times New Roman" w:cs="Times New Roman"/>
          <w:lang w:val="ru-RU"/>
        </w:rPr>
        <w:t xml:space="preserve"> —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 —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>; реализована слоистая архитектура серверной части с четырьмя роутерами; разработан ключевой бизнес-алгоритм закрытия заявки с атомарной проверкой и списанием всех запчастей в единой транзакции; реализована двухуровневая защита целостности данных (прикладной слой + триггеры СУБД).</w:t>
      </w:r>
    </w:p>
    <w:p w14:paraId="1C4AB6D8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79552D18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3. ПРОГРАММНАЯ РЕАЛИЗАЦИЯ КЛИЕНТСКОЙ ЧАСТИ</w:t>
      </w:r>
    </w:p>
    <w:p w14:paraId="53AFED80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3.1. </w:t>
      </w:r>
      <w:r>
        <w:t>UX</w:t>
      </w:r>
      <w:r w:rsidRPr="00AF5405">
        <w:rPr>
          <w:lang w:val="ru-RU"/>
        </w:rPr>
        <w:t>/</w:t>
      </w:r>
      <w:r>
        <w:t>UI</w:t>
      </w:r>
      <w:r w:rsidRPr="00AF5405">
        <w:rPr>
          <w:lang w:val="ru-RU"/>
        </w:rPr>
        <w:t>-концепция «</w:t>
      </w:r>
      <w:r>
        <w:t>Enterprise</w:t>
      </w:r>
      <w:r w:rsidRPr="00AF5405">
        <w:rPr>
          <w:lang w:val="ru-RU"/>
        </w:rPr>
        <w:t xml:space="preserve"> </w:t>
      </w:r>
      <w:r>
        <w:t>Dashboard</w:t>
      </w:r>
      <w:r w:rsidRPr="00AF5405">
        <w:rPr>
          <w:lang w:val="ru-RU"/>
        </w:rPr>
        <w:t>»</w:t>
      </w:r>
    </w:p>
    <w:p w14:paraId="1F37240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Визуальное оформление интерфейса диспетчера построено в концепции «</w:t>
      </w:r>
      <w:r>
        <w:rPr>
          <w:rFonts w:eastAsia="Times New Roman" w:cs="Times New Roman"/>
        </w:rPr>
        <w:t>Enterprise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>» — современный корпоративный стиль с контрастной тёмно-индиго боковой панелью, светлым контентом и продуманной системой цветовой маркировки. Доминирующий цвет — индиго #3</w:t>
      </w:r>
      <w:r>
        <w:rPr>
          <w:rFonts w:eastAsia="Times New Roman" w:cs="Times New Roman"/>
        </w:rPr>
        <w:t>B</w:t>
      </w:r>
      <w:r w:rsidRPr="00AF5405">
        <w:rPr>
          <w:rFonts w:eastAsia="Times New Roman" w:cs="Times New Roman"/>
          <w:lang w:val="ru-RU"/>
        </w:rPr>
        <w:t>82</w:t>
      </w:r>
      <w:r>
        <w:rPr>
          <w:rFonts w:eastAsia="Times New Roman" w:cs="Times New Roman"/>
        </w:rPr>
        <w:t>F</w:t>
      </w:r>
      <w:r w:rsidRPr="00AF5405">
        <w:rPr>
          <w:rFonts w:eastAsia="Times New Roman" w:cs="Times New Roman"/>
          <w:lang w:val="ru-RU"/>
        </w:rPr>
        <w:t>6 — символизирует стабильность и доверие; критические заявки и неисправности выделяются мягким пастельно-красным фоном #</w:t>
      </w:r>
      <w:r>
        <w:rPr>
          <w:rFonts w:eastAsia="Times New Roman" w:cs="Times New Roman"/>
        </w:rPr>
        <w:t>FEE</w:t>
      </w:r>
      <w:r w:rsidRPr="00AF5405">
        <w:rPr>
          <w:rFonts w:eastAsia="Times New Roman" w:cs="Times New Roman"/>
          <w:lang w:val="ru-RU"/>
        </w:rPr>
        <w:t>2</w:t>
      </w:r>
      <w:r>
        <w:rPr>
          <w:rFonts w:eastAsia="Times New Roman" w:cs="Times New Roman"/>
        </w:rPr>
        <w:t>E</w:t>
      </w:r>
      <w:r w:rsidRPr="00AF5405">
        <w:rPr>
          <w:rFonts w:eastAsia="Times New Roman" w:cs="Times New Roman"/>
          <w:lang w:val="ru-RU"/>
        </w:rPr>
        <w:t>2 с акцентным #</w:t>
      </w:r>
      <w:r>
        <w:rPr>
          <w:rFonts w:eastAsia="Times New Roman" w:cs="Times New Roman"/>
        </w:rPr>
        <w:t>B</w:t>
      </w:r>
      <w:r w:rsidRPr="00AF5405">
        <w:rPr>
          <w:rFonts w:eastAsia="Times New Roman" w:cs="Times New Roman"/>
          <w:lang w:val="ru-RU"/>
        </w:rPr>
        <w:t>91</w:t>
      </w:r>
      <w:r>
        <w:rPr>
          <w:rFonts w:eastAsia="Times New Roman" w:cs="Times New Roman"/>
        </w:rPr>
        <w:t>C</w:t>
      </w:r>
      <w:r w:rsidRPr="00AF5405">
        <w:rPr>
          <w:rFonts w:eastAsia="Times New Roman" w:cs="Times New Roman"/>
          <w:lang w:val="ru-RU"/>
        </w:rPr>
        <w:t>1</w:t>
      </w:r>
      <w:r>
        <w:rPr>
          <w:rFonts w:eastAsia="Times New Roman" w:cs="Times New Roman"/>
        </w:rPr>
        <w:t>C</w:t>
      </w:r>
      <w:r w:rsidRPr="00AF5405">
        <w:rPr>
          <w:rFonts w:eastAsia="Times New Roman" w:cs="Times New Roman"/>
          <w:lang w:val="ru-RU"/>
        </w:rPr>
        <w:t>, средний приоритет — пастельно-жёлтым #</w:t>
      </w:r>
      <w:r>
        <w:rPr>
          <w:rFonts w:eastAsia="Times New Roman" w:cs="Times New Roman"/>
        </w:rPr>
        <w:t>FEF</w:t>
      </w:r>
      <w:r w:rsidRPr="00AF5405">
        <w:rPr>
          <w:rFonts w:eastAsia="Times New Roman" w:cs="Times New Roman"/>
          <w:lang w:val="ru-RU"/>
        </w:rPr>
        <w:t>3</w:t>
      </w:r>
      <w:r>
        <w:rPr>
          <w:rFonts w:eastAsia="Times New Roman" w:cs="Times New Roman"/>
        </w:rPr>
        <w:t>C</w:t>
      </w:r>
      <w:r w:rsidRPr="00AF5405">
        <w:rPr>
          <w:rFonts w:eastAsia="Times New Roman" w:cs="Times New Roman"/>
          <w:lang w:val="ru-RU"/>
        </w:rPr>
        <w:t>7 с #92400</w:t>
      </w:r>
      <w:r>
        <w:rPr>
          <w:rFonts w:eastAsia="Times New Roman" w:cs="Times New Roman"/>
        </w:rPr>
        <w:t>E</w:t>
      </w:r>
      <w:r w:rsidRPr="00AF5405">
        <w:rPr>
          <w:rFonts w:eastAsia="Times New Roman" w:cs="Times New Roman"/>
          <w:lang w:val="ru-RU"/>
        </w:rPr>
        <w:t>, низкий — пастельно-зелёным #</w:t>
      </w:r>
      <w:r>
        <w:rPr>
          <w:rFonts w:eastAsia="Times New Roman" w:cs="Times New Roman"/>
        </w:rPr>
        <w:t>D</w:t>
      </w:r>
      <w:r w:rsidRPr="00AF5405">
        <w:rPr>
          <w:rFonts w:eastAsia="Times New Roman" w:cs="Times New Roman"/>
          <w:lang w:val="ru-RU"/>
        </w:rPr>
        <w:t>1</w:t>
      </w:r>
      <w:r>
        <w:rPr>
          <w:rFonts w:eastAsia="Times New Roman" w:cs="Times New Roman"/>
        </w:rPr>
        <w:t>FAE</w:t>
      </w:r>
      <w:r w:rsidRPr="00AF5405">
        <w:rPr>
          <w:rFonts w:eastAsia="Times New Roman" w:cs="Times New Roman"/>
          <w:lang w:val="ru-RU"/>
        </w:rPr>
        <w:t>5 с #065</w:t>
      </w:r>
      <w:r>
        <w:rPr>
          <w:rFonts w:eastAsia="Times New Roman" w:cs="Times New Roman"/>
        </w:rPr>
        <w:t>F</w:t>
      </w:r>
      <w:r w:rsidRPr="00AF5405">
        <w:rPr>
          <w:rFonts w:eastAsia="Times New Roman" w:cs="Times New Roman"/>
          <w:lang w:val="ru-RU"/>
        </w:rPr>
        <w:t>46. Использование пастельных фонов вместо насыщенных позволяет одновременно сохранять читабельность текста и обеспечивать мгновенное визуальное распознавание уровня срочности.</w:t>
      </w:r>
    </w:p>
    <w:p w14:paraId="0D17A7A5" w14:textId="77777777" w:rsidR="00AF5405" w:rsidRDefault="00AF5405">
      <w:pPr>
        <w:spacing w:after="240"/>
        <w:jc w:val="center"/>
        <w:rPr>
          <w:rFonts w:eastAsia="Times New Roman" w:cs="Times New Roman"/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45973446" wp14:editId="54BD381F">
            <wp:extent cx="3078747" cy="4656223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8747" cy="465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D940" w14:textId="7A1EDD2B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lastRenderedPageBreak/>
        <w:t>Рисунок 3.1 — Цветовая палитра приоритетов</w:t>
      </w:r>
    </w:p>
    <w:p w14:paraId="09BD219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Все цвета вынесены в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Custom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Properties</w:t>
      </w:r>
      <w:r w:rsidRPr="00AF5405">
        <w:rPr>
          <w:rFonts w:eastAsia="Times New Roman" w:cs="Times New Roman"/>
          <w:lang w:val="ru-RU"/>
        </w:rPr>
        <w:t xml:space="preserve"> в </w:t>
      </w:r>
      <w:proofErr w:type="gramStart"/>
      <w:r w:rsidRPr="00AF5405">
        <w:rPr>
          <w:rFonts w:eastAsia="Times New Roman" w:cs="Times New Roman"/>
          <w:lang w:val="ru-RU"/>
        </w:rPr>
        <w:t>селекторе :</w:t>
      </w:r>
      <w:r>
        <w:rPr>
          <w:rFonts w:eastAsia="Times New Roman" w:cs="Times New Roman"/>
        </w:rPr>
        <w:t>root</w:t>
      </w:r>
      <w:proofErr w:type="gramEnd"/>
      <w:r w:rsidRPr="00AF5405">
        <w:rPr>
          <w:rFonts w:eastAsia="Times New Roman" w:cs="Times New Roman"/>
          <w:lang w:val="ru-RU"/>
        </w:rPr>
        <w:t xml:space="preserve">, что позволяет менять тему оформления в одной точке без правки исходного кода. Скругления элементов составляют 6–8 пикселей, что соответствует общепринятой практике корпоративных интерфейсов и сохраняет деловой характер дизайна. Все интерактивные элементы (кнопки, карточки) имеют плавные </w:t>
      </w:r>
      <w:r>
        <w:rPr>
          <w:rFonts w:eastAsia="Times New Roman" w:cs="Times New Roman"/>
        </w:rPr>
        <w:t>hover</w:t>
      </w:r>
      <w:r w:rsidRPr="00AF5405">
        <w:rPr>
          <w:rFonts w:eastAsia="Times New Roman" w:cs="Times New Roman"/>
          <w:lang w:val="ru-RU"/>
        </w:rPr>
        <w:t xml:space="preserve">-эффекты с лёгким поднятием </w:t>
      </w:r>
      <w:proofErr w:type="spellStart"/>
      <w:r>
        <w:rPr>
          <w:rFonts w:eastAsia="Times New Roman" w:cs="Times New Roman"/>
        </w:rPr>
        <w:t>translateY</w:t>
      </w:r>
      <w:proofErr w:type="spellEnd"/>
      <w:r w:rsidRPr="00AF5405">
        <w:rPr>
          <w:rFonts w:eastAsia="Times New Roman" w:cs="Times New Roman"/>
          <w:lang w:val="ru-RU"/>
        </w:rPr>
        <w:t>(-2</w:t>
      </w:r>
      <w:proofErr w:type="spellStart"/>
      <w:r>
        <w:rPr>
          <w:rFonts w:eastAsia="Times New Roman" w:cs="Times New Roman"/>
        </w:rPr>
        <w:t>px</w:t>
      </w:r>
      <w:proofErr w:type="spellEnd"/>
      <w:r w:rsidRPr="00AF5405">
        <w:rPr>
          <w:rFonts w:eastAsia="Times New Roman" w:cs="Times New Roman"/>
          <w:lang w:val="ru-RU"/>
        </w:rPr>
        <w:t>) и усилением тени.</w:t>
      </w:r>
    </w:p>
    <w:p w14:paraId="37BED103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3.2. Структура интерфейса диспетчера</w:t>
      </w:r>
    </w:p>
    <w:p w14:paraId="2E651F2E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Интерфейс диспетчера реализован как одностраничное приложение (</w:t>
      </w:r>
      <w:r>
        <w:rPr>
          <w:rFonts w:eastAsia="Times New Roman" w:cs="Times New Roman"/>
        </w:rPr>
        <w:t>SPA</w:t>
      </w:r>
      <w:r w:rsidRPr="00AF5405">
        <w:rPr>
          <w:rFonts w:eastAsia="Times New Roman" w:cs="Times New Roman"/>
          <w:lang w:val="ru-RU"/>
        </w:rPr>
        <w:t>) с фиксированной боковой панелью и пятью основными разделами: «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 xml:space="preserve">» с </w:t>
      </w:r>
      <w:r>
        <w:rPr>
          <w:rFonts w:eastAsia="Times New Roman" w:cs="Times New Roman"/>
        </w:rPr>
        <w:t>KPI</w:t>
      </w:r>
      <w:r w:rsidRPr="00AF5405">
        <w:rPr>
          <w:rFonts w:eastAsia="Times New Roman" w:cs="Times New Roman"/>
          <w:lang w:val="ru-RU"/>
        </w:rPr>
        <w:t xml:space="preserve"> открытых заявок, карточками критических неисправностей и блоком запчастей ниже минимума; «Канбан-доска» — </w:t>
      </w:r>
      <w:proofErr w:type="spellStart"/>
      <w:r w:rsidRPr="00AF5405">
        <w:rPr>
          <w:rFonts w:eastAsia="Times New Roman" w:cs="Times New Roman"/>
          <w:lang w:val="ru-RU"/>
        </w:rPr>
        <w:t>четырёхколоночное</w:t>
      </w:r>
      <w:proofErr w:type="spellEnd"/>
      <w:r w:rsidRPr="00AF5405">
        <w:rPr>
          <w:rFonts w:eastAsia="Times New Roman" w:cs="Times New Roman"/>
          <w:lang w:val="ru-RU"/>
        </w:rPr>
        <w:t xml:space="preserve"> представление открытых заявок по статусам; «Журнал заявок» — табличное представление с расширенными фильтрами и цветовой маркировкой строк; «Оборудование» — каталог с подсветкой единиц, имеющих критические заявки; «Склад запчастей» — таблица с подсветкой позиций ниже минимального остатка.</w:t>
      </w:r>
    </w:p>
    <w:p w14:paraId="157413C7" w14:textId="068341CD" w:rsidR="008B38E8" w:rsidRPr="00AF5405" w:rsidRDefault="00AF5405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747FFF48" wp14:editId="3792253F">
            <wp:extent cx="6332220" cy="29813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F5405">
        <w:rPr>
          <w:rFonts w:eastAsia="Times New Roman" w:cs="Times New Roman"/>
          <w:lang w:val="ru-RU"/>
        </w:rPr>
        <w:t>Рисунок 3.2 — Канбан-доска заявок</w:t>
      </w:r>
    </w:p>
    <w:p w14:paraId="212774DD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3.3. Цветовая маркировка приоритетов в таблице</w:t>
      </w:r>
    </w:p>
    <w:p w14:paraId="01BB0546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 разделе «Журнал заявок» каждая строка таблицы получает цветовую заливку и левую вертикальную полосу-индикатор в зависимости от приоритета. Реализация выполнена средствами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 — </w:t>
      </w:r>
      <w:r>
        <w:rPr>
          <w:rFonts w:eastAsia="Times New Roman" w:cs="Times New Roman"/>
        </w:rPr>
        <w:t>JavaScript</w:t>
      </w:r>
      <w:r w:rsidRPr="00AF5405">
        <w:rPr>
          <w:rFonts w:eastAsia="Times New Roman" w:cs="Times New Roman"/>
          <w:lang w:val="ru-RU"/>
        </w:rPr>
        <w:t xml:space="preserve"> только добавляет к элементу </w:t>
      </w:r>
      <w:r>
        <w:rPr>
          <w:rFonts w:eastAsia="Times New Roman" w:cs="Times New Roman"/>
        </w:rPr>
        <w:t>tr</w:t>
      </w:r>
      <w:r w:rsidRPr="00AF5405">
        <w:rPr>
          <w:rFonts w:eastAsia="Times New Roman" w:cs="Times New Roman"/>
          <w:lang w:val="ru-RU"/>
        </w:rPr>
        <w:t xml:space="preserve"> класс </w:t>
      </w:r>
      <w:r>
        <w:rPr>
          <w:rFonts w:eastAsia="Times New Roman" w:cs="Times New Roman"/>
        </w:rPr>
        <w:t>row</w:t>
      </w:r>
      <w:r w:rsidRPr="00AF5405">
        <w:rPr>
          <w:rFonts w:eastAsia="Times New Roman" w:cs="Times New Roman"/>
          <w:lang w:val="ru-RU"/>
        </w:rPr>
        <w:t>--</w:t>
      </w:r>
      <w:r>
        <w:rPr>
          <w:rFonts w:eastAsia="Times New Roman" w:cs="Times New Roman"/>
        </w:rPr>
        <w:t>critical</w:t>
      </w:r>
      <w:r w:rsidRPr="00AF5405">
        <w:rPr>
          <w:rFonts w:eastAsia="Times New Roman" w:cs="Times New Roman"/>
          <w:lang w:val="ru-RU"/>
        </w:rPr>
        <w:t xml:space="preserve">, </w:t>
      </w:r>
      <w:r>
        <w:rPr>
          <w:rFonts w:eastAsia="Times New Roman" w:cs="Times New Roman"/>
        </w:rPr>
        <w:t>row</w:t>
      </w:r>
      <w:r w:rsidRPr="00AF5405">
        <w:rPr>
          <w:rFonts w:eastAsia="Times New Roman" w:cs="Times New Roman"/>
          <w:lang w:val="ru-RU"/>
        </w:rPr>
        <w:t>--</w:t>
      </w:r>
      <w:r>
        <w:rPr>
          <w:rFonts w:eastAsia="Times New Roman" w:cs="Times New Roman"/>
        </w:rPr>
        <w:t>medium</w:t>
      </w:r>
      <w:r w:rsidRPr="00AF5405">
        <w:rPr>
          <w:rFonts w:eastAsia="Times New Roman" w:cs="Times New Roman"/>
          <w:lang w:val="ru-RU"/>
        </w:rPr>
        <w:t xml:space="preserve"> или </w:t>
      </w:r>
      <w:r>
        <w:rPr>
          <w:rFonts w:eastAsia="Times New Roman" w:cs="Times New Roman"/>
        </w:rPr>
        <w:t>row</w:t>
      </w:r>
      <w:r w:rsidRPr="00AF5405">
        <w:rPr>
          <w:rFonts w:eastAsia="Times New Roman" w:cs="Times New Roman"/>
          <w:lang w:val="ru-RU"/>
        </w:rPr>
        <w:t>--</w:t>
      </w:r>
      <w:r>
        <w:rPr>
          <w:rFonts w:eastAsia="Times New Roman" w:cs="Times New Roman"/>
        </w:rPr>
        <w:t>low</w:t>
      </w:r>
      <w:r w:rsidRPr="00AF5405">
        <w:rPr>
          <w:rFonts w:eastAsia="Times New Roman" w:cs="Times New Roman"/>
          <w:lang w:val="ru-RU"/>
        </w:rPr>
        <w:t xml:space="preserve">.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-правила сохраняют пастельный фон и насыщенный цвет полосы, что сохраняет читаемость текста, не перегружая интерфейс. Для закрытых заявок применяется класс </w:t>
      </w:r>
      <w:r>
        <w:rPr>
          <w:rFonts w:eastAsia="Times New Roman" w:cs="Times New Roman"/>
        </w:rPr>
        <w:t>row</w:t>
      </w:r>
      <w:r w:rsidRPr="00AF5405">
        <w:rPr>
          <w:rFonts w:eastAsia="Times New Roman" w:cs="Times New Roman"/>
          <w:lang w:val="ru-RU"/>
        </w:rPr>
        <w:t>--</w:t>
      </w:r>
      <w:r>
        <w:rPr>
          <w:rFonts w:eastAsia="Times New Roman" w:cs="Times New Roman"/>
        </w:rPr>
        <w:t>closed</w:t>
      </w:r>
      <w:r w:rsidRPr="00AF5405">
        <w:rPr>
          <w:rFonts w:eastAsia="Times New Roman" w:cs="Times New Roman"/>
          <w:lang w:val="ru-RU"/>
        </w:rPr>
        <w:t xml:space="preserve"> с приглушённой прозрачностью 0.55 — это визуально отделяет историческое от актуального.</w:t>
      </w:r>
    </w:p>
    <w:p w14:paraId="7EC610BD" w14:textId="77777777" w:rsidR="008B38E8" w:rsidRDefault="00000000">
      <w:pPr>
        <w:spacing w:before="80" w:after="160" w:line="276" w:lineRule="auto"/>
      </w:pPr>
      <w:r>
        <w:rPr>
          <w:rFonts w:ascii="Courier New" w:hAnsi="Courier New" w:cs="Courier New"/>
          <w:sz w:val="22"/>
        </w:rPr>
        <w:t xml:space="preserve">.data-table--rich </w:t>
      </w:r>
      <w:proofErr w:type="spellStart"/>
      <w:r>
        <w:rPr>
          <w:rFonts w:ascii="Courier New" w:hAnsi="Courier New" w:cs="Courier New"/>
          <w:sz w:val="22"/>
        </w:rPr>
        <w:t>tbody</w:t>
      </w:r>
      <w:proofErr w:type="spellEnd"/>
      <w:r>
        <w:rPr>
          <w:rFonts w:ascii="Courier New" w:hAnsi="Courier New" w:cs="Courier New"/>
          <w:sz w:val="22"/>
        </w:rPr>
        <w:t xml:space="preserve"> tr {</w:t>
      </w:r>
      <w:r>
        <w:rPr>
          <w:rFonts w:ascii="Courier New" w:hAnsi="Courier New" w:cs="Courier New"/>
          <w:sz w:val="22"/>
        </w:rPr>
        <w:br/>
        <w:t xml:space="preserve">    transition: background .15s;</w:t>
      </w:r>
      <w:r>
        <w:rPr>
          <w:rFonts w:ascii="Courier New" w:hAnsi="Courier New" w:cs="Courier New"/>
          <w:sz w:val="22"/>
        </w:rPr>
        <w:br/>
        <w:t xml:space="preserve">    border-left: 4px solid transparent;</w:t>
      </w:r>
      <w:r>
        <w:rPr>
          <w:rFonts w:ascii="Courier New" w:hAnsi="Courier New" w:cs="Courier New"/>
          <w:sz w:val="22"/>
        </w:rPr>
        <w:br/>
        <w:t>}</w:t>
      </w:r>
      <w:r>
        <w:rPr>
          <w:rFonts w:ascii="Courier New" w:hAnsi="Courier New" w:cs="Courier New"/>
          <w:sz w:val="22"/>
        </w:rPr>
        <w:br/>
        <w:t>.data-table--rich tbody tr.row--critical {</w:t>
      </w:r>
      <w:r>
        <w:rPr>
          <w:rFonts w:ascii="Courier New" w:hAnsi="Courier New" w:cs="Courier New"/>
          <w:sz w:val="22"/>
        </w:rPr>
        <w:br/>
        <w:t xml:space="preserve">    background: var(--p-critical-bg);</w:t>
      </w:r>
      <w:r>
        <w:rPr>
          <w:rFonts w:ascii="Courier New" w:hAnsi="Courier New" w:cs="Courier New"/>
          <w:sz w:val="22"/>
        </w:rPr>
        <w:br/>
        <w:t xml:space="preserve">    border-left-color: var(--danger);</w:t>
      </w:r>
      <w:r>
        <w:rPr>
          <w:rFonts w:ascii="Courier New" w:hAnsi="Courier New" w:cs="Courier New"/>
          <w:sz w:val="22"/>
        </w:rPr>
        <w:br/>
        <w:t>}</w:t>
      </w:r>
      <w:r>
        <w:rPr>
          <w:rFonts w:ascii="Courier New" w:hAnsi="Courier New" w:cs="Courier New"/>
          <w:sz w:val="22"/>
        </w:rPr>
        <w:br/>
        <w:t>.data-table--rich tbody tr.row--medium {</w:t>
      </w:r>
      <w:r>
        <w:rPr>
          <w:rFonts w:ascii="Courier New" w:hAnsi="Courier New" w:cs="Courier New"/>
          <w:sz w:val="22"/>
        </w:rPr>
        <w:br/>
        <w:t xml:space="preserve">    background: var(--p-medium-bg);</w:t>
      </w:r>
      <w:r>
        <w:rPr>
          <w:rFonts w:ascii="Courier New" w:hAnsi="Courier New" w:cs="Courier New"/>
          <w:sz w:val="22"/>
        </w:rPr>
        <w:br/>
        <w:t xml:space="preserve">    border-left-color: var(--warn);</w:t>
      </w:r>
      <w:r>
        <w:rPr>
          <w:rFonts w:ascii="Courier New" w:hAnsi="Courier New" w:cs="Courier New"/>
          <w:sz w:val="22"/>
        </w:rPr>
        <w:br/>
        <w:t>}</w:t>
      </w:r>
      <w:r>
        <w:rPr>
          <w:rFonts w:ascii="Courier New" w:hAnsi="Courier New" w:cs="Courier New"/>
          <w:sz w:val="22"/>
        </w:rPr>
        <w:br/>
        <w:t>.data-table--rich tbody tr.row--low {</w:t>
      </w:r>
      <w:r>
        <w:rPr>
          <w:rFonts w:ascii="Courier New" w:hAnsi="Courier New" w:cs="Courier New"/>
          <w:sz w:val="22"/>
        </w:rPr>
        <w:br/>
        <w:t xml:space="preserve">    background: var(--p-low-bg);</w:t>
      </w:r>
      <w:r>
        <w:rPr>
          <w:rFonts w:ascii="Courier New" w:hAnsi="Courier New" w:cs="Courier New"/>
          <w:sz w:val="22"/>
        </w:rPr>
        <w:br/>
        <w:t xml:space="preserve">    border-left-color: var(--success);</w:t>
      </w:r>
      <w:r>
        <w:rPr>
          <w:rFonts w:ascii="Courier New" w:hAnsi="Courier New" w:cs="Courier New"/>
          <w:sz w:val="22"/>
        </w:rPr>
        <w:br/>
        <w:t>}</w:t>
      </w:r>
    </w:p>
    <w:p w14:paraId="2E2928D9" w14:textId="77777777" w:rsidR="00AF5405" w:rsidRDefault="00AF5405">
      <w:pPr>
        <w:spacing w:after="240"/>
        <w:jc w:val="center"/>
        <w:rPr>
          <w:rFonts w:eastAsia="Times New Roman" w:cs="Times New Roman"/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lastRenderedPageBreak/>
        <w:drawing>
          <wp:inline distT="0" distB="0" distL="0" distR="0" wp14:anchorId="4F13BD0B" wp14:editId="43481C52">
            <wp:extent cx="3078747" cy="4656223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8747" cy="465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5175" w14:textId="67A7DF29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t>Рисунок 3.3 — Цветовая маркировка приоритетов</w:t>
      </w:r>
    </w:p>
    <w:p w14:paraId="043BE573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3.4. Канбан-доска заявок на </w:t>
      </w:r>
      <w:r>
        <w:t>CSS</w:t>
      </w:r>
      <w:r w:rsidRPr="00AF5405">
        <w:rPr>
          <w:lang w:val="ru-RU"/>
        </w:rPr>
        <w:t xml:space="preserve"> </w:t>
      </w:r>
      <w:r>
        <w:t>Grid</w:t>
      </w:r>
    </w:p>
    <w:p w14:paraId="08DE2E7E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Канбан-доска реализована средствами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Grid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Layout</w:t>
      </w:r>
      <w:r w:rsidRPr="00AF5405">
        <w:rPr>
          <w:rFonts w:eastAsia="Times New Roman" w:cs="Times New Roman"/>
          <w:lang w:val="ru-RU"/>
        </w:rPr>
        <w:t xml:space="preserve"> с конфигурацией </w:t>
      </w:r>
      <w:r>
        <w:rPr>
          <w:rFonts w:eastAsia="Times New Roman" w:cs="Times New Roman"/>
        </w:rPr>
        <w:t>grid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template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columns</w:t>
      </w:r>
      <w:r w:rsidRPr="00AF5405">
        <w:rPr>
          <w:rFonts w:eastAsia="Times New Roman" w:cs="Times New Roman"/>
          <w:lang w:val="ru-RU"/>
        </w:rPr>
        <w:t xml:space="preserve">: </w:t>
      </w:r>
      <w:proofErr w:type="gramStart"/>
      <w:r>
        <w:rPr>
          <w:rFonts w:eastAsia="Times New Roman" w:cs="Times New Roman"/>
        </w:rPr>
        <w:t>repeat</w:t>
      </w:r>
      <w:r w:rsidRPr="00AF5405">
        <w:rPr>
          <w:rFonts w:eastAsia="Times New Roman" w:cs="Times New Roman"/>
          <w:lang w:val="ru-RU"/>
        </w:rPr>
        <w:t>(</w:t>
      </w:r>
      <w:proofErr w:type="gramEnd"/>
      <w:r w:rsidRPr="00AF5405">
        <w:rPr>
          <w:rFonts w:eastAsia="Times New Roman" w:cs="Times New Roman"/>
          <w:lang w:val="ru-RU"/>
        </w:rPr>
        <w:t>4, 1</w:t>
      </w:r>
      <w:proofErr w:type="spellStart"/>
      <w:r>
        <w:rPr>
          <w:rFonts w:eastAsia="Times New Roman" w:cs="Times New Roman"/>
        </w:rPr>
        <w:t>fr</w:t>
      </w:r>
      <w:proofErr w:type="spellEnd"/>
      <w:r w:rsidRPr="00AF5405">
        <w:rPr>
          <w:rFonts w:eastAsia="Times New Roman" w:cs="Times New Roman"/>
          <w:lang w:val="ru-RU"/>
        </w:rPr>
        <w:t xml:space="preserve">), что обеспечивает равное распределение четырёх колонок открытых статусов: «Получена», «В работе», «На проверке», «Выполнена». Каждая колонка имеет заголовок с цветной точкой-индикатором и счётчиком количества заявок, а тело колонки содержит список карточек заявок с левой цветной полосой по приоритету. Карточки </w:t>
      </w:r>
      <w:proofErr w:type="spellStart"/>
      <w:r w:rsidRPr="00AF5405">
        <w:rPr>
          <w:rFonts w:eastAsia="Times New Roman" w:cs="Times New Roman"/>
          <w:lang w:val="ru-RU"/>
        </w:rPr>
        <w:t>кликабельны</w:t>
      </w:r>
      <w:proofErr w:type="spellEnd"/>
      <w:r w:rsidRPr="00AF5405">
        <w:rPr>
          <w:rFonts w:eastAsia="Times New Roman" w:cs="Times New Roman"/>
          <w:lang w:val="ru-RU"/>
        </w:rPr>
        <w:t>: при щелчке открывается модальное окно с полной информацией.</w:t>
      </w:r>
    </w:p>
    <w:p w14:paraId="4EAA56B6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3.5. Назначение исполнителя «в один клик»</w:t>
      </w:r>
    </w:p>
    <w:p w14:paraId="77CD742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Назначение исполнителя выполнено принципиально без промежуточных модальных окон. В каждой строке таблицы «Журнал заявок» в колонке «Исполнитель» отображается выпадающий список &lt;</w:t>
      </w:r>
      <w:r>
        <w:rPr>
          <w:rFonts w:eastAsia="Times New Roman" w:cs="Times New Roman"/>
        </w:rPr>
        <w:t>select</w:t>
      </w:r>
      <w:r w:rsidRPr="00AF5405">
        <w:rPr>
          <w:rFonts w:eastAsia="Times New Roman" w:cs="Times New Roman"/>
          <w:lang w:val="ru-RU"/>
        </w:rPr>
        <w:t xml:space="preserve">&gt; с перечнем активных техников и инженеров. Выбор сотрудника из списка немедленно инициирует </w:t>
      </w:r>
      <w:r>
        <w:rPr>
          <w:rFonts w:eastAsia="Times New Roman" w:cs="Times New Roman"/>
        </w:rPr>
        <w:t>POST</w:t>
      </w:r>
      <w:r w:rsidRPr="00AF5405">
        <w:rPr>
          <w:rFonts w:eastAsia="Times New Roman" w:cs="Times New Roman"/>
          <w:lang w:val="ru-RU"/>
        </w:rPr>
        <w:t>-запрос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>/{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}/</w:t>
      </w:r>
      <w:r>
        <w:rPr>
          <w:rFonts w:eastAsia="Times New Roman" w:cs="Times New Roman"/>
        </w:rPr>
        <w:t>assign</w:t>
      </w:r>
      <w:r w:rsidRPr="00AF5405">
        <w:rPr>
          <w:rFonts w:eastAsia="Times New Roman" w:cs="Times New Roman"/>
          <w:lang w:val="ru-RU"/>
        </w:rPr>
        <w:t xml:space="preserve"> и при успехе обновляет таблицу. Это даёт диспетчеру максимально быстрый рабочий процесс — назначение выполняется за один щелчок мыши без открытия карточек.</w:t>
      </w:r>
    </w:p>
    <w:p w14:paraId="1FED2B66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Дополнительно серверная логика выполняет «умное» поведение: если на момент назначения заявка была в статусе «Получена», она автоматически переводится в статус «В работе» и фиксируется поле </w:t>
      </w:r>
      <w:r>
        <w:rPr>
          <w:rFonts w:eastAsia="Times New Roman" w:cs="Times New Roman"/>
        </w:rPr>
        <w:t>started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at</w:t>
      </w:r>
      <w:r w:rsidRPr="00AF5405">
        <w:rPr>
          <w:rFonts w:eastAsia="Times New Roman" w:cs="Times New Roman"/>
          <w:lang w:val="ru-RU"/>
        </w:rPr>
        <w:t xml:space="preserve"> — это соответствует реальной бизнес-логике предприятия (назначение исполнителя = начало работ).</w:t>
      </w:r>
    </w:p>
    <w:p w14:paraId="68A6A305" w14:textId="66837DCA" w:rsidR="008B38E8" w:rsidRPr="00AF5405" w:rsidRDefault="00AF5405">
      <w:pPr>
        <w:spacing w:before="160" w:after="16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5D7D9F13" wp14:editId="56E00BC7">
            <wp:extent cx="6332220" cy="29978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F525" w14:textId="77777777" w:rsidR="008B38E8" w:rsidRPr="00AF5405" w:rsidRDefault="00000000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lang w:val="ru-RU"/>
        </w:rPr>
        <w:t>Рисунок 3.4 — Назначение исполнителя в один клик</w:t>
      </w:r>
    </w:p>
    <w:p w14:paraId="47716FB9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3.6. Динамическое закрытие заявки и </w:t>
      </w:r>
      <w:r>
        <w:t>Fetch</w:t>
      </w:r>
      <w:r w:rsidRPr="00AF5405">
        <w:rPr>
          <w:lang w:val="ru-RU"/>
        </w:rPr>
        <w:t xml:space="preserve"> </w:t>
      </w:r>
      <w:r>
        <w:t>API</w:t>
      </w:r>
    </w:p>
    <w:p w14:paraId="65D7D988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Модальное окно карточки заявки содержит интегрированную форму закрытия с динамическим добавлением строк запчастей: </w:t>
      </w:r>
      <w:r>
        <w:rPr>
          <w:rFonts w:eastAsia="Times New Roman" w:cs="Times New Roman"/>
        </w:rPr>
        <w:t>JavaScript</w:t>
      </w:r>
      <w:r w:rsidRPr="00AF5405">
        <w:rPr>
          <w:rFonts w:eastAsia="Times New Roman" w:cs="Times New Roman"/>
          <w:lang w:val="ru-RU"/>
        </w:rPr>
        <w:t xml:space="preserve">-функция </w:t>
      </w:r>
      <w:proofErr w:type="spellStart"/>
      <w:proofErr w:type="gramStart"/>
      <w:r>
        <w:rPr>
          <w:rFonts w:eastAsia="Times New Roman" w:cs="Times New Roman"/>
        </w:rPr>
        <w:lastRenderedPageBreak/>
        <w:t>addRow</w:t>
      </w:r>
      <w:proofErr w:type="spellEnd"/>
      <w:r w:rsidRPr="00AF5405">
        <w:rPr>
          <w:rFonts w:eastAsia="Times New Roman" w:cs="Times New Roman"/>
          <w:lang w:val="ru-RU"/>
        </w:rPr>
        <w:t>(</w:t>
      </w:r>
      <w:proofErr w:type="gramEnd"/>
      <w:r w:rsidRPr="00AF5405">
        <w:rPr>
          <w:rFonts w:eastAsia="Times New Roman" w:cs="Times New Roman"/>
          <w:lang w:val="ru-RU"/>
        </w:rPr>
        <w:t xml:space="preserve">) клонирует шаблон строки с выпадающим списком позиций склада и полем количества; пользователь может добавить произвольное число строк или удалить лишние. При отправке формы клиент собирает массив 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used</w:t>
      </w:r>
      <w:r w:rsidRPr="00AF5405">
        <w:rPr>
          <w:rFonts w:eastAsia="Times New Roman" w:cs="Times New Roman"/>
          <w:lang w:val="ru-RU"/>
        </w:rPr>
        <w:t xml:space="preserve"> и выполняет </w:t>
      </w:r>
      <w:r>
        <w:rPr>
          <w:rFonts w:eastAsia="Times New Roman" w:cs="Times New Roman"/>
        </w:rPr>
        <w:t>POST</w:t>
      </w:r>
      <w:r w:rsidRPr="00AF5405">
        <w:rPr>
          <w:rFonts w:eastAsia="Times New Roman" w:cs="Times New Roman"/>
          <w:lang w:val="ru-RU"/>
        </w:rPr>
        <w:t>-запрос на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requests</w:t>
      </w:r>
      <w:r w:rsidRPr="00AF5405">
        <w:rPr>
          <w:rFonts w:eastAsia="Times New Roman" w:cs="Times New Roman"/>
          <w:lang w:val="ru-RU"/>
        </w:rPr>
        <w:t>/{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}/</w:t>
      </w:r>
      <w:r>
        <w:rPr>
          <w:rFonts w:eastAsia="Times New Roman" w:cs="Times New Roman"/>
        </w:rPr>
        <w:t>complete</w:t>
      </w:r>
      <w:r w:rsidRPr="00AF5405">
        <w:rPr>
          <w:rFonts w:eastAsia="Times New Roman" w:cs="Times New Roman"/>
          <w:lang w:val="ru-RU"/>
        </w:rPr>
        <w:t>. При успешном ответе модальное окно закрывается, выполняется повторная загрузка справочников (включая обновлённые остатки на складе) и перерисовка всех видимых разделов. При ошибке (например, нехватка запчастей) клиент выводит сообщение от сервера во всплывающем уведомлении (</w:t>
      </w:r>
      <w:r>
        <w:rPr>
          <w:rFonts w:eastAsia="Times New Roman" w:cs="Times New Roman"/>
        </w:rPr>
        <w:t>toast</w:t>
      </w:r>
      <w:r w:rsidRPr="00AF5405">
        <w:rPr>
          <w:rFonts w:eastAsia="Times New Roman" w:cs="Times New Roman"/>
          <w:lang w:val="ru-RU"/>
        </w:rPr>
        <w:t>) красного цвета.</w:t>
      </w:r>
    </w:p>
    <w:p w14:paraId="24C121A1" w14:textId="77777777" w:rsidR="008B38E8" w:rsidRDefault="00000000">
      <w:pPr>
        <w:spacing w:before="80" w:after="160" w:line="276" w:lineRule="auto"/>
      </w:pPr>
      <w:proofErr w:type="spellStart"/>
      <w:r>
        <w:rPr>
          <w:rFonts w:ascii="Courier New" w:hAnsi="Courier New" w:cs="Courier New"/>
          <w:sz w:val="22"/>
        </w:rPr>
        <w:t>completeForm.addEventListener</w:t>
      </w:r>
      <w:proofErr w:type="spellEnd"/>
      <w:r>
        <w:rPr>
          <w:rFonts w:ascii="Courier New" w:hAnsi="Courier New" w:cs="Courier New"/>
          <w:sz w:val="22"/>
        </w:rPr>
        <w:t>('submit', async e =&gt; {</w:t>
      </w:r>
      <w:r>
        <w:rPr>
          <w:rFonts w:ascii="Courier New" w:hAnsi="Courier New" w:cs="Courier New"/>
          <w:sz w:val="22"/>
        </w:rPr>
        <w:br/>
        <w:t xml:space="preserve">    e.preventDefault();</w:t>
      </w:r>
      <w:r>
        <w:rPr>
          <w:rFonts w:ascii="Courier New" w:hAnsi="Courier New" w:cs="Courier New"/>
          <w:sz w:val="22"/>
        </w:rPr>
        <w:br/>
        <w:t xml:space="preserve">    const parts_used = Array.from(partsRows.querySelectorAll('div'))</w:t>
      </w:r>
      <w:r>
        <w:rPr>
          <w:rFonts w:ascii="Courier New" w:hAnsi="Courier New" w:cs="Courier New"/>
          <w:sz w:val="22"/>
        </w:rPr>
        <w:br/>
        <w:t xml:space="preserve">        .map(row =&gt; ({</w:t>
      </w:r>
      <w:r>
        <w:rPr>
          <w:rFonts w:ascii="Courier New" w:hAnsi="Courier New" w:cs="Courier New"/>
          <w:sz w:val="22"/>
        </w:rPr>
        <w:br/>
        <w:t xml:space="preserve">            part_id:  +row.querySelector('.part-sel').value,</w:t>
      </w:r>
      <w:r>
        <w:rPr>
          <w:rFonts w:ascii="Courier New" w:hAnsi="Courier New" w:cs="Courier New"/>
          <w:sz w:val="22"/>
        </w:rPr>
        <w:br/>
        <w:t xml:space="preserve">            quantity: +row.querySelector('.part-qty').value,</w:t>
      </w:r>
      <w:r>
        <w:rPr>
          <w:rFonts w:ascii="Courier New" w:hAnsi="Courier New" w:cs="Courier New"/>
          <w:sz w:val="22"/>
        </w:rPr>
        <w:br/>
        <w:t xml:space="preserve">        }));</w:t>
      </w:r>
      <w:r>
        <w:rPr>
          <w:rFonts w:ascii="Courier New" w:hAnsi="Courier New" w:cs="Courier New"/>
          <w:sz w:val="22"/>
        </w:rPr>
        <w:br/>
        <w:t xml:space="preserve">    try {</w:t>
      </w:r>
      <w:r>
        <w:rPr>
          <w:rFonts w:ascii="Courier New" w:hAnsi="Courier New" w:cs="Courier New"/>
          <w:sz w:val="22"/>
        </w:rPr>
        <w:br/>
        <w:t xml:space="preserve">        await apiPost(`/api/requests/${requestId}/complete`,</w:t>
      </w:r>
      <w:r>
        <w:rPr>
          <w:rFonts w:ascii="Courier New" w:hAnsi="Courier New" w:cs="Courier New"/>
          <w:sz w:val="22"/>
        </w:rPr>
        <w:br/>
        <w:t xml:space="preserve">                      { parts_used, completion_note });</w:t>
      </w:r>
      <w:r>
        <w:rPr>
          <w:rFonts w:ascii="Courier New" w:hAnsi="Courier New" w:cs="Courier New"/>
          <w:sz w:val="22"/>
        </w:rPr>
        <w:br/>
        <w:t xml:space="preserve">        toast('Заявка закрыта, запчасти списаны', 'success');</w:t>
      </w:r>
      <w:r>
        <w:rPr>
          <w:rFonts w:ascii="Courier New" w:hAnsi="Courier New" w:cs="Courier New"/>
          <w:sz w:val="22"/>
        </w:rPr>
        <w:br/>
        <w:t xml:space="preserve">        closeModal();</w:t>
      </w:r>
      <w:r>
        <w:rPr>
          <w:rFonts w:ascii="Courier New" w:hAnsi="Courier New" w:cs="Courier New"/>
          <w:sz w:val="22"/>
        </w:rPr>
        <w:br/>
        <w:t xml:space="preserve">        await preload();</w:t>
      </w:r>
      <w:r>
        <w:rPr>
          <w:rFonts w:ascii="Courier New" w:hAnsi="Courier New" w:cs="Courier New"/>
          <w:sz w:val="22"/>
        </w:rPr>
        <w:br/>
        <w:t xml:space="preserve">        renderRequests(); renderBoard(); renderDashboard();</w:t>
      </w:r>
      <w:r>
        <w:rPr>
          <w:rFonts w:ascii="Courier New" w:hAnsi="Courier New" w:cs="Courier New"/>
          <w:sz w:val="22"/>
        </w:rPr>
        <w:br/>
        <w:t xml:space="preserve">    } catch (err) { toast(err.message, 'error'); }</w:t>
      </w:r>
      <w:r>
        <w:rPr>
          <w:rFonts w:ascii="Courier New" w:hAnsi="Courier New" w:cs="Courier New"/>
          <w:sz w:val="22"/>
        </w:rPr>
        <w:br/>
        <w:t>});</w:t>
      </w:r>
    </w:p>
    <w:p w14:paraId="2033F48F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3.7. Адаптивная вёрстка</w:t>
      </w:r>
    </w:p>
    <w:p w14:paraId="0439C7FA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Интерфейс адаптирован для отображения на устройствах с шириной экрана от 360 пикселей и выше. На устройствах планшетной ширины (@</w:t>
      </w:r>
      <w:r>
        <w:rPr>
          <w:rFonts w:eastAsia="Times New Roman" w:cs="Times New Roman"/>
        </w:rPr>
        <w:t>media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max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width</w:t>
      </w:r>
      <w:r w:rsidRPr="00AF5405">
        <w:rPr>
          <w:rFonts w:eastAsia="Times New Roman" w:cs="Times New Roman"/>
          <w:lang w:val="ru-RU"/>
        </w:rPr>
        <w:t>: 1100</w:t>
      </w:r>
      <w:proofErr w:type="spellStart"/>
      <w:r>
        <w:rPr>
          <w:rFonts w:eastAsia="Times New Roman" w:cs="Times New Roman"/>
        </w:rPr>
        <w:t>px</w:t>
      </w:r>
      <w:proofErr w:type="spellEnd"/>
      <w:r w:rsidRPr="00AF5405">
        <w:rPr>
          <w:rFonts w:eastAsia="Times New Roman" w:cs="Times New Roman"/>
          <w:lang w:val="ru-RU"/>
        </w:rPr>
        <w:t xml:space="preserve">) сетка </w:t>
      </w:r>
      <w:r>
        <w:rPr>
          <w:rFonts w:eastAsia="Times New Roman" w:cs="Times New Roman"/>
        </w:rPr>
        <w:t>KPI</w:t>
      </w:r>
      <w:r w:rsidRPr="00AF5405">
        <w:rPr>
          <w:rFonts w:eastAsia="Times New Roman" w:cs="Times New Roman"/>
          <w:lang w:val="ru-RU"/>
        </w:rPr>
        <w:t xml:space="preserve"> перестраивается из </w:t>
      </w:r>
      <w:proofErr w:type="spellStart"/>
      <w:r w:rsidRPr="00AF5405">
        <w:rPr>
          <w:rFonts w:eastAsia="Times New Roman" w:cs="Times New Roman"/>
          <w:lang w:val="ru-RU"/>
        </w:rPr>
        <w:t>четырёхколоночной</w:t>
      </w:r>
      <w:proofErr w:type="spellEnd"/>
      <w:r w:rsidRPr="00AF5405">
        <w:rPr>
          <w:rFonts w:eastAsia="Times New Roman" w:cs="Times New Roman"/>
          <w:lang w:val="ru-RU"/>
        </w:rPr>
        <w:t xml:space="preserve"> в </w:t>
      </w:r>
      <w:proofErr w:type="spellStart"/>
      <w:r w:rsidRPr="00AF5405">
        <w:rPr>
          <w:rFonts w:eastAsia="Times New Roman" w:cs="Times New Roman"/>
          <w:lang w:val="ru-RU"/>
        </w:rPr>
        <w:t>двухколоночную</w:t>
      </w:r>
      <w:proofErr w:type="spellEnd"/>
      <w:r w:rsidRPr="00AF5405">
        <w:rPr>
          <w:rFonts w:eastAsia="Times New Roman" w:cs="Times New Roman"/>
          <w:lang w:val="ru-RU"/>
        </w:rPr>
        <w:t xml:space="preserve">, а канбан-доска — из </w:t>
      </w:r>
      <w:proofErr w:type="spellStart"/>
      <w:r w:rsidRPr="00AF5405">
        <w:rPr>
          <w:rFonts w:eastAsia="Times New Roman" w:cs="Times New Roman"/>
          <w:lang w:val="ru-RU"/>
        </w:rPr>
        <w:t>четырёхколоночной</w:t>
      </w:r>
      <w:proofErr w:type="spellEnd"/>
      <w:r w:rsidRPr="00AF5405">
        <w:rPr>
          <w:rFonts w:eastAsia="Times New Roman" w:cs="Times New Roman"/>
          <w:lang w:val="ru-RU"/>
        </w:rPr>
        <w:t xml:space="preserve"> в </w:t>
      </w:r>
      <w:proofErr w:type="spellStart"/>
      <w:r w:rsidRPr="00AF5405">
        <w:rPr>
          <w:rFonts w:eastAsia="Times New Roman" w:cs="Times New Roman"/>
          <w:lang w:val="ru-RU"/>
        </w:rPr>
        <w:t>двухколоночную</w:t>
      </w:r>
      <w:proofErr w:type="spellEnd"/>
      <w:r w:rsidRPr="00AF5405">
        <w:rPr>
          <w:rFonts w:eastAsia="Times New Roman" w:cs="Times New Roman"/>
          <w:lang w:val="ru-RU"/>
        </w:rPr>
        <w:t xml:space="preserve"> (колонки переносятся). На смартфонах (@</w:t>
      </w:r>
      <w:r>
        <w:rPr>
          <w:rFonts w:eastAsia="Times New Roman" w:cs="Times New Roman"/>
        </w:rPr>
        <w:t>media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max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width</w:t>
      </w:r>
      <w:r w:rsidRPr="00AF5405">
        <w:rPr>
          <w:rFonts w:eastAsia="Times New Roman" w:cs="Times New Roman"/>
          <w:lang w:val="ru-RU"/>
        </w:rPr>
        <w:t>: 768</w:t>
      </w:r>
      <w:proofErr w:type="spellStart"/>
      <w:r>
        <w:rPr>
          <w:rFonts w:eastAsia="Times New Roman" w:cs="Times New Roman"/>
        </w:rPr>
        <w:t>px</w:t>
      </w:r>
      <w:proofErr w:type="spellEnd"/>
      <w:r w:rsidRPr="00AF5405">
        <w:rPr>
          <w:rFonts w:eastAsia="Times New Roman" w:cs="Times New Roman"/>
          <w:lang w:val="ru-RU"/>
        </w:rPr>
        <w:t xml:space="preserve">) ширина боковой панели сжимается до 72 пикселей, оставляя только иконки пунктов меню; канбан становится </w:t>
      </w:r>
      <w:proofErr w:type="spellStart"/>
      <w:r w:rsidRPr="00AF5405">
        <w:rPr>
          <w:rFonts w:eastAsia="Times New Roman" w:cs="Times New Roman"/>
          <w:lang w:val="ru-RU"/>
        </w:rPr>
        <w:t>одноколоночным</w:t>
      </w:r>
      <w:proofErr w:type="spellEnd"/>
      <w:r w:rsidRPr="00AF5405">
        <w:rPr>
          <w:rFonts w:eastAsia="Times New Roman" w:cs="Times New Roman"/>
          <w:lang w:val="ru-RU"/>
        </w:rPr>
        <w:t>; таблицы сохраняют горизонтальную прокрутку.</w:t>
      </w:r>
    </w:p>
    <w:p w14:paraId="5284E59F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3.8. Выводы по разделу</w:t>
      </w:r>
    </w:p>
    <w:p w14:paraId="4F69F23B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В третьем разделе автором разработан адаптивный интерфейс диспетчера/инженера в концепции «</w:t>
      </w:r>
      <w:r>
        <w:rPr>
          <w:rFonts w:eastAsia="Times New Roman" w:cs="Times New Roman"/>
        </w:rPr>
        <w:t>Enterprise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 xml:space="preserve">» на технологиях </w:t>
      </w:r>
      <w:r>
        <w:rPr>
          <w:rFonts w:eastAsia="Times New Roman" w:cs="Times New Roman"/>
        </w:rPr>
        <w:t>HTML</w:t>
      </w:r>
      <w:r w:rsidRPr="00AF5405">
        <w:rPr>
          <w:rFonts w:eastAsia="Times New Roman" w:cs="Times New Roman"/>
          <w:lang w:val="ru-RU"/>
        </w:rPr>
        <w:t xml:space="preserve">5,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3 и </w:t>
      </w:r>
      <w:r>
        <w:rPr>
          <w:rFonts w:eastAsia="Times New Roman" w:cs="Times New Roman"/>
        </w:rPr>
        <w:t>Vanilla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JavaScript</w:t>
      </w:r>
      <w:r w:rsidRPr="00AF5405">
        <w:rPr>
          <w:rFonts w:eastAsia="Times New Roman" w:cs="Times New Roman"/>
          <w:lang w:val="ru-RU"/>
        </w:rPr>
        <w:t xml:space="preserve"> с </w:t>
      </w:r>
      <w:r>
        <w:rPr>
          <w:rFonts w:eastAsia="Times New Roman" w:cs="Times New Roman"/>
        </w:rPr>
        <w:t>Fetch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API</w:t>
      </w:r>
      <w:r w:rsidRPr="00AF5405">
        <w:rPr>
          <w:rFonts w:eastAsia="Times New Roman" w:cs="Times New Roman"/>
          <w:lang w:val="ru-RU"/>
        </w:rPr>
        <w:t xml:space="preserve">. Реализованы пять основных разделов с боковым меню, цветовая маркировка приоритетов в таблице заявок, канбан-доска на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Grid</w:t>
      </w:r>
      <w:r w:rsidRPr="00AF5405">
        <w:rPr>
          <w:rFonts w:eastAsia="Times New Roman" w:cs="Times New Roman"/>
          <w:lang w:val="ru-RU"/>
        </w:rPr>
        <w:t>, назначение исполнителя «в один клик» без модальных окон, динамическая форма закрытия заявки с произвольным числом запчастей и адаптивная вёрстка для устройств разных размеров.</w:t>
      </w:r>
    </w:p>
    <w:p w14:paraId="2E7EA9BC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4C426524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4. ТЕСТИРОВАНИЕ РАЗРАБОТАННОЙ СИСТЕМЫ</w:t>
      </w:r>
    </w:p>
    <w:p w14:paraId="2A2EF9BC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4.1. Тестирование ключевого алгоритма закрытия заявки</w:t>
      </w:r>
    </w:p>
    <w:p w14:paraId="672F6B19" w14:textId="77777777" w:rsidR="008B38E8" w:rsidRDefault="00000000">
      <w:pPr>
        <w:spacing w:after="0"/>
        <w:ind w:firstLine="709"/>
        <w:jc w:val="both"/>
      </w:pPr>
      <w:r w:rsidRPr="00AF5405">
        <w:rPr>
          <w:rFonts w:eastAsia="Times New Roman" w:cs="Times New Roman"/>
          <w:lang w:val="ru-RU"/>
        </w:rPr>
        <w:t xml:space="preserve">Тестирование ключевого бизнес-алгоритма — закрытия заявки со списанием запчастей — выполнено по семи сценариям, охватывающим как позитивные, так и негативные ветви алгоритма. </w:t>
      </w:r>
      <w:proofErr w:type="spellStart"/>
      <w:r>
        <w:rPr>
          <w:rFonts w:eastAsia="Times New Roman" w:cs="Times New Roman"/>
        </w:rPr>
        <w:t>Результаты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сведены</w:t>
      </w:r>
      <w:proofErr w:type="spellEnd"/>
      <w:r>
        <w:rPr>
          <w:rFonts w:eastAsia="Times New Roman" w:cs="Times New Roman"/>
        </w:rPr>
        <w:t xml:space="preserve"> в </w:t>
      </w:r>
      <w:proofErr w:type="spellStart"/>
      <w:r>
        <w:rPr>
          <w:rFonts w:eastAsia="Times New Roman" w:cs="Times New Roman"/>
        </w:rPr>
        <w:t>таблицу</w:t>
      </w:r>
      <w:proofErr w:type="spellEnd"/>
      <w:r>
        <w:rPr>
          <w:rFonts w:eastAsia="Times New Roman" w:cs="Times New Roman"/>
        </w:rPr>
        <w:t xml:space="preserve"> 4.1.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3118"/>
        <w:gridCol w:w="3118"/>
        <w:gridCol w:w="1701"/>
      </w:tblGrid>
      <w:tr w:rsidR="008B38E8" w14:paraId="520CBA6E" w14:textId="77777777">
        <w:trPr>
          <w:jc w:val="center"/>
        </w:trPr>
        <w:tc>
          <w:tcPr>
            <w:tcW w:w="567" w:type="dxa"/>
            <w:vAlign w:val="center"/>
          </w:tcPr>
          <w:p w14:paraId="212C9B11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№</w:t>
            </w:r>
          </w:p>
        </w:tc>
        <w:tc>
          <w:tcPr>
            <w:tcW w:w="3118" w:type="dxa"/>
            <w:vAlign w:val="center"/>
          </w:tcPr>
          <w:p w14:paraId="47458DC1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Сценарий</w:t>
            </w:r>
          </w:p>
        </w:tc>
        <w:tc>
          <w:tcPr>
            <w:tcW w:w="3118" w:type="dxa"/>
            <w:vAlign w:val="center"/>
          </w:tcPr>
          <w:p w14:paraId="525BEFE4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Ожидаемый результат</w:t>
            </w:r>
          </w:p>
        </w:tc>
        <w:tc>
          <w:tcPr>
            <w:tcW w:w="1701" w:type="dxa"/>
            <w:vAlign w:val="center"/>
          </w:tcPr>
          <w:p w14:paraId="2C0EE24F" w14:textId="77777777" w:rsidR="008B38E8" w:rsidRDefault="00000000">
            <w:pPr>
              <w:spacing w:line="276" w:lineRule="auto"/>
              <w:jc w:val="center"/>
            </w:pPr>
            <w:r>
              <w:rPr>
                <w:rFonts w:eastAsia="Times New Roman" w:cs="Times New Roman"/>
                <w:b/>
              </w:rPr>
              <w:t>Результат</w:t>
            </w:r>
          </w:p>
        </w:tc>
      </w:tr>
      <w:tr w:rsidR="008B38E8" w14:paraId="1DDA9DE1" w14:textId="77777777">
        <w:trPr>
          <w:jc w:val="center"/>
        </w:trPr>
        <w:tc>
          <w:tcPr>
            <w:tcW w:w="567" w:type="dxa"/>
            <w:vAlign w:val="center"/>
          </w:tcPr>
          <w:p w14:paraId="4D58DD9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1</w:t>
            </w:r>
          </w:p>
        </w:tc>
        <w:tc>
          <w:tcPr>
            <w:tcW w:w="3118" w:type="dxa"/>
            <w:vAlign w:val="center"/>
          </w:tcPr>
          <w:p w14:paraId="653A86BB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Закрытие открытой заявки с двумя запчастями (по 1 </w:t>
            </w:r>
            <w:proofErr w:type="spellStart"/>
            <w:r w:rsidRPr="00AF5405">
              <w:rPr>
                <w:rFonts w:eastAsia="Times New Roman" w:cs="Times New Roman"/>
                <w:lang w:val="ru-RU"/>
              </w:rPr>
              <w:t>шт</w:t>
            </w:r>
            <w:proofErr w:type="spellEnd"/>
            <w:r w:rsidRPr="00AF5405">
              <w:rPr>
                <w:rFonts w:eastAsia="Times New Roman" w:cs="Times New Roman"/>
                <w:lang w:val="ru-RU"/>
              </w:rPr>
              <w:t xml:space="preserve"> каждой)</w:t>
            </w:r>
          </w:p>
        </w:tc>
        <w:tc>
          <w:tcPr>
            <w:tcW w:w="3118" w:type="dxa"/>
            <w:vAlign w:val="center"/>
          </w:tcPr>
          <w:p w14:paraId="114FA4B4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200, статус → </w:t>
            </w:r>
            <w:r>
              <w:rPr>
                <w:rFonts w:eastAsia="Times New Roman" w:cs="Times New Roman"/>
              </w:rPr>
              <w:t>done</w:t>
            </w:r>
            <w:r w:rsidRPr="00AF5405">
              <w:rPr>
                <w:rFonts w:eastAsia="Times New Roman" w:cs="Times New Roman"/>
                <w:lang w:val="ru-RU"/>
              </w:rPr>
              <w:t>, остатки уменьшены, аудит обновлён</w:t>
            </w:r>
          </w:p>
        </w:tc>
        <w:tc>
          <w:tcPr>
            <w:tcW w:w="1701" w:type="dxa"/>
            <w:vAlign w:val="center"/>
          </w:tcPr>
          <w:p w14:paraId="376E4F07" w14:textId="77777777" w:rsidR="008B38E8" w:rsidRDefault="00000000">
            <w:pPr>
              <w:spacing w:line="276" w:lineRule="auto"/>
            </w:pPr>
            <w:proofErr w:type="spellStart"/>
            <w:r>
              <w:rPr>
                <w:rFonts w:eastAsia="Times New Roman" w:cs="Times New Roman"/>
              </w:rPr>
              <w:t>Пройден</w:t>
            </w:r>
            <w:proofErr w:type="spellEnd"/>
          </w:p>
        </w:tc>
      </w:tr>
      <w:tr w:rsidR="008B38E8" w14:paraId="23F39B32" w14:textId="77777777">
        <w:trPr>
          <w:jc w:val="center"/>
        </w:trPr>
        <w:tc>
          <w:tcPr>
            <w:tcW w:w="567" w:type="dxa"/>
            <w:vAlign w:val="center"/>
          </w:tcPr>
          <w:p w14:paraId="66E78E83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2</w:t>
            </w:r>
          </w:p>
        </w:tc>
        <w:tc>
          <w:tcPr>
            <w:tcW w:w="3118" w:type="dxa"/>
            <w:vAlign w:val="center"/>
          </w:tcPr>
          <w:p w14:paraId="5C532642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Закрытие без запчастей (только смена статуса)</w:t>
            </w:r>
          </w:p>
        </w:tc>
        <w:tc>
          <w:tcPr>
            <w:tcW w:w="3118" w:type="dxa"/>
            <w:vAlign w:val="center"/>
          </w:tcPr>
          <w:p w14:paraId="7CEF96AD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 xml:space="preserve">200, статус → </w:t>
            </w:r>
            <w:r>
              <w:rPr>
                <w:rFonts w:eastAsia="Times New Roman" w:cs="Times New Roman"/>
              </w:rPr>
              <w:t>done</w:t>
            </w:r>
            <w:r w:rsidRPr="00AF5405">
              <w:rPr>
                <w:rFonts w:eastAsia="Times New Roman" w:cs="Times New Roman"/>
                <w:lang w:val="ru-RU"/>
              </w:rPr>
              <w:t>, остатки не меняются</w:t>
            </w:r>
          </w:p>
        </w:tc>
        <w:tc>
          <w:tcPr>
            <w:tcW w:w="1701" w:type="dxa"/>
            <w:vAlign w:val="center"/>
          </w:tcPr>
          <w:p w14:paraId="0E746FD9" w14:textId="77777777" w:rsidR="008B38E8" w:rsidRDefault="00000000">
            <w:pPr>
              <w:spacing w:line="276" w:lineRule="auto"/>
            </w:pPr>
            <w:proofErr w:type="spellStart"/>
            <w:r>
              <w:rPr>
                <w:rFonts w:eastAsia="Times New Roman" w:cs="Times New Roman"/>
              </w:rPr>
              <w:t>Пройден</w:t>
            </w:r>
            <w:proofErr w:type="spellEnd"/>
          </w:p>
        </w:tc>
      </w:tr>
      <w:tr w:rsidR="008B38E8" w14:paraId="3383594F" w14:textId="77777777">
        <w:trPr>
          <w:jc w:val="center"/>
        </w:trPr>
        <w:tc>
          <w:tcPr>
            <w:tcW w:w="567" w:type="dxa"/>
            <w:vAlign w:val="center"/>
          </w:tcPr>
          <w:p w14:paraId="53958BF4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3</w:t>
            </w:r>
          </w:p>
        </w:tc>
        <w:tc>
          <w:tcPr>
            <w:tcW w:w="3118" w:type="dxa"/>
            <w:vAlign w:val="center"/>
          </w:tcPr>
          <w:p w14:paraId="2B26F1B9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Запрос больше, чем есть на складе</w:t>
            </w:r>
          </w:p>
        </w:tc>
        <w:tc>
          <w:tcPr>
            <w:tcW w:w="3118" w:type="dxa"/>
            <w:vAlign w:val="center"/>
          </w:tcPr>
          <w:p w14:paraId="10141722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400 с указанием конкретной запчасти и доступного количества</w:t>
            </w:r>
          </w:p>
        </w:tc>
        <w:tc>
          <w:tcPr>
            <w:tcW w:w="1701" w:type="dxa"/>
            <w:vAlign w:val="center"/>
          </w:tcPr>
          <w:p w14:paraId="6DC82D6B" w14:textId="77777777" w:rsidR="008B38E8" w:rsidRDefault="00000000">
            <w:pPr>
              <w:spacing w:line="276" w:lineRule="auto"/>
            </w:pPr>
            <w:proofErr w:type="spellStart"/>
            <w:r>
              <w:rPr>
                <w:rFonts w:eastAsia="Times New Roman" w:cs="Times New Roman"/>
              </w:rPr>
              <w:t>Пройден</w:t>
            </w:r>
            <w:proofErr w:type="spellEnd"/>
          </w:p>
        </w:tc>
      </w:tr>
      <w:tr w:rsidR="008B38E8" w14:paraId="7C75AF25" w14:textId="77777777">
        <w:trPr>
          <w:jc w:val="center"/>
        </w:trPr>
        <w:tc>
          <w:tcPr>
            <w:tcW w:w="567" w:type="dxa"/>
            <w:vAlign w:val="center"/>
          </w:tcPr>
          <w:p w14:paraId="5105F3DB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4</w:t>
            </w:r>
          </w:p>
        </w:tc>
        <w:tc>
          <w:tcPr>
            <w:tcW w:w="3118" w:type="dxa"/>
            <w:vAlign w:val="center"/>
          </w:tcPr>
          <w:p w14:paraId="6C68EF53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Повторное закрытие уже закрытой заявки</w:t>
            </w:r>
          </w:p>
        </w:tc>
        <w:tc>
          <w:tcPr>
            <w:tcW w:w="3118" w:type="dxa"/>
            <w:vAlign w:val="center"/>
          </w:tcPr>
          <w:p w14:paraId="10B22A08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400 '</w:t>
            </w:r>
            <w:proofErr w:type="spellStart"/>
            <w:r>
              <w:rPr>
                <w:rFonts w:eastAsia="Times New Roman" w:cs="Times New Roman"/>
              </w:rPr>
              <w:t>Заявка</w:t>
            </w:r>
            <w:proofErr w:type="spellEnd"/>
            <w:r>
              <w:rPr>
                <w:rFonts w:eastAsia="Times New Roman" w:cs="Times New Roman"/>
              </w:rPr>
              <w:t xml:space="preserve"> </w:t>
            </w:r>
            <w:proofErr w:type="spellStart"/>
            <w:r>
              <w:rPr>
                <w:rFonts w:eastAsia="Times New Roman" w:cs="Times New Roman"/>
              </w:rPr>
              <w:t>уже</w:t>
            </w:r>
            <w:proofErr w:type="spellEnd"/>
            <w:r>
              <w:rPr>
                <w:rFonts w:eastAsia="Times New Roman" w:cs="Times New Roman"/>
              </w:rPr>
              <w:t xml:space="preserve"> </w:t>
            </w:r>
            <w:proofErr w:type="spellStart"/>
            <w:r>
              <w:rPr>
                <w:rFonts w:eastAsia="Times New Roman" w:cs="Times New Roman"/>
              </w:rPr>
              <w:t>закрыта</w:t>
            </w:r>
            <w:proofErr w:type="spellEnd"/>
            <w:r>
              <w:rPr>
                <w:rFonts w:eastAsia="Times New Roman" w:cs="Times New Roman"/>
              </w:rPr>
              <w:t>'</w:t>
            </w:r>
          </w:p>
        </w:tc>
        <w:tc>
          <w:tcPr>
            <w:tcW w:w="1701" w:type="dxa"/>
            <w:vAlign w:val="center"/>
          </w:tcPr>
          <w:p w14:paraId="1E033785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Пройден</w:t>
            </w:r>
          </w:p>
        </w:tc>
      </w:tr>
      <w:tr w:rsidR="008B38E8" w14:paraId="5F878938" w14:textId="77777777">
        <w:trPr>
          <w:jc w:val="center"/>
        </w:trPr>
        <w:tc>
          <w:tcPr>
            <w:tcW w:w="567" w:type="dxa"/>
            <w:vAlign w:val="center"/>
          </w:tcPr>
          <w:p w14:paraId="49CD29B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5</w:t>
            </w:r>
          </w:p>
        </w:tc>
        <w:tc>
          <w:tcPr>
            <w:tcW w:w="3118" w:type="dxa"/>
            <w:vAlign w:val="center"/>
          </w:tcPr>
          <w:p w14:paraId="5EC6DE8C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Закрытие несуществующей заявки</w:t>
            </w:r>
          </w:p>
        </w:tc>
        <w:tc>
          <w:tcPr>
            <w:tcW w:w="3118" w:type="dxa"/>
            <w:vAlign w:val="center"/>
          </w:tcPr>
          <w:p w14:paraId="0E54851E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404 'Заявка не найдена'</w:t>
            </w:r>
          </w:p>
        </w:tc>
        <w:tc>
          <w:tcPr>
            <w:tcW w:w="1701" w:type="dxa"/>
            <w:vAlign w:val="center"/>
          </w:tcPr>
          <w:p w14:paraId="5B8384B9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Пройден</w:t>
            </w:r>
          </w:p>
        </w:tc>
      </w:tr>
      <w:tr w:rsidR="008B38E8" w14:paraId="3B4B332F" w14:textId="77777777">
        <w:trPr>
          <w:jc w:val="center"/>
        </w:trPr>
        <w:tc>
          <w:tcPr>
            <w:tcW w:w="567" w:type="dxa"/>
            <w:vAlign w:val="center"/>
          </w:tcPr>
          <w:p w14:paraId="6DA8054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6</w:t>
            </w:r>
          </w:p>
        </w:tc>
        <w:tc>
          <w:tcPr>
            <w:tcW w:w="3118" w:type="dxa"/>
            <w:vAlign w:val="center"/>
          </w:tcPr>
          <w:p w14:paraId="61DF702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Запрос на несуществующую запчасть</w:t>
            </w:r>
          </w:p>
        </w:tc>
        <w:tc>
          <w:tcPr>
            <w:tcW w:w="3118" w:type="dxa"/>
            <w:vAlign w:val="center"/>
          </w:tcPr>
          <w:p w14:paraId="53DD54DD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400 'Запчасть не найдена'</w:t>
            </w:r>
          </w:p>
        </w:tc>
        <w:tc>
          <w:tcPr>
            <w:tcW w:w="1701" w:type="dxa"/>
            <w:vAlign w:val="center"/>
          </w:tcPr>
          <w:p w14:paraId="6D0D88EF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Пройден</w:t>
            </w:r>
          </w:p>
        </w:tc>
      </w:tr>
      <w:tr w:rsidR="008B38E8" w14:paraId="011B7026" w14:textId="77777777">
        <w:trPr>
          <w:jc w:val="center"/>
        </w:trPr>
        <w:tc>
          <w:tcPr>
            <w:tcW w:w="567" w:type="dxa"/>
            <w:vAlign w:val="center"/>
          </w:tcPr>
          <w:p w14:paraId="4EF75D60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7</w:t>
            </w:r>
          </w:p>
        </w:tc>
        <w:tc>
          <w:tcPr>
            <w:tcW w:w="3118" w:type="dxa"/>
            <w:vAlign w:val="center"/>
          </w:tcPr>
          <w:p w14:paraId="02C61AC6" w14:textId="77777777" w:rsidR="008B38E8" w:rsidRPr="00AF5405" w:rsidRDefault="00000000">
            <w:pPr>
              <w:spacing w:line="276" w:lineRule="auto"/>
              <w:rPr>
                <w:lang w:val="ru-RU"/>
              </w:rPr>
            </w:pPr>
            <w:r w:rsidRPr="00AF5405">
              <w:rPr>
                <w:rFonts w:eastAsia="Times New Roman" w:cs="Times New Roman"/>
                <w:lang w:val="ru-RU"/>
              </w:rPr>
              <w:t>Триггер аудита фиксирует смену статуса</w:t>
            </w:r>
          </w:p>
        </w:tc>
        <w:tc>
          <w:tcPr>
            <w:tcW w:w="3118" w:type="dxa"/>
            <w:vAlign w:val="center"/>
          </w:tcPr>
          <w:p w14:paraId="04FDCAD1" w14:textId="77777777" w:rsidR="008B38E8" w:rsidRDefault="00000000">
            <w:pPr>
              <w:spacing w:line="276" w:lineRule="auto"/>
            </w:pPr>
            <w:proofErr w:type="spellStart"/>
            <w:r>
              <w:rPr>
                <w:rFonts w:eastAsia="Times New Roman" w:cs="Times New Roman"/>
              </w:rPr>
              <w:t>Появляется</w:t>
            </w:r>
            <w:proofErr w:type="spellEnd"/>
            <w:r>
              <w:rPr>
                <w:rFonts w:eastAsia="Times New Roman" w:cs="Times New Roman"/>
              </w:rPr>
              <w:t xml:space="preserve"> </w:t>
            </w:r>
            <w:proofErr w:type="spellStart"/>
            <w:r>
              <w:rPr>
                <w:rFonts w:eastAsia="Times New Roman" w:cs="Times New Roman"/>
              </w:rPr>
              <w:t>запись</w:t>
            </w:r>
            <w:proofErr w:type="spellEnd"/>
            <w:r>
              <w:rPr>
                <w:rFonts w:eastAsia="Times New Roman" w:cs="Times New Roman"/>
              </w:rPr>
              <w:t xml:space="preserve"> в </w:t>
            </w:r>
            <w:proofErr w:type="spellStart"/>
            <w:r>
              <w:rPr>
                <w:rFonts w:eastAsia="Times New Roman" w:cs="Times New Roman"/>
              </w:rPr>
              <w:t>request_status_history</w:t>
            </w:r>
            <w:proofErr w:type="spellEnd"/>
          </w:p>
        </w:tc>
        <w:tc>
          <w:tcPr>
            <w:tcW w:w="1701" w:type="dxa"/>
            <w:vAlign w:val="center"/>
          </w:tcPr>
          <w:p w14:paraId="175A5FD7" w14:textId="77777777" w:rsidR="008B38E8" w:rsidRDefault="00000000">
            <w:pPr>
              <w:spacing w:line="276" w:lineRule="auto"/>
            </w:pPr>
            <w:r>
              <w:rPr>
                <w:rFonts w:eastAsia="Times New Roman" w:cs="Times New Roman"/>
              </w:rPr>
              <w:t>Пройден</w:t>
            </w:r>
          </w:p>
        </w:tc>
      </w:tr>
    </w:tbl>
    <w:p w14:paraId="14AA1D1D" w14:textId="77777777" w:rsidR="008B38E8" w:rsidRDefault="008B38E8">
      <w:pPr>
        <w:spacing w:after="120"/>
        <w:jc w:val="both"/>
      </w:pPr>
    </w:p>
    <w:p w14:paraId="5D2B9F50" w14:textId="77777777" w:rsidR="008B38E8" w:rsidRDefault="00000000">
      <w:pPr>
        <w:spacing w:after="240"/>
        <w:jc w:val="center"/>
      </w:pPr>
      <w:r>
        <w:rPr>
          <w:rFonts w:eastAsia="Times New Roman" w:cs="Times New Roman"/>
        </w:rPr>
        <w:t>Таблица 4.1 — Тестирование алгоритма закрытия заявки</w:t>
      </w:r>
    </w:p>
    <w:p w14:paraId="4EA00EE8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 xml:space="preserve">4.2. Тестирование </w:t>
      </w:r>
      <w:r>
        <w:t>REST</w:t>
      </w:r>
      <w:r w:rsidRPr="00AF5405">
        <w:rPr>
          <w:lang w:val="ru-RU"/>
        </w:rPr>
        <w:t>-</w:t>
      </w:r>
      <w:r>
        <w:t>API</w:t>
      </w:r>
      <w:r w:rsidRPr="00AF5405">
        <w:rPr>
          <w:lang w:val="ru-RU"/>
        </w:rPr>
        <w:t xml:space="preserve"> и фильтрации</w:t>
      </w:r>
    </w:p>
    <w:p w14:paraId="6D68AF3F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Тестирование </w:t>
      </w:r>
      <w:r>
        <w:rPr>
          <w:rFonts w:eastAsia="Times New Roman" w:cs="Times New Roman"/>
        </w:rPr>
        <w:t>REST</w:t>
      </w:r>
      <w:r w:rsidRPr="00AF5405">
        <w:rPr>
          <w:rFonts w:eastAsia="Times New Roman" w:cs="Times New Roman"/>
          <w:lang w:val="ru-RU"/>
        </w:rPr>
        <w:t>-</w:t>
      </w:r>
      <w:proofErr w:type="spellStart"/>
      <w:r w:rsidRPr="00AF5405">
        <w:rPr>
          <w:rFonts w:eastAsia="Times New Roman" w:cs="Times New Roman"/>
          <w:lang w:val="ru-RU"/>
        </w:rPr>
        <w:t>эндпоинтов</w:t>
      </w:r>
      <w:proofErr w:type="spellEnd"/>
      <w:r w:rsidRPr="00AF5405">
        <w:rPr>
          <w:rFonts w:eastAsia="Times New Roman" w:cs="Times New Roman"/>
          <w:lang w:val="ru-RU"/>
        </w:rPr>
        <w:t xml:space="preserve"> выполнено через интерактивную документацию </w:t>
      </w:r>
      <w:r>
        <w:rPr>
          <w:rFonts w:eastAsia="Times New Roman" w:cs="Times New Roman"/>
        </w:rPr>
        <w:t>Swagger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UI</w:t>
      </w:r>
      <w:r w:rsidRPr="00AF5405">
        <w:rPr>
          <w:rFonts w:eastAsia="Times New Roman" w:cs="Times New Roman"/>
          <w:lang w:val="ru-RU"/>
        </w:rPr>
        <w:t xml:space="preserve">. Покрыты следующие группы маршрутов: получение </w:t>
      </w:r>
      <w:r w:rsidRPr="00AF5405">
        <w:rPr>
          <w:rFonts w:eastAsia="Times New Roman" w:cs="Times New Roman"/>
          <w:lang w:val="ru-RU"/>
        </w:rPr>
        <w:lastRenderedPageBreak/>
        <w:t>списка заявок с фильтрами по приоритету (?</w:t>
      </w:r>
      <w:r>
        <w:rPr>
          <w:rFonts w:eastAsia="Times New Roman" w:cs="Times New Roman"/>
        </w:rPr>
        <w:t>priority</w:t>
      </w:r>
      <w:r w:rsidRPr="00AF5405">
        <w:rPr>
          <w:rFonts w:eastAsia="Times New Roman" w:cs="Times New Roman"/>
          <w:lang w:val="ru-RU"/>
        </w:rPr>
        <w:t>=</w:t>
      </w:r>
      <w:r>
        <w:rPr>
          <w:rFonts w:eastAsia="Times New Roman" w:cs="Times New Roman"/>
        </w:rPr>
        <w:t>critical</w:t>
      </w:r>
      <w:r w:rsidRPr="00AF5405">
        <w:rPr>
          <w:rFonts w:eastAsia="Times New Roman" w:cs="Times New Roman"/>
          <w:lang w:val="ru-RU"/>
        </w:rPr>
        <w:t>), статусу (?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=</w:t>
      </w:r>
      <w:r>
        <w:rPr>
          <w:rFonts w:eastAsia="Times New Roman" w:cs="Times New Roman"/>
        </w:rPr>
        <w:t>in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work</w:t>
      </w:r>
      <w:r w:rsidRPr="00AF5405">
        <w:rPr>
          <w:rFonts w:eastAsia="Times New Roman" w:cs="Times New Roman"/>
          <w:lang w:val="ru-RU"/>
        </w:rPr>
        <w:t>), исполнителю (?</w:t>
      </w:r>
      <w:r>
        <w:rPr>
          <w:rFonts w:eastAsia="Times New Roman" w:cs="Times New Roman"/>
        </w:rPr>
        <w:t>assigned</w:t>
      </w:r>
      <w:r w:rsidRPr="00AF5405">
        <w:rPr>
          <w:rFonts w:eastAsia="Times New Roman" w:cs="Times New Roman"/>
          <w:lang w:val="ru-RU"/>
        </w:rPr>
        <w:t>_</w:t>
      </w:r>
      <w:r>
        <w:rPr>
          <w:rFonts w:eastAsia="Times New Roman" w:cs="Times New Roman"/>
        </w:rPr>
        <w:t>to</w:t>
      </w:r>
      <w:r w:rsidRPr="00AF5405">
        <w:rPr>
          <w:rFonts w:eastAsia="Times New Roman" w:cs="Times New Roman"/>
          <w:lang w:val="ru-RU"/>
        </w:rPr>
        <w:t xml:space="preserve">=3); </w:t>
      </w:r>
      <w:r>
        <w:rPr>
          <w:rFonts w:eastAsia="Times New Roman" w:cs="Times New Roman"/>
        </w:rPr>
        <w:t>CRUD</w:t>
      </w:r>
      <w:r w:rsidRPr="00AF5405">
        <w:rPr>
          <w:rFonts w:eastAsia="Times New Roman" w:cs="Times New Roman"/>
          <w:lang w:val="ru-RU"/>
        </w:rPr>
        <w:t>-операции над заявками (создание, редактирование, удаление); назначение исполнителя через /</w:t>
      </w:r>
      <w:r>
        <w:rPr>
          <w:rFonts w:eastAsia="Times New Roman" w:cs="Times New Roman"/>
        </w:rPr>
        <w:t>assign</w:t>
      </w:r>
      <w:r w:rsidRPr="00AF5405">
        <w:rPr>
          <w:rFonts w:eastAsia="Times New Roman" w:cs="Times New Roman"/>
          <w:lang w:val="ru-RU"/>
        </w:rPr>
        <w:t>; смена статуса через /</w:t>
      </w:r>
      <w:r>
        <w:rPr>
          <w:rFonts w:eastAsia="Times New Roman" w:cs="Times New Roman"/>
        </w:rPr>
        <w:t>status</w:t>
      </w:r>
      <w:r w:rsidRPr="00AF5405">
        <w:rPr>
          <w:rFonts w:eastAsia="Times New Roman" w:cs="Times New Roman"/>
          <w:lang w:val="ru-RU"/>
        </w:rPr>
        <w:t>; получение списка критических единиц оборудования через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equipment</w:t>
      </w:r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critical</w:t>
      </w:r>
      <w:r w:rsidRPr="00AF5405">
        <w:rPr>
          <w:rFonts w:eastAsia="Times New Roman" w:cs="Times New Roman"/>
          <w:lang w:val="ru-RU"/>
        </w:rPr>
        <w:t>; корректировка остатка детали через /</w:t>
      </w:r>
      <w:proofErr w:type="spellStart"/>
      <w:r>
        <w:rPr>
          <w:rFonts w:eastAsia="Times New Roman" w:cs="Times New Roman"/>
        </w:rPr>
        <w:t>api</w:t>
      </w:r>
      <w:proofErr w:type="spellEnd"/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parts</w:t>
      </w:r>
      <w:r w:rsidRPr="00AF5405">
        <w:rPr>
          <w:rFonts w:eastAsia="Times New Roman" w:cs="Times New Roman"/>
          <w:lang w:val="ru-RU"/>
        </w:rPr>
        <w:t>/{</w:t>
      </w:r>
      <w:r>
        <w:rPr>
          <w:rFonts w:eastAsia="Times New Roman" w:cs="Times New Roman"/>
        </w:rPr>
        <w:t>id</w:t>
      </w:r>
      <w:r w:rsidRPr="00AF5405">
        <w:rPr>
          <w:rFonts w:eastAsia="Times New Roman" w:cs="Times New Roman"/>
          <w:lang w:val="ru-RU"/>
        </w:rPr>
        <w:t>}/</w:t>
      </w:r>
      <w:r>
        <w:rPr>
          <w:rFonts w:eastAsia="Times New Roman" w:cs="Times New Roman"/>
        </w:rPr>
        <w:t>adjust</w:t>
      </w:r>
      <w:r w:rsidRPr="00AF5405">
        <w:rPr>
          <w:rFonts w:eastAsia="Times New Roman" w:cs="Times New Roman"/>
          <w:lang w:val="ru-RU"/>
        </w:rPr>
        <w:t>. Все сценарии прошли успешно.</w:t>
      </w:r>
    </w:p>
    <w:p w14:paraId="0844F966" w14:textId="4C65C6B6" w:rsidR="008B38E8" w:rsidRPr="00AF5405" w:rsidRDefault="00AF5405">
      <w:pPr>
        <w:spacing w:after="240"/>
        <w:jc w:val="center"/>
        <w:rPr>
          <w:lang w:val="ru-RU"/>
        </w:rPr>
      </w:pPr>
      <w:r w:rsidRPr="00AF5405">
        <w:rPr>
          <w:rFonts w:eastAsia="Times New Roman" w:cs="Times New Roman"/>
          <w:i/>
          <w:color w:val="333333"/>
          <w:lang w:val="ru-RU"/>
        </w:rPr>
        <w:drawing>
          <wp:inline distT="0" distB="0" distL="0" distR="0" wp14:anchorId="2056BDEC" wp14:editId="70325C71">
            <wp:extent cx="6332220" cy="30143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F5405">
        <w:rPr>
          <w:rFonts w:eastAsia="Times New Roman" w:cs="Times New Roman"/>
          <w:lang w:val="ru-RU"/>
        </w:rPr>
        <w:t>Рисунок 4.</w:t>
      </w:r>
      <w:r w:rsidRPr="00AF5405">
        <w:rPr>
          <w:rFonts w:eastAsia="Times New Roman" w:cs="Times New Roman"/>
          <w:lang w:val="ru-RU"/>
        </w:rPr>
        <w:t>1</w:t>
      </w:r>
      <w:r w:rsidR="00000000" w:rsidRPr="00AF5405">
        <w:rPr>
          <w:rFonts w:eastAsia="Times New Roman" w:cs="Times New Roman"/>
          <w:lang w:val="ru-RU"/>
        </w:rPr>
        <w:t xml:space="preserve"> — Тестирование фильтрации через </w:t>
      </w:r>
      <w:r w:rsidR="00000000">
        <w:rPr>
          <w:rFonts w:eastAsia="Times New Roman" w:cs="Times New Roman"/>
        </w:rPr>
        <w:t>Swagger</w:t>
      </w:r>
      <w:r w:rsidR="00000000" w:rsidRPr="00AF5405">
        <w:rPr>
          <w:rFonts w:eastAsia="Times New Roman" w:cs="Times New Roman"/>
          <w:lang w:val="ru-RU"/>
        </w:rPr>
        <w:t xml:space="preserve"> </w:t>
      </w:r>
      <w:r w:rsidR="00000000">
        <w:rPr>
          <w:rFonts w:eastAsia="Times New Roman" w:cs="Times New Roman"/>
        </w:rPr>
        <w:t>UI</w:t>
      </w:r>
    </w:p>
    <w:p w14:paraId="59207AE5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t>4.3. Тестирование пользовательского интерфейса</w:t>
      </w:r>
    </w:p>
    <w:p w14:paraId="4E178FE9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Тестирование пользовательского интерфейса выполнено в браузерах </w:t>
      </w:r>
      <w:r>
        <w:rPr>
          <w:rFonts w:eastAsia="Times New Roman" w:cs="Times New Roman"/>
        </w:rPr>
        <w:t>Google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Chrome</w:t>
      </w:r>
      <w:r w:rsidRPr="00AF5405">
        <w:rPr>
          <w:rFonts w:eastAsia="Times New Roman" w:cs="Times New Roman"/>
          <w:lang w:val="ru-RU"/>
        </w:rPr>
        <w:t xml:space="preserve"> 120, </w:t>
      </w:r>
      <w:r>
        <w:rPr>
          <w:rFonts w:eastAsia="Times New Roman" w:cs="Times New Roman"/>
        </w:rPr>
        <w:t>Mozilla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Firefox</w:t>
      </w:r>
      <w:r w:rsidRPr="00AF5405">
        <w:rPr>
          <w:rFonts w:eastAsia="Times New Roman" w:cs="Times New Roman"/>
          <w:lang w:val="ru-RU"/>
        </w:rPr>
        <w:t xml:space="preserve"> 122 и </w:t>
      </w:r>
      <w:r>
        <w:rPr>
          <w:rFonts w:eastAsia="Times New Roman" w:cs="Times New Roman"/>
        </w:rPr>
        <w:t>Apple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Safari</w:t>
      </w:r>
      <w:r w:rsidRPr="00AF5405">
        <w:rPr>
          <w:rFonts w:eastAsia="Times New Roman" w:cs="Times New Roman"/>
          <w:lang w:val="ru-RU"/>
        </w:rPr>
        <w:t xml:space="preserve"> 17. Проверены следующие аспекты: корректность отображения 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 xml:space="preserve"> с </w:t>
      </w:r>
      <w:r>
        <w:rPr>
          <w:rFonts w:eastAsia="Times New Roman" w:cs="Times New Roman"/>
        </w:rPr>
        <w:t>KPI</w:t>
      </w:r>
      <w:r w:rsidRPr="00AF5405">
        <w:rPr>
          <w:rFonts w:eastAsia="Times New Roman" w:cs="Times New Roman"/>
          <w:lang w:val="ru-RU"/>
        </w:rPr>
        <w:t xml:space="preserve"> и блоком критических заявок; корректность построения канбан-доски с распределением карточек по колонкам; цветовая маркировка строк в журнале заявок; работа фильтров; назначение исполнителя «в один клик» прямо из строки таблицы; модальное окно карточки заявки с историей статусов; динамическая форма закрытия заявки; всплывающие уведомления при успехе и ошибках; адаптивная вёрстка на трёх типовых разрешениях. Все проверки пройдены успешно.</w:t>
      </w:r>
    </w:p>
    <w:p w14:paraId="6307DFED" w14:textId="77777777" w:rsidR="008B38E8" w:rsidRPr="00AF5405" w:rsidRDefault="00000000" w:rsidP="004B0E05">
      <w:pPr>
        <w:pStyle w:val="21"/>
        <w:rPr>
          <w:lang w:val="ru-RU"/>
        </w:rPr>
      </w:pPr>
      <w:r w:rsidRPr="00AF5405">
        <w:rPr>
          <w:lang w:val="ru-RU"/>
        </w:rPr>
        <w:lastRenderedPageBreak/>
        <w:t>4.4. Выводы по разделу</w:t>
      </w:r>
    </w:p>
    <w:p w14:paraId="40267B29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В четвёртом разделе автором проведено тестирование всех уровней системы: ключевого бизнес-алгоритма закрытия заявки (семь сценариев), </w:t>
      </w:r>
      <w:r>
        <w:rPr>
          <w:rFonts w:eastAsia="Times New Roman" w:cs="Times New Roman"/>
        </w:rPr>
        <w:t>REST</w:t>
      </w:r>
      <w:r w:rsidRPr="00AF5405">
        <w:rPr>
          <w:rFonts w:eastAsia="Times New Roman" w:cs="Times New Roman"/>
          <w:lang w:val="ru-RU"/>
        </w:rPr>
        <w:t>-</w:t>
      </w:r>
      <w:r>
        <w:rPr>
          <w:rFonts w:eastAsia="Times New Roman" w:cs="Times New Roman"/>
        </w:rPr>
        <w:t>API</w:t>
      </w:r>
      <w:r w:rsidRPr="00AF5405">
        <w:rPr>
          <w:rFonts w:eastAsia="Times New Roman" w:cs="Times New Roman"/>
          <w:lang w:val="ru-RU"/>
        </w:rPr>
        <w:t xml:space="preserve"> с фильтрацией через </w:t>
      </w:r>
      <w:r>
        <w:rPr>
          <w:rFonts w:eastAsia="Times New Roman" w:cs="Times New Roman"/>
        </w:rPr>
        <w:t>Swagger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UI</w:t>
      </w:r>
      <w:r w:rsidRPr="00AF5405">
        <w:rPr>
          <w:rFonts w:eastAsia="Times New Roman" w:cs="Times New Roman"/>
          <w:lang w:val="ru-RU"/>
        </w:rPr>
        <w:t xml:space="preserve"> и пользовательского интерфейса в трёх браузерах и на устройствах разных размеров. Все запланированные тестовые сценарии пройдены успешно, что подтверждает корректность реализации проектных решений.</w:t>
      </w:r>
    </w:p>
    <w:p w14:paraId="1F4FBB99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50DC9F0B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ЗАКЛЮЧЕНИЕ</w:t>
      </w:r>
    </w:p>
    <w:p w14:paraId="3ACE474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В рамках выпускной квалификационной работы автором разработан полноценный программный комплекс для автоматизации деятельности технической службы предприятия, состоящий из спроектированной в третьей нормальной форме реляционной базы данных и клиент-серверного веб-приложения диспетчера. Все поставленные во введении задачи решены в полном объёме.</w:t>
      </w:r>
    </w:p>
    <w:p w14:paraId="169075C9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Основные результаты работы заключаются в следующем. Во-первых, проведён детальный анализ предметной области учёта заявок на ТО; выделены одиннадцать сущностей и последовательно проведена их нормализация до 3НФ с обоснованием каждого шага декомпозиции; разработан </w:t>
      </w:r>
      <w:r>
        <w:rPr>
          <w:rFonts w:eastAsia="Times New Roman" w:cs="Times New Roman"/>
        </w:rPr>
        <w:t>DDL</w:t>
      </w:r>
      <w:r w:rsidRPr="00AF5405">
        <w:rPr>
          <w:rFonts w:eastAsia="Times New Roman" w:cs="Times New Roman"/>
          <w:lang w:val="ru-RU"/>
        </w:rPr>
        <w:t xml:space="preserve">-скрипт развёртывания в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 с </w:t>
      </w:r>
      <w:r>
        <w:rPr>
          <w:rFonts w:eastAsia="Times New Roman" w:cs="Times New Roman"/>
        </w:rPr>
        <w:t>CHECK</w:t>
      </w:r>
      <w:r w:rsidRPr="00AF5405">
        <w:rPr>
          <w:rFonts w:eastAsia="Times New Roman" w:cs="Times New Roman"/>
          <w:lang w:val="ru-RU"/>
        </w:rPr>
        <w:t xml:space="preserve">-валидацией (дата закрытия не может быть раньше создания, остаток запчастей не может быть отрицательным) и двумя триггерами бизнес-логики. Во-вторых, реализована серверная часть на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 с четырьмя роутерами и полным набором </w:t>
      </w:r>
      <w:r>
        <w:rPr>
          <w:rFonts w:eastAsia="Times New Roman" w:cs="Times New Roman"/>
        </w:rPr>
        <w:t>REST</w:t>
      </w:r>
      <w:r w:rsidRPr="00AF5405">
        <w:rPr>
          <w:rFonts w:eastAsia="Times New Roman" w:cs="Times New Roman"/>
          <w:lang w:val="ru-RU"/>
        </w:rPr>
        <w:t>-</w:t>
      </w:r>
      <w:proofErr w:type="spellStart"/>
      <w:r w:rsidRPr="00AF5405">
        <w:rPr>
          <w:rFonts w:eastAsia="Times New Roman" w:cs="Times New Roman"/>
          <w:lang w:val="ru-RU"/>
        </w:rPr>
        <w:t>эндпоинтов</w:t>
      </w:r>
      <w:proofErr w:type="spellEnd"/>
      <w:r w:rsidRPr="00AF5405">
        <w:rPr>
          <w:rFonts w:eastAsia="Times New Roman" w:cs="Times New Roman"/>
          <w:lang w:val="ru-RU"/>
        </w:rPr>
        <w:t>, включая фильтрацию заявок по приоритету и исполнителю. В-третьих, реализован ключевой бизнес-алгоритм закрытия заявки с атомарной проверкой достаточности запчастей до начала списания, транзакционной целостностью операций и автоматическим обновлением остатков склада. В-четвёртых, разработан адаптивный интерфейс диспетчера в концепции «</w:t>
      </w:r>
      <w:r>
        <w:rPr>
          <w:rFonts w:eastAsia="Times New Roman" w:cs="Times New Roman"/>
        </w:rPr>
        <w:t>Enterprise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Dashboard</w:t>
      </w:r>
      <w:r w:rsidRPr="00AF5405">
        <w:rPr>
          <w:rFonts w:eastAsia="Times New Roman" w:cs="Times New Roman"/>
          <w:lang w:val="ru-RU"/>
        </w:rPr>
        <w:t xml:space="preserve">» с боковой панелью, цветовой маркировкой приоритетов, канбан-доской на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Grid</w:t>
      </w:r>
      <w:r w:rsidRPr="00AF5405">
        <w:rPr>
          <w:rFonts w:eastAsia="Times New Roman" w:cs="Times New Roman"/>
          <w:lang w:val="ru-RU"/>
        </w:rPr>
        <w:t xml:space="preserve"> и назначением исполнителя «в один клик».</w:t>
      </w:r>
    </w:p>
    <w:p w14:paraId="3F036C72" w14:textId="77777777" w:rsidR="008B38E8" w:rsidRPr="00AF5405" w:rsidRDefault="00000000">
      <w:pPr>
        <w:spacing w:after="0"/>
        <w:ind w:firstLine="709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Практическая значимость работы состоит в том, что разработанная система может быть внедрена в действующем производственном, транспортном или складском предприятии без значительных доработок и без затрат на коммерческое программное обеспечение. Дальнейшим направлением развития системы автор видит интеграцию с системой автоматического оповещения исполнителей через </w:t>
      </w:r>
      <w:r>
        <w:rPr>
          <w:rFonts w:eastAsia="Times New Roman" w:cs="Times New Roman"/>
        </w:rPr>
        <w:t>SMS</w:t>
      </w:r>
      <w:r w:rsidRPr="00AF5405">
        <w:rPr>
          <w:rFonts w:eastAsia="Times New Roman" w:cs="Times New Roman"/>
          <w:lang w:val="ru-RU"/>
        </w:rPr>
        <w:t xml:space="preserve">- и </w:t>
      </w:r>
      <w:r>
        <w:rPr>
          <w:rFonts w:eastAsia="Times New Roman" w:cs="Times New Roman"/>
        </w:rPr>
        <w:t>email</w:t>
      </w:r>
      <w:r w:rsidRPr="00AF5405">
        <w:rPr>
          <w:rFonts w:eastAsia="Times New Roman" w:cs="Times New Roman"/>
          <w:lang w:val="ru-RU"/>
        </w:rPr>
        <w:t xml:space="preserve">-каналы, построение модуля плановой статистики по среднему </w:t>
      </w:r>
      <w:r w:rsidRPr="00AF5405">
        <w:rPr>
          <w:rFonts w:eastAsia="Times New Roman" w:cs="Times New Roman"/>
          <w:lang w:val="ru-RU"/>
        </w:rPr>
        <w:lastRenderedPageBreak/>
        <w:t>времени ремонта (</w:t>
      </w:r>
      <w:r>
        <w:rPr>
          <w:rFonts w:eastAsia="Times New Roman" w:cs="Times New Roman"/>
        </w:rPr>
        <w:t>MTTR</w:t>
      </w:r>
      <w:r w:rsidRPr="00AF5405">
        <w:rPr>
          <w:rFonts w:eastAsia="Times New Roman" w:cs="Times New Roman"/>
          <w:lang w:val="ru-RU"/>
        </w:rPr>
        <w:t>) и среднему времени наработки на отказ (</w:t>
      </w:r>
      <w:r>
        <w:rPr>
          <w:rFonts w:eastAsia="Times New Roman" w:cs="Times New Roman"/>
        </w:rPr>
        <w:t>MTBF</w:t>
      </w:r>
      <w:r w:rsidRPr="00AF5405">
        <w:rPr>
          <w:rFonts w:eastAsia="Times New Roman" w:cs="Times New Roman"/>
          <w:lang w:val="ru-RU"/>
        </w:rPr>
        <w:t>) по каждой единице оборудования, а также разработку мобильного приложения для технического персонала.</w:t>
      </w:r>
    </w:p>
    <w:p w14:paraId="016435BF" w14:textId="77777777" w:rsidR="008B38E8" w:rsidRPr="00AF5405" w:rsidRDefault="00000000">
      <w:pPr>
        <w:rPr>
          <w:lang w:val="ru-RU"/>
        </w:rPr>
      </w:pPr>
      <w:r w:rsidRPr="00AF5405">
        <w:rPr>
          <w:lang w:val="ru-RU"/>
        </w:rPr>
        <w:br w:type="page"/>
      </w:r>
    </w:p>
    <w:p w14:paraId="7C6E9C2D" w14:textId="77777777" w:rsidR="008B38E8" w:rsidRPr="00AF5405" w:rsidRDefault="00000000" w:rsidP="004B0E05">
      <w:pPr>
        <w:pStyle w:val="1"/>
        <w:rPr>
          <w:lang w:val="ru-RU"/>
        </w:rPr>
      </w:pPr>
      <w:r w:rsidRPr="00AF5405">
        <w:rPr>
          <w:lang w:val="ru-RU"/>
        </w:rPr>
        <w:lastRenderedPageBreak/>
        <w:t>СПИСОК ИСПОЛЬЗОВАННЫХ ИСТОЧНИКОВ</w:t>
      </w:r>
    </w:p>
    <w:p w14:paraId="3A6A689B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1. </w:t>
      </w:r>
      <w:proofErr w:type="spellStart"/>
      <w:r w:rsidRPr="00AF5405">
        <w:rPr>
          <w:rFonts w:eastAsia="Times New Roman" w:cs="Times New Roman"/>
          <w:lang w:val="ru-RU"/>
        </w:rPr>
        <w:t>Дейт</w:t>
      </w:r>
      <w:proofErr w:type="spellEnd"/>
      <w:r w:rsidRPr="00AF5405">
        <w:rPr>
          <w:rFonts w:eastAsia="Times New Roman" w:cs="Times New Roman"/>
          <w:lang w:val="ru-RU"/>
        </w:rPr>
        <w:t xml:space="preserve"> </w:t>
      </w:r>
      <w:proofErr w:type="spellStart"/>
      <w:r w:rsidRPr="00AF5405">
        <w:rPr>
          <w:rFonts w:eastAsia="Times New Roman" w:cs="Times New Roman"/>
          <w:lang w:val="ru-RU"/>
        </w:rPr>
        <w:t>К.Дж</w:t>
      </w:r>
      <w:proofErr w:type="spellEnd"/>
      <w:r w:rsidRPr="00AF5405">
        <w:rPr>
          <w:rFonts w:eastAsia="Times New Roman" w:cs="Times New Roman"/>
          <w:lang w:val="ru-RU"/>
        </w:rPr>
        <w:t>. Введение в системы баз данных, 8-е изд. — М.: Вильямс, 2017. — 1328 с.</w:t>
      </w:r>
    </w:p>
    <w:p w14:paraId="1F3BC3E0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2. Кодд Э.Ф. Реляционная модель данных для больших разделяемых банков данных. — </w:t>
      </w:r>
      <w:r>
        <w:rPr>
          <w:rFonts w:eastAsia="Times New Roman" w:cs="Times New Roman"/>
        </w:rPr>
        <w:t>Communications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of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the</w:t>
      </w:r>
      <w:r w:rsidRPr="00AF5405">
        <w:rPr>
          <w:rFonts w:eastAsia="Times New Roman" w:cs="Times New Roman"/>
          <w:lang w:val="ru-RU"/>
        </w:rPr>
        <w:t xml:space="preserve"> </w:t>
      </w:r>
      <w:r>
        <w:rPr>
          <w:rFonts w:eastAsia="Times New Roman" w:cs="Times New Roman"/>
        </w:rPr>
        <w:t>ACM</w:t>
      </w:r>
      <w:r w:rsidRPr="00AF5405">
        <w:rPr>
          <w:rFonts w:eastAsia="Times New Roman" w:cs="Times New Roman"/>
          <w:lang w:val="ru-RU"/>
        </w:rPr>
        <w:t xml:space="preserve">, 1970. — </w:t>
      </w:r>
      <w:r>
        <w:rPr>
          <w:rFonts w:eastAsia="Times New Roman" w:cs="Times New Roman"/>
        </w:rPr>
        <w:t>Vol</w:t>
      </w:r>
      <w:r w:rsidRPr="00AF5405">
        <w:rPr>
          <w:rFonts w:eastAsia="Times New Roman" w:cs="Times New Roman"/>
          <w:lang w:val="ru-RU"/>
        </w:rPr>
        <w:t xml:space="preserve">. 13, </w:t>
      </w:r>
      <w:r>
        <w:rPr>
          <w:rFonts w:eastAsia="Times New Roman" w:cs="Times New Roman"/>
        </w:rPr>
        <w:t>No</w:t>
      </w:r>
      <w:r w:rsidRPr="00AF5405">
        <w:rPr>
          <w:rFonts w:eastAsia="Times New Roman" w:cs="Times New Roman"/>
          <w:lang w:val="ru-RU"/>
        </w:rPr>
        <w:t xml:space="preserve">. 6. — </w:t>
      </w:r>
      <w:r>
        <w:rPr>
          <w:rFonts w:eastAsia="Times New Roman" w:cs="Times New Roman"/>
        </w:rPr>
        <w:t>pp</w:t>
      </w:r>
      <w:r w:rsidRPr="00AF5405">
        <w:rPr>
          <w:rFonts w:eastAsia="Times New Roman" w:cs="Times New Roman"/>
          <w:lang w:val="ru-RU"/>
        </w:rPr>
        <w:t>. 377—387.</w:t>
      </w:r>
    </w:p>
    <w:p w14:paraId="52D61961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3. Гарсиа-Молина Г., Ульман Дж., </w:t>
      </w:r>
      <w:proofErr w:type="spellStart"/>
      <w:r w:rsidRPr="00AF5405">
        <w:rPr>
          <w:rFonts w:eastAsia="Times New Roman" w:cs="Times New Roman"/>
          <w:lang w:val="ru-RU"/>
        </w:rPr>
        <w:t>Уидом</w:t>
      </w:r>
      <w:proofErr w:type="spellEnd"/>
      <w:r w:rsidRPr="00AF5405">
        <w:rPr>
          <w:rFonts w:eastAsia="Times New Roman" w:cs="Times New Roman"/>
          <w:lang w:val="ru-RU"/>
        </w:rPr>
        <w:t xml:space="preserve"> Дж. Системы баз данных. Полный курс. — М.: Вильямс, 2003. — 1088 с.</w:t>
      </w:r>
    </w:p>
    <w:p w14:paraId="7A987022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>4. Кузнецов С.Д. Основы баз данных. — М.: Интернет-университет информационных технологий: БИНОМ. Лаборатория знаний, 2007. — 484 с.</w:t>
      </w:r>
    </w:p>
    <w:p w14:paraId="4512B6A5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5. </w:t>
      </w:r>
      <w:proofErr w:type="spellStart"/>
      <w:r w:rsidRPr="00AF5405">
        <w:rPr>
          <w:rFonts w:eastAsia="Times New Roman" w:cs="Times New Roman"/>
          <w:lang w:val="ru-RU"/>
        </w:rPr>
        <w:t>Дакетт</w:t>
      </w:r>
      <w:proofErr w:type="spellEnd"/>
      <w:r w:rsidRPr="00AF5405">
        <w:rPr>
          <w:rFonts w:eastAsia="Times New Roman" w:cs="Times New Roman"/>
          <w:lang w:val="ru-RU"/>
        </w:rPr>
        <w:t xml:space="preserve"> Дж. </w:t>
      </w:r>
      <w:r>
        <w:rPr>
          <w:rFonts w:eastAsia="Times New Roman" w:cs="Times New Roman"/>
        </w:rPr>
        <w:t>HTML</w:t>
      </w:r>
      <w:r w:rsidRPr="00AF5405">
        <w:rPr>
          <w:rFonts w:eastAsia="Times New Roman" w:cs="Times New Roman"/>
          <w:lang w:val="ru-RU"/>
        </w:rPr>
        <w:t xml:space="preserve"> и </w:t>
      </w:r>
      <w:r>
        <w:rPr>
          <w:rFonts w:eastAsia="Times New Roman" w:cs="Times New Roman"/>
        </w:rPr>
        <w:t>CSS</w:t>
      </w:r>
      <w:r w:rsidRPr="00AF5405">
        <w:rPr>
          <w:rFonts w:eastAsia="Times New Roman" w:cs="Times New Roman"/>
          <w:lang w:val="ru-RU"/>
        </w:rPr>
        <w:t>. Разработка и дизайн веб-сайтов. — М.: Эксмо, 2017. — 480 с.</w:t>
      </w:r>
    </w:p>
    <w:p w14:paraId="79F5C02A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6. ГОСТ 2.105-95. Единая система конструкторской документации. Общие требования к текстовым документам. — Бишкек: </w:t>
      </w:r>
      <w:proofErr w:type="spellStart"/>
      <w:r w:rsidRPr="00AF5405">
        <w:rPr>
          <w:rFonts w:eastAsia="Times New Roman" w:cs="Times New Roman"/>
          <w:lang w:val="ru-RU"/>
        </w:rPr>
        <w:t>Кыргызстандарт</w:t>
      </w:r>
      <w:proofErr w:type="spellEnd"/>
      <w:r w:rsidRPr="00AF5405">
        <w:rPr>
          <w:rFonts w:eastAsia="Times New Roman" w:cs="Times New Roman"/>
          <w:lang w:val="ru-RU"/>
        </w:rPr>
        <w:t>, 1995. — 30 с.</w:t>
      </w:r>
    </w:p>
    <w:p w14:paraId="63D9FE7F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7. ГОСТ 18322-2016. Система технического обслуживания и ремонта техники. Термины и определения. — М.: </w:t>
      </w:r>
      <w:proofErr w:type="spellStart"/>
      <w:r w:rsidRPr="00AF5405">
        <w:rPr>
          <w:rFonts w:eastAsia="Times New Roman" w:cs="Times New Roman"/>
          <w:lang w:val="ru-RU"/>
        </w:rPr>
        <w:t>Стандартинформ</w:t>
      </w:r>
      <w:proofErr w:type="spellEnd"/>
      <w:r w:rsidRPr="00AF5405">
        <w:rPr>
          <w:rFonts w:eastAsia="Times New Roman" w:cs="Times New Roman"/>
          <w:lang w:val="ru-RU"/>
        </w:rPr>
        <w:t>, 2017. — 18 с.</w:t>
      </w:r>
    </w:p>
    <w:p w14:paraId="3D053610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8. Официальная документация фреймворка 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 xml:space="preserve">. — </w:t>
      </w:r>
      <w:r>
        <w:rPr>
          <w:rFonts w:eastAsia="Times New Roman" w:cs="Times New Roman"/>
        </w:rPr>
        <w:t>URL</w:t>
      </w:r>
      <w:r w:rsidRPr="00AF5405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https</w:t>
      </w:r>
      <w:r w:rsidRPr="00AF5405">
        <w:rPr>
          <w:rFonts w:eastAsia="Times New Roman" w:cs="Times New Roman"/>
          <w:lang w:val="ru-RU"/>
        </w:rPr>
        <w:t>://</w:t>
      </w:r>
      <w:proofErr w:type="spellStart"/>
      <w:r>
        <w:rPr>
          <w:rFonts w:eastAsia="Times New Roman" w:cs="Times New Roman"/>
        </w:rPr>
        <w:t>fastapi</w:t>
      </w:r>
      <w:proofErr w:type="spellEnd"/>
      <w:r w:rsidRPr="00AF5405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tiangolo</w:t>
      </w:r>
      <w:proofErr w:type="spellEnd"/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com</w:t>
      </w:r>
    </w:p>
    <w:p w14:paraId="0BF7DB2F" w14:textId="77777777" w:rsidR="008B38E8" w:rsidRPr="00AF5405" w:rsidRDefault="00000000">
      <w:pPr>
        <w:spacing w:after="80"/>
        <w:ind w:left="425" w:hanging="425"/>
        <w:jc w:val="both"/>
        <w:rPr>
          <w:lang w:val="ru-RU"/>
        </w:rPr>
      </w:pPr>
      <w:r w:rsidRPr="00AF5405">
        <w:rPr>
          <w:rFonts w:eastAsia="Times New Roman" w:cs="Times New Roman"/>
          <w:lang w:val="ru-RU"/>
        </w:rPr>
        <w:t xml:space="preserve">9. Официальная документация СУБД </w:t>
      </w:r>
      <w:r>
        <w:rPr>
          <w:rFonts w:eastAsia="Times New Roman" w:cs="Times New Roman"/>
        </w:rPr>
        <w:t>SQLite</w:t>
      </w:r>
      <w:r w:rsidRPr="00AF5405">
        <w:rPr>
          <w:rFonts w:eastAsia="Times New Roman" w:cs="Times New Roman"/>
          <w:lang w:val="ru-RU"/>
        </w:rPr>
        <w:t xml:space="preserve">. — </w:t>
      </w:r>
      <w:r>
        <w:rPr>
          <w:rFonts w:eastAsia="Times New Roman" w:cs="Times New Roman"/>
        </w:rPr>
        <w:t>URL</w:t>
      </w:r>
      <w:r w:rsidRPr="00AF5405">
        <w:rPr>
          <w:rFonts w:eastAsia="Times New Roman" w:cs="Times New Roman"/>
          <w:lang w:val="ru-RU"/>
        </w:rPr>
        <w:t xml:space="preserve">: </w:t>
      </w:r>
      <w:r>
        <w:rPr>
          <w:rFonts w:eastAsia="Times New Roman" w:cs="Times New Roman"/>
        </w:rPr>
        <w:t>https</w:t>
      </w:r>
      <w:r w:rsidRPr="00AF5405">
        <w:rPr>
          <w:rFonts w:eastAsia="Times New Roman" w:cs="Times New Roman"/>
          <w:lang w:val="ru-RU"/>
        </w:rPr>
        <w:t>://</w:t>
      </w:r>
      <w:r>
        <w:rPr>
          <w:rFonts w:eastAsia="Times New Roman" w:cs="Times New Roman"/>
        </w:rPr>
        <w:t>www</w:t>
      </w:r>
      <w:r w:rsidRPr="00AF5405">
        <w:rPr>
          <w:rFonts w:eastAsia="Times New Roman" w:cs="Times New Roman"/>
          <w:lang w:val="ru-RU"/>
        </w:rPr>
        <w:t>.</w:t>
      </w:r>
      <w:proofErr w:type="spellStart"/>
      <w:r>
        <w:rPr>
          <w:rFonts w:eastAsia="Times New Roman" w:cs="Times New Roman"/>
        </w:rPr>
        <w:t>sqlite</w:t>
      </w:r>
      <w:proofErr w:type="spellEnd"/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org</w:t>
      </w:r>
      <w:r w:rsidRPr="00AF5405">
        <w:rPr>
          <w:rFonts w:eastAsia="Times New Roman" w:cs="Times New Roman"/>
          <w:lang w:val="ru-RU"/>
        </w:rPr>
        <w:t>/</w:t>
      </w:r>
      <w:r>
        <w:rPr>
          <w:rFonts w:eastAsia="Times New Roman" w:cs="Times New Roman"/>
        </w:rPr>
        <w:t>docs</w:t>
      </w:r>
      <w:r w:rsidRPr="00AF5405">
        <w:rPr>
          <w:rFonts w:eastAsia="Times New Roman" w:cs="Times New Roman"/>
          <w:lang w:val="ru-RU"/>
        </w:rPr>
        <w:t>.</w:t>
      </w:r>
      <w:r>
        <w:rPr>
          <w:rFonts w:eastAsia="Times New Roman" w:cs="Times New Roman"/>
        </w:rPr>
        <w:t>html</w:t>
      </w:r>
    </w:p>
    <w:p w14:paraId="3EA0459C" w14:textId="77777777" w:rsidR="008B38E8" w:rsidRDefault="00000000">
      <w:pPr>
        <w:spacing w:after="80"/>
        <w:ind w:left="425" w:hanging="425"/>
        <w:jc w:val="both"/>
      </w:pPr>
      <w:r>
        <w:rPr>
          <w:rFonts w:eastAsia="Times New Roman" w:cs="Times New Roman"/>
        </w:rPr>
        <w:t>10. Pydantic V2 documentation. — URL: https://docs.pydantic.dev/2.x/</w:t>
      </w:r>
    </w:p>
    <w:p w14:paraId="259B399B" w14:textId="77777777" w:rsidR="008B38E8" w:rsidRDefault="00000000">
      <w:pPr>
        <w:spacing w:after="80"/>
        <w:ind w:left="425" w:hanging="425"/>
        <w:jc w:val="both"/>
      </w:pPr>
      <w:r>
        <w:rPr>
          <w:rFonts w:eastAsia="Times New Roman" w:cs="Times New Roman"/>
        </w:rPr>
        <w:t>11. Спецификация HTML Living Standard, WHATWG. — URL: https://html.spec.whatwg.org</w:t>
      </w:r>
    </w:p>
    <w:p w14:paraId="4EFDB12C" w14:textId="77777777" w:rsidR="008B38E8" w:rsidRDefault="00000000">
      <w:pPr>
        <w:spacing w:after="80"/>
        <w:ind w:left="425" w:hanging="425"/>
        <w:jc w:val="both"/>
      </w:pPr>
      <w:r>
        <w:rPr>
          <w:rFonts w:eastAsia="Times New Roman" w:cs="Times New Roman"/>
        </w:rPr>
        <w:t>12. Спецификация CSS Grid Layout Module Level 1, W3C. — URL: https://www.w3.org/TR/css-grid-1/</w:t>
      </w:r>
    </w:p>
    <w:p w14:paraId="7582B1DC" w14:textId="77777777" w:rsidR="008B38E8" w:rsidRDefault="00000000">
      <w:pPr>
        <w:spacing w:after="80"/>
        <w:ind w:left="425" w:hanging="425"/>
        <w:jc w:val="both"/>
      </w:pPr>
      <w:r>
        <w:rPr>
          <w:rFonts w:eastAsia="Times New Roman" w:cs="Times New Roman"/>
        </w:rPr>
        <w:lastRenderedPageBreak/>
        <w:t>13. MDN Web Docs: Using the Fetch API. — URL: https://developer.mozilla.org/ru/docs/Web/API/Fetch_API/Using_Fetch</w:t>
      </w:r>
    </w:p>
    <w:p w14:paraId="31EE2CB3" w14:textId="77777777" w:rsidR="008B38E8" w:rsidRDefault="00000000">
      <w:pPr>
        <w:spacing w:after="80"/>
        <w:ind w:left="425" w:hanging="425"/>
        <w:jc w:val="both"/>
      </w:pPr>
      <w:r>
        <w:rPr>
          <w:rFonts w:eastAsia="Times New Roman" w:cs="Times New Roman"/>
        </w:rPr>
        <w:t>14. OpenAPI Specification 3.1. — URL: https://spec.openapis.org/oas/v3.1.0</w:t>
      </w:r>
    </w:p>
    <w:p w14:paraId="19359889" w14:textId="77777777" w:rsidR="008B38E8" w:rsidRDefault="00000000">
      <w:pPr>
        <w:spacing w:after="80"/>
        <w:ind w:left="425" w:hanging="425"/>
        <w:jc w:val="both"/>
      </w:pPr>
      <w:r w:rsidRPr="00AF5405">
        <w:rPr>
          <w:rFonts w:eastAsia="Times New Roman" w:cs="Times New Roman"/>
          <w:lang w:val="ru-RU"/>
        </w:rPr>
        <w:t xml:space="preserve">15. ГОСТ Р 7.0.97-2016. Система стандартов по информации, библиотечному и издательскому делу. </w:t>
      </w:r>
      <w:proofErr w:type="spellStart"/>
      <w:r>
        <w:rPr>
          <w:rFonts w:eastAsia="Times New Roman" w:cs="Times New Roman"/>
        </w:rPr>
        <w:t>Организационно-распорядительная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документация</w:t>
      </w:r>
      <w:proofErr w:type="spellEnd"/>
      <w:r>
        <w:rPr>
          <w:rFonts w:eastAsia="Times New Roman" w:cs="Times New Roman"/>
        </w:rPr>
        <w:t>. — М.: Стандартинформ, 2017.</w:t>
      </w:r>
    </w:p>
    <w:sectPr w:rsidR="008B38E8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9207171">
    <w:abstractNumId w:val="8"/>
  </w:num>
  <w:num w:numId="2" w16cid:durableId="2037777181">
    <w:abstractNumId w:val="6"/>
  </w:num>
  <w:num w:numId="3" w16cid:durableId="1104183268">
    <w:abstractNumId w:val="5"/>
  </w:num>
  <w:num w:numId="4" w16cid:durableId="1193884231">
    <w:abstractNumId w:val="4"/>
  </w:num>
  <w:num w:numId="5" w16cid:durableId="2004890751">
    <w:abstractNumId w:val="7"/>
  </w:num>
  <w:num w:numId="6" w16cid:durableId="1382173717">
    <w:abstractNumId w:val="3"/>
  </w:num>
  <w:num w:numId="7" w16cid:durableId="5255102">
    <w:abstractNumId w:val="2"/>
  </w:num>
  <w:num w:numId="8" w16cid:durableId="1440679664">
    <w:abstractNumId w:val="1"/>
  </w:num>
  <w:num w:numId="9" w16cid:durableId="1450080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E05"/>
    <w:rsid w:val="008B38E8"/>
    <w:rsid w:val="00AA1D8D"/>
    <w:rsid w:val="00AF5405"/>
    <w:rsid w:val="00B47730"/>
    <w:rsid w:val="00CB0664"/>
    <w:rsid w:val="00D01D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24ABBD"/>
  <w14:defaultImageDpi w14:val="300"/>
  <w15:docId w15:val="{A0FF6C3F-FE28-4774-872B-997F187E0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4B0E05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4B0E0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4B0E05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4B0E05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32</Pages>
  <Words>5251</Words>
  <Characters>29936</Characters>
  <Application>Microsoft Office Word</Application>
  <DocSecurity>0</DocSecurity>
  <Lines>249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krashbek</cp:lastModifiedBy>
  <cp:revision>2</cp:revision>
  <dcterms:created xsi:type="dcterms:W3CDTF">2013-12-23T23:15:00Z</dcterms:created>
  <dcterms:modified xsi:type="dcterms:W3CDTF">2026-06-03T17:28:00Z</dcterms:modified>
  <cp:category/>
</cp:coreProperties>
</file>