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Rule="auto" w:line="360" w:before="0" w:after="120"/>
        <w:ind w:firstLine="0"/>
        <w:jc w:val="center"/>
      </w:pPr>
      <w:r>
        <w:rPr>
          <w:rFonts w:ascii="Times New Roman" w:hAnsi="Times New Roman" w:cs="Times New Roman" w:eastAsia="Times New Roman"/>
          <w:b w:val="0"/>
          <w:i w:val="0"/>
          <w:sz w:val="28"/>
        </w:rPr>
        <w:t>МИНИСТЕРСТВО ОБРАЗОВАНИЯ И НАУКИ КЫРГЫЗСКОЙ РЕСПУБЛИКИ</w:t>
      </w:r>
    </w:p>
    <w:p>
      <w:pPr>
        <w:spacing w:lineRule="auto" w:line="360" w:before="0" w:after="120"/>
        <w:ind w:firstLine="0"/>
        <w:jc w:val="center"/>
      </w:pPr>
      <w:r>
        <w:rPr>
          <w:rFonts w:ascii="Times New Roman" w:hAnsi="Times New Roman" w:cs="Times New Roman" w:eastAsia="Times New Roman"/>
          <w:b w:val="0"/>
          <w:i w:val="0"/>
          <w:sz w:val="28"/>
        </w:rPr>
      </w:r>
    </w:p>
    <w:p>
      <w:pPr>
        <w:spacing w:lineRule="auto" w:line="360" w:before="0" w:after="120"/>
        <w:ind w:firstLine="0"/>
        <w:jc w:val="center"/>
      </w:pPr>
      <w:r>
        <w:rPr>
          <w:rFonts w:ascii="Times New Roman" w:hAnsi="Times New Roman" w:cs="Times New Roman" w:eastAsia="Times New Roman"/>
          <w:b w:val="0"/>
          <w:i w:val="0"/>
          <w:sz w:val="28"/>
        </w:rPr>
        <w:t>{ПОЛНОЕ НАИМЕНОВАНИЕ УЧЕБНОГО ЗАВЕДЕНИЯ}</w:t>
      </w:r>
    </w:p>
    <w:p>
      <w:pPr>
        <w:spacing w:lineRule="auto" w:line="360" w:before="0" w:after="120"/>
        <w:ind w:firstLine="0"/>
        <w:jc w:val="center"/>
      </w:pPr>
      <w:r>
        <w:rPr>
          <w:rFonts w:ascii="Times New Roman" w:hAnsi="Times New Roman" w:cs="Times New Roman" w:eastAsia="Times New Roman"/>
          <w:b w:val="0"/>
          <w:i w:val="0"/>
          <w:sz w:val="28"/>
        </w:rPr>
      </w:r>
    </w:p>
    <w:p>
      <w:pPr>
        <w:spacing w:lineRule="auto" w:line="360" w:before="0" w:after="120"/>
        <w:ind w:firstLine="0"/>
        <w:jc w:val="center"/>
      </w:pPr>
      <w:r>
        <w:rPr>
          <w:rFonts w:ascii="Times New Roman" w:hAnsi="Times New Roman" w:cs="Times New Roman" w:eastAsia="Times New Roman"/>
          <w:b w:val="0"/>
          <w:i w:val="0"/>
          <w:sz w:val="28"/>
        </w:rPr>
        <w:t>Факультет информационных технологий</w:t>
      </w:r>
    </w:p>
    <w:p>
      <w:pPr>
        <w:spacing w:lineRule="auto" w:line="360" w:before="0" w:after="120"/>
        <w:ind w:firstLine="0"/>
        <w:jc w:val="center"/>
      </w:pPr>
      <w:r>
        <w:rPr>
          <w:rFonts w:ascii="Times New Roman" w:hAnsi="Times New Roman" w:cs="Times New Roman" w:eastAsia="Times New Roman"/>
          <w:b w:val="0"/>
          <w:i w:val="0"/>
          <w:sz w:val="28"/>
        </w:rPr>
        <w:t>Кафедра программной инженерии</w:t>
      </w:r>
    </w:p>
    <w:p>
      <w:pPr>
        <w:spacing w:lineRule="auto" w:line="360" w:before="0" w:after="120"/>
        <w:ind w:firstLine="0"/>
        <w:jc w:val="center"/>
      </w:pPr>
      <w:r>
        <w:rPr>
          <w:rFonts w:ascii="Times New Roman" w:hAnsi="Times New Roman" w:cs="Times New Roman" w:eastAsia="Times New Roman"/>
          <w:b w:val="0"/>
          <w:i w:val="0"/>
          <w:sz w:val="28"/>
        </w:rPr>
      </w:r>
    </w:p>
    <w:p>
      <w:pPr>
        <w:spacing w:lineRule="auto" w:line="360" w:before="0" w:after="120"/>
        <w:ind w:firstLine="0"/>
        <w:jc w:val="center"/>
      </w:pPr>
      <w:r>
        <w:rPr>
          <w:rFonts w:ascii="Times New Roman" w:hAnsi="Times New Roman" w:cs="Times New Roman" w:eastAsia="Times New Roman"/>
          <w:b w:val="0"/>
          <w:i w:val="0"/>
          <w:sz w:val="28"/>
        </w:rPr>
      </w:r>
    </w:p>
    <w:p>
      <w:pPr>
        <w:spacing w:lineRule="auto" w:line="360" w:before="0" w:after="120"/>
        <w:ind w:firstLine="0"/>
        <w:jc w:val="center"/>
      </w:pPr>
      <w:r>
        <w:rPr>
          <w:rFonts w:ascii="Times New Roman" w:hAnsi="Times New Roman" w:cs="Times New Roman" w:eastAsia="Times New Roman"/>
          <w:b w:val="0"/>
          <w:i w:val="0"/>
          <w:sz w:val="28"/>
        </w:rPr>
      </w:r>
    </w:p>
    <w:p>
      <w:pPr>
        <w:spacing w:lineRule="auto" w:line="360" w:before="0" w:after="120"/>
        <w:ind w:firstLine="0"/>
        <w:jc w:val="center"/>
      </w:pPr>
      <w:r>
        <w:rPr>
          <w:rFonts w:ascii="Times New Roman" w:hAnsi="Times New Roman" w:cs="Times New Roman" w:eastAsia="Times New Roman"/>
          <w:b w:val="0"/>
          <w:i w:val="0"/>
          <w:sz w:val="28"/>
        </w:rPr>
      </w:r>
    </w:p>
    <w:p>
      <w:pPr>
        <w:spacing w:lineRule="auto" w:line="360" w:before="0" w:after="120"/>
        <w:ind w:firstLine="0"/>
        <w:jc w:val="center"/>
      </w:pPr>
      <w:r>
        <w:rPr>
          <w:rFonts w:ascii="Times New Roman" w:hAnsi="Times New Roman" w:cs="Times New Roman" w:eastAsia="Times New Roman"/>
          <w:b/>
          <w:i w:val="0"/>
          <w:sz w:val="32"/>
        </w:rPr>
        <w:t>ПОЯСНИТЕЛЬНАЯ ЗАПИСКА</w:t>
      </w:r>
    </w:p>
    <w:p>
      <w:pPr>
        <w:spacing w:lineRule="auto" w:line="360" w:before="0" w:after="120"/>
        <w:ind w:firstLine="0"/>
        <w:jc w:val="center"/>
      </w:pPr>
      <w:r>
        <w:rPr>
          <w:rFonts w:ascii="Times New Roman" w:hAnsi="Times New Roman" w:cs="Times New Roman" w:eastAsia="Times New Roman"/>
          <w:b w:val="0"/>
          <w:i w:val="0"/>
          <w:sz w:val="28"/>
        </w:rPr>
        <w:t>к выпускной квалификационной работе</w:t>
      </w:r>
    </w:p>
    <w:p>
      <w:pPr>
        <w:spacing w:lineRule="auto" w:line="360" w:before="0" w:after="120"/>
        <w:ind w:firstLine="0"/>
        <w:jc w:val="center"/>
      </w:pPr>
      <w:r>
        <w:rPr>
          <w:rFonts w:ascii="Times New Roman" w:hAnsi="Times New Roman" w:cs="Times New Roman" w:eastAsia="Times New Roman"/>
          <w:b w:val="0"/>
          <w:i w:val="0"/>
          <w:sz w:val="28"/>
        </w:rPr>
        <w:t>на тему:</w:t>
      </w:r>
    </w:p>
    <w:p>
      <w:pPr>
        <w:spacing w:lineRule="auto" w:line="360" w:before="0" w:after="120"/>
        <w:ind w:firstLine="0"/>
        <w:jc w:val="center"/>
      </w:pPr>
      <w:r>
        <w:rPr>
          <w:rFonts w:ascii="Times New Roman" w:hAnsi="Times New Roman" w:cs="Times New Roman" w:eastAsia="Times New Roman"/>
          <w:b/>
          <w:i w:val="0"/>
          <w:sz w:val="28"/>
        </w:rPr>
        <w:t>«Разработка базы данных для спортивного клуба»</w:t>
      </w:r>
    </w:p>
    <w:p>
      <w:pPr>
        <w:spacing w:lineRule="auto" w:line="360" w:before="0" w:after="120"/>
        <w:ind w:firstLine="0"/>
        <w:jc w:val="center"/>
      </w:pPr>
      <w:r>
        <w:rPr>
          <w:rFonts w:ascii="Times New Roman" w:hAnsi="Times New Roman" w:cs="Times New Roman" w:eastAsia="Times New Roman"/>
          <w:b w:val="0"/>
          <w:i w:val="0"/>
          <w:sz w:val="28"/>
        </w:rPr>
      </w:r>
    </w:p>
    <w:p>
      <w:pPr>
        <w:spacing w:lineRule="auto" w:line="360" w:before="0" w:after="120"/>
        <w:ind w:firstLine="0"/>
        <w:jc w:val="center"/>
      </w:pPr>
      <w:r>
        <w:rPr>
          <w:rFonts w:ascii="Times New Roman" w:hAnsi="Times New Roman" w:cs="Times New Roman" w:eastAsia="Times New Roman"/>
          <w:b w:val="0"/>
          <w:i w:val="0"/>
          <w:sz w:val="28"/>
        </w:rPr>
      </w:r>
    </w:p>
    <w:p>
      <w:pPr>
        <w:spacing w:lineRule="auto" w:line="360" w:before="0" w:after="120"/>
        <w:ind w:firstLine="0"/>
        <w:jc w:val="center"/>
      </w:pPr>
      <w:r>
        <w:rPr>
          <w:rFonts w:ascii="Times New Roman" w:hAnsi="Times New Roman" w:cs="Times New Roman" w:eastAsia="Times New Roman"/>
          <w:b w:val="0"/>
          <w:i w:val="0"/>
          <w:sz w:val="28"/>
        </w:rPr>
      </w:r>
    </w:p>
    <w:p>
      <w:pPr>
        <w:spacing w:lineRule="auto" w:line="360" w:before="0" w:after="120"/>
        <w:ind w:firstLine="0"/>
        <w:jc w:val="center"/>
      </w:pPr>
      <w:r>
        <w:rPr>
          <w:rFonts w:ascii="Times New Roman" w:hAnsi="Times New Roman" w:cs="Times New Roman" w:eastAsia="Times New Roman"/>
          <w:b w:val="0"/>
          <w:i w:val="0"/>
          <w:sz w:val="28"/>
        </w:rPr>
      </w:r>
    </w:p>
    <w:p>
      <w:pPr>
        <w:spacing w:lineRule="auto" w:line="360" w:before="0" w:after="120"/>
        <w:ind w:firstLine="0"/>
        <w:jc w:val="center"/>
      </w:pPr>
      <w:r>
        <w:rPr>
          <w:rFonts w:ascii="Times New Roman" w:hAnsi="Times New Roman" w:cs="Times New Roman" w:eastAsia="Times New Roman"/>
          <w:b w:val="0"/>
          <w:i w:val="0"/>
          <w:sz w:val="28"/>
        </w:rPr>
      </w:r>
    </w:p>
    <w:p>
      <w:pPr>
        <w:spacing w:lineRule="auto" w:line="360" w:before="0" w:after="120"/>
        <w:ind w:firstLine="0"/>
        <w:jc w:val="center"/>
      </w:pPr>
      <w:r>
        <w:rPr>
          <w:rFonts w:ascii="Times New Roman" w:hAnsi="Times New Roman" w:cs="Times New Roman" w:eastAsia="Times New Roman"/>
          <w:b w:val="0"/>
          <w:i w:val="0"/>
          <w:sz w:val="28"/>
        </w:rPr>
      </w:r>
    </w:p>
    <w:p>
      <w:pPr>
        <w:spacing w:lineRule="auto" w:line="360" w:before="0" w:after="160"/>
        <w:ind w:firstLine="0"/>
        <w:jc w:val="both"/>
      </w:pPr>
      <w:r>
        <w:rPr>
          <w:rFonts w:ascii="Times New Roman" w:hAnsi="Times New Roman" w:cs="Times New Roman" w:eastAsia="Times New Roman"/>
          <w:b w:val="0"/>
          <w:i w:val="0"/>
          <w:sz w:val="28"/>
        </w:rPr>
        <w:t>Выполнил студент: ________________________________________</w:t>
      </w:r>
    </w:p>
    <w:p>
      <w:pPr>
        <w:spacing w:lineRule="auto" w:line="360" w:before="0" w:after="160"/>
        <w:ind w:firstLine="0"/>
        <w:jc w:val="both"/>
      </w:pPr>
      <w:r>
        <w:rPr>
          <w:rFonts w:ascii="Times New Roman" w:hAnsi="Times New Roman" w:cs="Times New Roman" w:eastAsia="Times New Roman"/>
          <w:b w:val="0"/>
          <w:i w:val="0"/>
          <w:sz w:val="28"/>
        </w:rPr>
        <w:t>Группа: _________________________________________________</w:t>
      </w:r>
    </w:p>
    <w:p>
      <w:pPr>
        <w:spacing w:lineRule="auto" w:line="360" w:before="0" w:after="160"/>
        <w:ind w:firstLine="0"/>
        <w:jc w:val="both"/>
      </w:pPr>
      <w:r>
        <w:rPr>
          <w:rFonts w:ascii="Times New Roman" w:hAnsi="Times New Roman" w:cs="Times New Roman" w:eastAsia="Times New Roman"/>
          <w:b w:val="0"/>
          <w:i w:val="0"/>
          <w:sz w:val="28"/>
        </w:rPr>
        <w:t>Научный руководитель: ____________________________________</w:t>
      </w:r>
    </w:p>
    <w:p>
      <w:pPr>
        <w:spacing w:lineRule="auto" w:line="360" w:before="0" w:after="160"/>
        <w:ind w:firstLine="0"/>
        <w:jc w:val="both"/>
      </w:pPr>
      <w:r>
        <w:rPr>
          <w:rFonts w:ascii="Times New Roman" w:hAnsi="Times New Roman" w:cs="Times New Roman" w:eastAsia="Times New Roman"/>
          <w:b w:val="0"/>
          <w:i w:val="0"/>
          <w:sz w:val="28"/>
        </w:rPr>
        <w:t>Заведующий кафедрой: ____________________________________</w:t>
      </w:r>
    </w:p>
    <w:p>
      <w:pPr>
        <w:spacing w:lineRule="auto" w:line="360" w:before="0" w:after="120"/>
        <w:ind w:firstLine="0"/>
        <w:jc w:val="center"/>
      </w:pPr>
      <w:r>
        <w:rPr>
          <w:rFonts w:ascii="Times New Roman" w:hAnsi="Times New Roman" w:cs="Times New Roman" w:eastAsia="Times New Roman"/>
          <w:b w:val="0"/>
          <w:i w:val="0"/>
          <w:sz w:val="28"/>
        </w:rPr>
      </w:r>
    </w:p>
    <w:p>
      <w:pPr>
        <w:spacing w:lineRule="auto" w:line="360" w:before="0" w:after="120"/>
        <w:ind w:firstLine="0"/>
        <w:jc w:val="center"/>
      </w:pPr>
      <w:r>
        <w:rPr>
          <w:rFonts w:ascii="Times New Roman" w:hAnsi="Times New Roman" w:cs="Times New Roman" w:eastAsia="Times New Roman"/>
          <w:b w:val="0"/>
          <w:i w:val="0"/>
          <w:sz w:val="28"/>
        </w:rPr>
      </w:r>
    </w:p>
    <w:p>
      <w:pPr>
        <w:spacing w:lineRule="auto" w:line="360" w:before="0" w:after="120"/>
        <w:ind w:firstLine="0"/>
        <w:jc w:val="center"/>
      </w:pPr>
      <w:r>
        <w:rPr>
          <w:rFonts w:ascii="Times New Roman" w:hAnsi="Times New Roman" w:cs="Times New Roman" w:eastAsia="Times New Roman"/>
          <w:b w:val="0"/>
          <w:i w:val="0"/>
          <w:sz w:val="28"/>
        </w:rPr>
      </w:r>
    </w:p>
    <w:p>
      <w:pPr>
        <w:spacing w:lineRule="auto" w:line="360" w:before="0" w:after="120"/>
        <w:ind w:firstLine="0"/>
        <w:jc w:val="center"/>
      </w:pPr>
      <w:r>
        <w:rPr>
          <w:rFonts w:ascii="Times New Roman" w:hAnsi="Times New Roman" w:cs="Times New Roman" w:eastAsia="Times New Roman"/>
          <w:b w:val="0"/>
          <w:i w:val="0"/>
          <w:sz w:val="28"/>
        </w:rPr>
      </w:r>
    </w:p>
    <w:p>
      <w:pPr>
        <w:spacing w:lineRule="auto" w:line="360" w:before="0" w:after="120"/>
        <w:ind w:firstLine="0"/>
        <w:jc w:val="center"/>
      </w:pPr>
      <w:r>
        <w:rPr>
          <w:rFonts w:ascii="Times New Roman" w:hAnsi="Times New Roman" w:cs="Times New Roman" w:eastAsia="Times New Roman"/>
          <w:b w:val="0"/>
          <w:i w:val="0"/>
          <w:sz w:val="28"/>
        </w:rPr>
        <w:t>Бишкек — 2026</w:t>
      </w:r>
    </w:p>
    <w:p>
      <w:r>
        <w:br w:type="page"/>
      </w:r>
    </w:p>
    <w:p>
      <w:pPr>
        <w:spacing w:lineRule="auto" w:line="360" w:before="0" w:after="280"/>
        <w:ind w:firstLine="0"/>
        <w:jc w:val="center"/>
      </w:pPr>
      <w:r>
        <w:rPr>
          <w:rFonts w:ascii="Times New Roman" w:hAnsi="Times New Roman" w:cs="Times New Roman" w:eastAsia="Times New Roman"/>
          <w:b/>
          <w:i w:val="0"/>
          <w:sz w:val="28"/>
        </w:rPr>
        <w:t>СОДЕРЖАНИЕ</w:t>
      </w:r>
    </w:p>
    <w:tbl>
      <w:tblPr>
        <w:tblW w:type="auto" w:w="0"/>
        <w:jc w:val="center"/>
        <w:tblLook w:firstColumn="1" w:firstRow="1" w:lastColumn="0" w:lastRow="0" w:noHBand="0" w:noVBand="1" w:val="04A0"/>
      </w:tblPr>
      <w:tblGrid>
        <w:gridCol w:w="4986"/>
        <w:gridCol w:w="4986"/>
      </w:tblGrid>
      <w:tr>
        <w:tc>
          <w:tcPr>
            <w:tcW w:type="dxa" w:w="7654"/>
          </w:tcPr>
          <w:p>
            <w:pPr>
              <w:spacing w:lineRule="auto" w:line="288" w:before="0" w:after="0"/>
              <w:ind w:firstLine="0"/>
              <w:jc w:val="left"/>
            </w:pPr>
            <w:r/>
            <w:r>
              <w:rPr>
                <w:rFonts w:ascii="Times New Roman" w:hAnsi="Times New Roman" w:cs="Times New Roman" w:eastAsia="Times New Roman"/>
                <w:b/>
                <w:i w:val="0"/>
                <w:sz w:val="28"/>
              </w:rPr>
              <w:t>ВВЕДЕНИЕ</w:t>
            </w:r>
          </w:p>
        </w:tc>
        <w:tc>
          <w:tcPr>
            <w:tcW w:type="dxa" w:w="1417"/>
          </w:tcPr>
          <w:p>
            <w:pPr>
              <w:spacing w:lineRule="auto" w:line="288" w:before="0" w:after="0"/>
              <w:ind w:firstLine="0"/>
              <w:jc w:val="right"/>
            </w:pPr>
            <w:r/>
            <w:r>
              <w:rPr>
                <w:rFonts w:ascii="Times New Roman" w:hAnsi="Times New Roman" w:cs="Times New Roman" w:eastAsia="Times New Roman"/>
                <w:b w:val="0"/>
                <w:i w:val="0"/>
                <w:sz w:val="28"/>
              </w:rPr>
              <w:t>3</w:t>
            </w:r>
          </w:p>
        </w:tc>
      </w:tr>
      <w:tr>
        <w:tc>
          <w:tcPr>
            <w:tcW w:type="dxa" w:w="7654"/>
          </w:tcPr>
          <w:p>
            <w:pPr>
              <w:spacing w:lineRule="auto" w:line="288" w:before="0" w:after="0"/>
              <w:ind w:firstLine="0"/>
              <w:jc w:val="left"/>
            </w:pPr>
            <w:r/>
            <w:r>
              <w:rPr>
                <w:rFonts w:ascii="Times New Roman" w:hAnsi="Times New Roman" w:cs="Times New Roman" w:eastAsia="Times New Roman"/>
                <w:b/>
                <w:i w:val="0"/>
                <w:sz w:val="28"/>
              </w:rPr>
              <w:t>1. ПРОЕКТИРОВАНИЕ БАЗЫ ДАННЫХ</w:t>
            </w:r>
          </w:p>
        </w:tc>
        <w:tc>
          <w:tcPr>
            <w:tcW w:type="dxa" w:w="1417"/>
          </w:tcPr>
          <w:p>
            <w:pPr>
              <w:spacing w:lineRule="auto" w:line="288" w:before="0" w:after="0"/>
              <w:ind w:firstLine="0"/>
              <w:jc w:val="right"/>
            </w:pPr>
            <w:r/>
            <w:r>
              <w:rPr>
                <w:rFonts w:ascii="Times New Roman" w:hAnsi="Times New Roman" w:cs="Times New Roman" w:eastAsia="Times New Roman"/>
                <w:b w:val="0"/>
                <w:i w:val="0"/>
                <w:sz w:val="28"/>
              </w:rPr>
              <w:t>8</w:t>
            </w:r>
          </w:p>
        </w:tc>
      </w:tr>
      <w:tr>
        <w:tc>
          <w:tcPr>
            <w:tcW w:type="dxa" w:w="7654"/>
          </w:tcPr>
          <w:p>
            <w:pPr>
              <w:spacing w:lineRule="auto" w:line="288" w:before="0" w:after="0"/>
              <w:ind w:firstLine="0"/>
              <w:jc w:val="left"/>
            </w:pPr>
            <w:r/>
            <w:r>
              <w:rPr>
                <w:rFonts w:ascii="Times New Roman" w:hAnsi="Times New Roman" w:cs="Times New Roman" w:eastAsia="Times New Roman"/>
                <w:b w:val="0"/>
                <w:i w:val="0"/>
                <w:sz w:val="28"/>
              </w:rPr>
              <w:t xml:space="preserve">    1.1. Характеристика предметной области</w:t>
            </w:r>
          </w:p>
        </w:tc>
        <w:tc>
          <w:tcPr>
            <w:tcW w:type="dxa" w:w="1417"/>
          </w:tcPr>
          <w:p>
            <w:pPr>
              <w:spacing w:lineRule="auto" w:line="288" w:before="0" w:after="0"/>
              <w:ind w:firstLine="0"/>
              <w:jc w:val="right"/>
            </w:pPr>
            <w:r/>
            <w:r>
              <w:rPr>
                <w:rFonts w:ascii="Times New Roman" w:hAnsi="Times New Roman" w:cs="Times New Roman" w:eastAsia="Times New Roman"/>
                <w:b w:val="0"/>
                <w:i w:val="0"/>
                <w:sz w:val="28"/>
              </w:rPr>
              <w:t>8</w:t>
            </w:r>
          </w:p>
        </w:tc>
      </w:tr>
      <w:tr>
        <w:tc>
          <w:tcPr>
            <w:tcW w:type="dxa" w:w="7654"/>
          </w:tcPr>
          <w:p>
            <w:pPr>
              <w:spacing w:lineRule="auto" w:line="288" w:before="0" w:after="0"/>
              <w:ind w:firstLine="0"/>
              <w:jc w:val="left"/>
            </w:pPr>
            <w:r/>
            <w:r>
              <w:rPr>
                <w:rFonts w:ascii="Times New Roman" w:hAnsi="Times New Roman" w:cs="Times New Roman" w:eastAsia="Times New Roman"/>
                <w:b w:val="0"/>
                <w:i w:val="0"/>
                <w:sz w:val="28"/>
              </w:rPr>
              <w:t xml:space="preserve">    1.2. Цели и задачи работы</w:t>
            </w:r>
          </w:p>
        </w:tc>
        <w:tc>
          <w:tcPr>
            <w:tcW w:type="dxa" w:w="1417"/>
          </w:tcPr>
          <w:p>
            <w:pPr>
              <w:spacing w:lineRule="auto" w:line="288" w:before="0" w:after="0"/>
              <w:ind w:firstLine="0"/>
              <w:jc w:val="right"/>
            </w:pPr>
            <w:r/>
            <w:r>
              <w:rPr>
                <w:rFonts w:ascii="Times New Roman" w:hAnsi="Times New Roman" w:cs="Times New Roman" w:eastAsia="Times New Roman"/>
                <w:b w:val="0"/>
                <w:i w:val="0"/>
                <w:sz w:val="28"/>
              </w:rPr>
              <w:t>11</w:t>
            </w:r>
          </w:p>
        </w:tc>
      </w:tr>
      <w:tr>
        <w:tc>
          <w:tcPr>
            <w:tcW w:type="dxa" w:w="7654"/>
          </w:tcPr>
          <w:p>
            <w:pPr>
              <w:spacing w:lineRule="auto" w:line="288" w:before="0" w:after="0"/>
              <w:ind w:firstLine="0"/>
              <w:jc w:val="left"/>
            </w:pPr>
            <w:r/>
            <w:r>
              <w:rPr>
                <w:rFonts w:ascii="Times New Roman" w:hAnsi="Times New Roman" w:cs="Times New Roman" w:eastAsia="Times New Roman"/>
                <w:b w:val="0"/>
                <w:i w:val="0"/>
                <w:sz w:val="28"/>
              </w:rPr>
              <w:t xml:space="preserve">    1.3. Приведение к 1НФ</w:t>
            </w:r>
          </w:p>
        </w:tc>
        <w:tc>
          <w:tcPr>
            <w:tcW w:type="dxa" w:w="1417"/>
          </w:tcPr>
          <w:p>
            <w:pPr>
              <w:spacing w:lineRule="auto" w:line="288" w:before="0" w:after="0"/>
              <w:ind w:firstLine="0"/>
              <w:jc w:val="right"/>
            </w:pPr>
            <w:r/>
            <w:r>
              <w:rPr>
                <w:rFonts w:ascii="Times New Roman" w:hAnsi="Times New Roman" w:cs="Times New Roman" w:eastAsia="Times New Roman"/>
                <w:b w:val="0"/>
                <w:i w:val="0"/>
                <w:sz w:val="28"/>
              </w:rPr>
              <w:t>13</w:t>
            </w:r>
          </w:p>
        </w:tc>
      </w:tr>
      <w:tr>
        <w:tc>
          <w:tcPr>
            <w:tcW w:type="dxa" w:w="7654"/>
          </w:tcPr>
          <w:p>
            <w:pPr>
              <w:spacing w:lineRule="auto" w:line="288" w:before="0" w:after="0"/>
              <w:ind w:firstLine="0"/>
              <w:jc w:val="left"/>
            </w:pPr>
            <w:r/>
            <w:r>
              <w:rPr>
                <w:rFonts w:ascii="Times New Roman" w:hAnsi="Times New Roman" w:cs="Times New Roman" w:eastAsia="Times New Roman"/>
                <w:b w:val="0"/>
                <w:i w:val="0"/>
                <w:sz w:val="28"/>
              </w:rPr>
              <w:t xml:space="preserve">    1.4. Приведение к 2НФ</w:t>
            </w:r>
          </w:p>
        </w:tc>
        <w:tc>
          <w:tcPr>
            <w:tcW w:type="dxa" w:w="1417"/>
          </w:tcPr>
          <w:p>
            <w:pPr>
              <w:spacing w:lineRule="auto" w:line="288" w:before="0" w:after="0"/>
              <w:ind w:firstLine="0"/>
              <w:jc w:val="right"/>
            </w:pPr>
            <w:r/>
            <w:r>
              <w:rPr>
                <w:rFonts w:ascii="Times New Roman" w:hAnsi="Times New Roman" w:cs="Times New Roman" w:eastAsia="Times New Roman"/>
                <w:b w:val="0"/>
                <w:i w:val="0"/>
                <w:sz w:val="28"/>
              </w:rPr>
              <w:t>15</w:t>
            </w:r>
          </w:p>
        </w:tc>
      </w:tr>
      <w:tr>
        <w:tc>
          <w:tcPr>
            <w:tcW w:type="dxa" w:w="7654"/>
          </w:tcPr>
          <w:p>
            <w:pPr>
              <w:spacing w:lineRule="auto" w:line="288" w:before="0" w:after="0"/>
              <w:ind w:firstLine="0"/>
              <w:jc w:val="left"/>
            </w:pPr>
            <w:r/>
            <w:r>
              <w:rPr>
                <w:rFonts w:ascii="Times New Roman" w:hAnsi="Times New Roman" w:cs="Times New Roman" w:eastAsia="Times New Roman"/>
                <w:b w:val="0"/>
                <w:i w:val="0"/>
                <w:sz w:val="28"/>
              </w:rPr>
              <w:t xml:space="preserve">    1.5. Приведение к 3НФ</w:t>
            </w:r>
          </w:p>
        </w:tc>
        <w:tc>
          <w:tcPr>
            <w:tcW w:type="dxa" w:w="1417"/>
          </w:tcPr>
          <w:p>
            <w:pPr>
              <w:spacing w:lineRule="auto" w:line="288" w:before="0" w:after="0"/>
              <w:ind w:firstLine="0"/>
              <w:jc w:val="right"/>
            </w:pPr>
            <w:r/>
            <w:r>
              <w:rPr>
                <w:rFonts w:ascii="Times New Roman" w:hAnsi="Times New Roman" w:cs="Times New Roman" w:eastAsia="Times New Roman"/>
                <w:b w:val="0"/>
                <w:i w:val="0"/>
                <w:sz w:val="28"/>
              </w:rPr>
              <w:t>17</w:t>
            </w:r>
          </w:p>
        </w:tc>
      </w:tr>
      <w:tr>
        <w:tc>
          <w:tcPr>
            <w:tcW w:type="dxa" w:w="7654"/>
          </w:tcPr>
          <w:p>
            <w:pPr>
              <w:spacing w:lineRule="auto" w:line="288" w:before="0" w:after="0"/>
              <w:ind w:firstLine="0"/>
              <w:jc w:val="left"/>
            </w:pPr>
            <w:r/>
            <w:r>
              <w:rPr>
                <w:rFonts w:ascii="Times New Roman" w:hAnsi="Times New Roman" w:cs="Times New Roman" w:eastAsia="Times New Roman"/>
                <w:b w:val="0"/>
                <w:i w:val="0"/>
                <w:sz w:val="28"/>
              </w:rPr>
              <w:t xml:space="preserve">    1.6. Логическая модель базы данных</w:t>
            </w:r>
          </w:p>
        </w:tc>
        <w:tc>
          <w:tcPr>
            <w:tcW w:type="dxa" w:w="1417"/>
          </w:tcPr>
          <w:p>
            <w:pPr>
              <w:spacing w:lineRule="auto" w:line="288" w:before="0" w:after="0"/>
              <w:ind w:firstLine="0"/>
              <w:jc w:val="right"/>
            </w:pPr>
            <w:r/>
            <w:r>
              <w:rPr>
                <w:rFonts w:ascii="Times New Roman" w:hAnsi="Times New Roman" w:cs="Times New Roman" w:eastAsia="Times New Roman"/>
                <w:b w:val="0"/>
                <w:i w:val="0"/>
                <w:sz w:val="28"/>
              </w:rPr>
              <w:t>20</w:t>
            </w:r>
          </w:p>
        </w:tc>
      </w:tr>
      <w:tr>
        <w:tc>
          <w:tcPr>
            <w:tcW w:type="dxa" w:w="7654"/>
          </w:tcPr>
          <w:p>
            <w:pPr>
              <w:spacing w:lineRule="auto" w:line="288" w:before="0" w:after="0"/>
              <w:ind w:firstLine="0"/>
              <w:jc w:val="left"/>
            </w:pPr>
            <w:r/>
            <w:r>
              <w:rPr>
                <w:rFonts w:ascii="Times New Roman" w:hAnsi="Times New Roman" w:cs="Times New Roman" w:eastAsia="Times New Roman"/>
                <w:b w:val="0"/>
                <w:i w:val="0"/>
                <w:sz w:val="28"/>
              </w:rPr>
              <w:t xml:space="preserve">    1.7. Реализация в SQLite (DDL-скрипт)</w:t>
            </w:r>
          </w:p>
        </w:tc>
        <w:tc>
          <w:tcPr>
            <w:tcW w:type="dxa" w:w="1417"/>
          </w:tcPr>
          <w:p>
            <w:pPr>
              <w:spacing w:lineRule="auto" w:line="288" w:before="0" w:after="0"/>
              <w:ind w:firstLine="0"/>
              <w:jc w:val="right"/>
            </w:pPr>
            <w:r/>
            <w:r>
              <w:rPr>
                <w:rFonts w:ascii="Times New Roman" w:hAnsi="Times New Roman" w:cs="Times New Roman" w:eastAsia="Times New Roman"/>
                <w:b w:val="0"/>
                <w:i w:val="0"/>
                <w:sz w:val="28"/>
              </w:rPr>
              <w:t>23</w:t>
            </w:r>
          </w:p>
        </w:tc>
      </w:tr>
      <w:tr>
        <w:tc>
          <w:tcPr>
            <w:tcW w:type="dxa" w:w="7654"/>
          </w:tcPr>
          <w:p>
            <w:pPr>
              <w:spacing w:lineRule="auto" w:line="288" w:before="0" w:after="0"/>
              <w:ind w:firstLine="0"/>
              <w:jc w:val="left"/>
            </w:pPr>
            <w:r/>
            <w:r>
              <w:rPr>
                <w:rFonts w:ascii="Times New Roman" w:hAnsi="Times New Roman" w:cs="Times New Roman" w:eastAsia="Times New Roman"/>
                <w:b w:val="0"/>
                <w:i w:val="0"/>
                <w:sz w:val="28"/>
              </w:rPr>
              <w:t xml:space="preserve">    1.8. Анализ старших нормальных форм (4НФ, BCNF)</w:t>
            </w:r>
          </w:p>
        </w:tc>
        <w:tc>
          <w:tcPr>
            <w:tcW w:type="dxa" w:w="1417"/>
          </w:tcPr>
          <w:p>
            <w:pPr>
              <w:spacing w:lineRule="auto" w:line="288" w:before="0" w:after="0"/>
              <w:ind w:firstLine="0"/>
              <w:jc w:val="right"/>
            </w:pPr>
            <w:r/>
            <w:r>
              <w:rPr>
                <w:rFonts w:ascii="Times New Roman" w:hAnsi="Times New Roman" w:cs="Times New Roman" w:eastAsia="Times New Roman"/>
                <w:b w:val="0"/>
                <w:i w:val="0"/>
                <w:sz w:val="28"/>
              </w:rPr>
              <w:t>30</w:t>
            </w:r>
          </w:p>
        </w:tc>
      </w:tr>
      <w:tr>
        <w:tc>
          <w:tcPr>
            <w:tcW w:type="dxa" w:w="7654"/>
          </w:tcPr>
          <w:p>
            <w:pPr>
              <w:spacing w:lineRule="auto" w:line="288" w:before="0" w:after="0"/>
              <w:ind w:firstLine="0"/>
              <w:jc w:val="left"/>
            </w:pPr>
            <w:r/>
            <w:r>
              <w:rPr>
                <w:rFonts w:ascii="Times New Roman" w:hAnsi="Times New Roman" w:cs="Times New Roman" w:eastAsia="Times New Roman"/>
                <w:b w:val="0"/>
                <w:i w:val="0"/>
                <w:sz w:val="28"/>
              </w:rPr>
              <w:t xml:space="preserve">    1.9. Физическая модель и индексирование</w:t>
            </w:r>
          </w:p>
        </w:tc>
        <w:tc>
          <w:tcPr>
            <w:tcW w:type="dxa" w:w="1417"/>
          </w:tcPr>
          <w:p>
            <w:pPr>
              <w:spacing w:lineRule="auto" w:line="288" w:before="0" w:after="0"/>
              <w:ind w:firstLine="0"/>
              <w:jc w:val="right"/>
            </w:pPr>
            <w:r/>
            <w:r>
              <w:rPr>
                <w:rFonts w:ascii="Times New Roman" w:hAnsi="Times New Roman" w:cs="Times New Roman" w:eastAsia="Times New Roman"/>
                <w:b w:val="0"/>
                <w:i w:val="0"/>
                <w:sz w:val="28"/>
              </w:rPr>
              <w:t>33</w:t>
            </w:r>
          </w:p>
        </w:tc>
      </w:tr>
      <w:tr>
        <w:tc>
          <w:tcPr>
            <w:tcW w:type="dxa" w:w="7654"/>
          </w:tcPr>
          <w:p>
            <w:pPr>
              <w:spacing w:lineRule="auto" w:line="288" w:before="0" w:after="0"/>
              <w:ind w:firstLine="0"/>
              <w:jc w:val="left"/>
            </w:pPr>
            <w:r/>
            <w:r>
              <w:rPr>
                <w:rFonts w:ascii="Times New Roman" w:hAnsi="Times New Roman" w:cs="Times New Roman" w:eastAsia="Times New Roman"/>
                <w:b w:val="0"/>
                <w:i w:val="0"/>
                <w:sz w:val="28"/>
              </w:rPr>
              <w:t xml:space="preserve">    1.10. Обеспечение конкурентного доступа</w:t>
            </w:r>
          </w:p>
        </w:tc>
        <w:tc>
          <w:tcPr>
            <w:tcW w:type="dxa" w:w="1417"/>
          </w:tcPr>
          <w:p>
            <w:pPr>
              <w:spacing w:lineRule="auto" w:line="288" w:before="0" w:after="0"/>
              <w:ind w:firstLine="0"/>
              <w:jc w:val="right"/>
            </w:pPr>
            <w:r/>
            <w:r>
              <w:rPr>
                <w:rFonts w:ascii="Times New Roman" w:hAnsi="Times New Roman" w:cs="Times New Roman" w:eastAsia="Times New Roman"/>
                <w:b w:val="0"/>
                <w:i w:val="0"/>
                <w:sz w:val="28"/>
              </w:rPr>
              <w:t>36</w:t>
            </w:r>
          </w:p>
        </w:tc>
      </w:tr>
      <w:tr>
        <w:tc>
          <w:tcPr>
            <w:tcW w:type="dxa" w:w="7654"/>
          </w:tcPr>
          <w:p>
            <w:pPr>
              <w:spacing w:lineRule="auto" w:line="288" w:before="0" w:after="0"/>
              <w:ind w:firstLine="0"/>
              <w:jc w:val="left"/>
            </w:pPr>
            <w:r/>
            <w:r>
              <w:rPr>
                <w:rFonts w:ascii="Times New Roman" w:hAnsi="Times New Roman" w:cs="Times New Roman" w:eastAsia="Times New Roman"/>
                <w:b w:val="0"/>
                <w:i w:val="0"/>
                <w:sz w:val="28"/>
              </w:rPr>
              <w:t xml:space="preserve">    1.11. Резервное копирование и схема миграций</w:t>
            </w:r>
          </w:p>
        </w:tc>
        <w:tc>
          <w:tcPr>
            <w:tcW w:type="dxa" w:w="1417"/>
          </w:tcPr>
          <w:p>
            <w:pPr>
              <w:spacing w:lineRule="auto" w:line="288" w:before="0" w:after="0"/>
              <w:ind w:firstLine="0"/>
              <w:jc w:val="right"/>
            </w:pPr>
            <w:r/>
            <w:r>
              <w:rPr>
                <w:rFonts w:ascii="Times New Roman" w:hAnsi="Times New Roman" w:cs="Times New Roman" w:eastAsia="Times New Roman"/>
                <w:b w:val="0"/>
                <w:i w:val="0"/>
                <w:sz w:val="28"/>
              </w:rPr>
              <w:t>39</w:t>
            </w:r>
          </w:p>
        </w:tc>
      </w:tr>
      <w:tr>
        <w:tc>
          <w:tcPr>
            <w:tcW w:type="dxa" w:w="7654"/>
          </w:tcPr>
          <w:p>
            <w:pPr>
              <w:spacing w:lineRule="auto" w:line="288" w:before="0" w:after="0"/>
              <w:ind w:firstLine="0"/>
              <w:jc w:val="left"/>
            </w:pPr>
            <w:r/>
            <w:r>
              <w:rPr>
                <w:rFonts w:ascii="Times New Roman" w:hAnsi="Times New Roman" w:cs="Times New Roman" w:eastAsia="Times New Roman"/>
                <w:b w:val="0"/>
                <w:i w:val="0"/>
                <w:sz w:val="28"/>
              </w:rPr>
              <w:t xml:space="preserve">    1.12. Выводы по разделу</w:t>
            </w:r>
          </w:p>
        </w:tc>
        <w:tc>
          <w:tcPr>
            <w:tcW w:type="dxa" w:w="1417"/>
          </w:tcPr>
          <w:p>
            <w:pPr>
              <w:spacing w:lineRule="auto" w:line="288" w:before="0" w:after="0"/>
              <w:ind w:firstLine="0"/>
              <w:jc w:val="right"/>
            </w:pPr>
            <w:r/>
            <w:r>
              <w:rPr>
                <w:rFonts w:ascii="Times New Roman" w:hAnsi="Times New Roman" w:cs="Times New Roman" w:eastAsia="Times New Roman"/>
                <w:b w:val="0"/>
                <w:i w:val="0"/>
                <w:sz w:val="28"/>
              </w:rPr>
              <w:t>42</w:t>
            </w:r>
          </w:p>
        </w:tc>
      </w:tr>
      <w:tr>
        <w:tc>
          <w:tcPr>
            <w:tcW w:type="dxa" w:w="7654"/>
          </w:tcPr>
          <w:p>
            <w:pPr>
              <w:spacing w:lineRule="auto" w:line="288" w:before="0" w:after="0"/>
              <w:ind w:firstLine="0"/>
              <w:jc w:val="left"/>
            </w:pPr>
            <w:r/>
            <w:r>
              <w:rPr>
                <w:rFonts w:ascii="Times New Roman" w:hAnsi="Times New Roman" w:cs="Times New Roman" w:eastAsia="Times New Roman"/>
                <w:b/>
                <w:i w:val="0"/>
                <w:sz w:val="28"/>
              </w:rPr>
              <w:t>2. ПРОГРАММНАЯ РЕАЛИЗАЦИЯ СЕРВЕРНОЙ ЧАСТИ</w:t>
            </w:r>
          </w:p>
        </w:tc>
        <w:tc>
          <w:tcPr>
            <w:tcW w:type="dxa" w:w="1417"/>
          </w:tcPr>
          <w:p>
            <w:pPr>
              <w:spacing w:lineRule="auto" w:line="288" w:before="0" w:after="0"/>
              <w:ind w:firstLine="0"/>
              <w:jc w:val="right"/>
            </w:pPr>
            <w:r/>
            <w:r>
              <w:rPr>
                <w:rFonts w:ascii="Times New Roman" w:hAnsi="Times New Roman" w:cs="Times New Roman" w:eastAsia="Times New Roman"/>
                <w:b w:val="0"/>
                <w:i w:val="0"/>
                <w:sz w:val="28"/>
              </w:rPr>
              <w:t>43</w:t>
            </w:r>
          </w:p>
        </w:tc>
      </w:tr>
      <w:tr>
        <w:tc>
          <w:tcPr>
            <w:tcW w:type="dxa" w:w="7654"/>
          </w:tcPr>
          <w:p>
            <w:pPr>
              <w:spacing w:lineRule="auto" w:line="288" w:before="0" w:after="0"/>
              <w:ind w:firstLine="0"/>
              <w:jc w:val="left"/>
            </w:pPr>
            <w:r/>
            <w:r>
              <w:rPr>
                <w:rFonts w:ascii="Times New Roman" w:hAnsi="Times New Roman" w:cs="Times New Roman" w:eastAsia="Times New Roman"/>
                <w:b w:val="0"/>
                <w:i w:val="0"/>
                <w:sz w:val="28"/>
              </w:rPr>
              <w:t xml:space="preserve">    2.1. Обоснование выбора стека</w:t>
            </w:r>
          </w:p>
        </w:tc>
        <w:tc>
          <w:tcPr>
            <w:tcW w:type="dxa" w:w="1417"/>
          </w:tcPr>
          <w:p>
            <w:pPr>
              <w:spacing w:lineRule="auto" w:line="288" w:before="0" w:after="0"/>
              <w:ind w:firstLine="0"/>
              <w:jc w:val="right"/>
            </w:pPr>
            <w:r/>
            <w:r>
              <w:rPr>
                <w:rFonts w:ascii="Times New Roman" w:hAnsi="Times New Roman" w:cs="Times New Roman" w:eastAsia="Times New Roman"/>
                <w:b w:val="0"/>
                <w:i w:val="0"/>
                <w:sz w:val="28"/>
              </w:rPr>
              <w:t>43</w:t>
            </w:r>
          </w:p>
        </w:tc>
      </w:tr>
      <w:tr>
        <w:tc>
          <w:tcPr>
            <w:tcW w:type="dxa" w:w="7654"/>
          </w:tcPr>
          <w:p>
            <w:pPr>
              <w:spacing w:lineRule="auto" w:line="288" w:before="0" w:after="0"/>
              <w:ind w:firstLine="0"/>
              <w:jc w:val="left"/>
            </w:pPr>
            <w:r/>
            <w:r>
              <w:rPr>
                <w:rFonts w:ascii="Times New Roman" w:hAnsi="Times New Roman" w:cs="Times New Roman" w:eastAsia="Times New Roman"/>
                <w:b w:val="0"/>
                <w:i w:val="0"/>
                <w:sz w:val="28"/>
              </w:rPr>
              <w:t xml:space="preserve">    2.2. Архитектура приложения</w:t>
            </w:r>
          </w:p>
        </w:tc>
        <w:tc>
          <w:tcPr>
            <w:tcW w:type="dxa" w:w="1417"/>
          </w:tcPr>
          <w:p>
            <w:pPr>
              <w:spacing w:lineRule="auto" w:line="288" w:before="0" w:after="0"/>
              <w:ind w:firstLine="0"/>
              <w:jc w:val="right"/>
            </w:pPr>
            <w:r/>
            <w:r>
              <w:rPr>
                <w:rFonts w:ascii="Times New Roman" w:hAnsi="Times New Roman" w:cs="Times New Roman" w:eastAsia="Times New Roman"/>
                <w:b w:val="0"/>
                <w:i w:val="0"/>
                <w:sz w:val="28"/>
              </w:rPr>
              <w:t>46</w:t>
            </w:r>
          </w:p>
        </w:tc>
      </w:tr>
      <w:tr>
        <w:tc>
          <w:tcPr>
            <w:tcW w:type="dxa" w:w="7654"/>
          </w:tcPr>
          <w:p>
            <w:pPr>
              <w:spacing w:lineRule="auto" w:line="288" w:before="0" w:after="0"/>
              <w:ind w:firstLine="0"/>
              <w:jc w:val="left"/>
            </w:pPr>
            <w:r/>
            <w:r>
              <w:rPr>
                <w:rFonts w:ascii="Times New Roman" w:hAnsi="Times New Roman" w:cs="Times New Roman" w:eastAsia="Times New Roman"/>
                <w:b w:val="0"/>
                <w:i w:val="0"/>
                <w:sz w:val="28"/>
              </w:rPr>
              <w:t xml:space="preserve">    2.3. Подсистема аутентификации</w:t>
            </w:r>
          </w:p>
        </w:tc>
        <w:tc>
          <w:tcPr>
            <w:tcW w:type="dxa" w:w="1417"/>
          </w:tcPr>
          <w:p>
            <w:pPr>
              <w:spacing w:lineRule="auto" w:line="288" w:before="0" w:after="0"/>
              <w:ind w:firstLine="0"/>
              <w:jc w:val="right"/>
            </w:pPr>
            <w:r/>
            <w:r>
              <w:rPr>
                <w:rFonts w:ascii="Times New Roman" w:hAnsi="Times New Roman" w:cs="Times New Roman" w:eastAsia="Times New Roman"/>
                <w:b w:val="0"/>
                <w:i w:val="0"/>
                <w:sz w:val="28"/>
              </w:rPr>
              <w:t>49</w:t>
            </w:r>
          </w:p>
        </w:tc>
      </w:tr>
      <w:tr>
        <w:tc>
          <w:tcPr>
            <w:tcW w:type="dxa" w:w="7654"/>
          </w:tcPr>
          <w:p>
            <w:pPr>
              <w:spacing w:lineRule="auto" w:line="288" w:before="0" w:after="0"/>
              <w:ind w:firstLine="0"/>
              <w:jc w:val="left"/>
            </w:pPr>
            <w:r/>
            <w:r>
              <w:rPr>
                <w:rFonts w:ascii="Times New Roman" w:hAnsi="Times New Roman" w:cs="Times New Roman" w:eastAsia="Times New Roman"/>
                <w:b w:val="0"/>
                <w:i w:val="0"/>
                <w:sz w:val="28"/>
              </w:rPr>
              <w:t xml:space="preserve">    2.4. Алгоритм фиксации посещения</w:t>
            </w:r>
          </w:p>
        </w:tc>
        <w:tc>
          <w:tcPr>
            <w:tcW w:type="dxa" w:w="1417"/>
          </w:tcPr>
          <w:p>
            <w:pPr>
              <w:spacing w:lineRule="auto" w:line="288" w:before="0" w:after="0"/>
              <w:ind w:firstLine="0"/>
              <w:jc w:val="right"/>
            </w:pPr>
            <w:r/>
            <w:r>
              <w:rPr>
                <w:rFonts w:ascii="Times New Roman" w:hAnsi="Times New Roman" w:cs="Times New Roman" w:eastAsia="Times New Roman"/>
                <w:b w:val="0"/>
                <w:i w:val="0"/>
                <w:sz w:val="28"/>
              </w:rPr>
              <w:t>52</w:t>
            </w:r>
          </w:p>
        </w:tc>
      </w:tr>
      <w:tr>
        <w:tc>
          <w:tcPr>
            <w:tcW w:type="dxa" w:w="7654"/>
          </w:tcPr>
          <w:p>
            <w:pPr>
              <w:spacing w:lineRule="auto" w:line="288" w:before="0" w:after="0"/>
              <w:ind w:firstLine="0"/>
              <w:jc w:val="left"/>
            </w:pPr>
            <w:r/>
            <w:r>
              <w:rPr>
                <w:rFonts w:ascii="Times New Roman" w:hAnsi="Times New Roman" w:cs="Times New Roman" w:eastAsia="Times New Roman"/>
                <w:b w:val="0"/>
                <w:i w:val="0"/>
                <w:sz w:val="28"/>
              </w:rPr>
              <w:t xml:space="preserve">    2.5. REST-эндпоинты управления данными</w:t>
            </w:r>
          </w:p>
        </w:tc>
        <w:tc>
          <w:tcPr>
            <w:tcW w:type="dxa" w:w="1417"/>
          </w:tcPr>
          <w:p>
            <w:pPr>
              <w:spacing w:lineRule="auto" w:line="288" w:before="0" w:after="0"/>
              <w:ind w:firstLine="0"/>
              <w:jc w:val="right"/>
            </w:pPr>
            <w:r/>
            <w:r>
              <w:rPr>
                <w:rFonts w:ascii="Times New Roman" w:hAnsi="Times New Roman" w:cs="Times New Roman" w:eastAsia="Times New Roman"/>
                <w:b w:val="0"/>
                <w:i w:val="0"/>
                <w:sz w:val="28"/>
              </w:rPr>
              <w:t>57</w:t>
            </w:r>
          </w:p>
        </w:tc>
      </w:tr>
      <w:tr>
        <w:tc>
          <w:tcPr>
            <w:tcW w:type="dxa" w:w="7654"/>
          </w:tcPr>
          <w:p>
            <w:pPr>
              <w:spacing w:lineRule="auto" w:line="288" w:before="0" w:after="0"/>
              <w:ind w:firstLine="0"/>
              <w:jc w:val="left"/>
            </w:pPr>
            <w:r/>
            <w:r>
              <w:rPr>
                <w:rFonts w:ascii="Times New Roman" w:hAnsi="Times New Roman" w:cs="Times New Roman" w:eastAsia="Times New Roman"/>
                <w:b w:val="0"/>
                <w:i w:val="0"/>
                <w:sz w:val="28"/>
              </w:rPr>
              <w:t xml:space="preserve">    2.6. Подробное устройство JWT-аутентификации</w:t>
            </w:r>
          </w:p>
        </w:tc>
        <w:tc>
          <w:tcPr>
            <w:tcW w:type="dxa" w:w="1417"/>
          </w:tcPr>
          <w:p>
            <w:pPr>
              <w:spacing w:lineRule="auto" w:line="288" w:before="0" w:after="0"/>
              <w:ind w:firstLine="0"/>
              <w:jc w:val="right"/>
            </w:pPr>
            <w:r/>
            <w:r>
              <w:rPr>
                <w:rFonts w:ascii="Times New Roman" w:hAnsi="Times New Roman" w:cs="Times New Roman" w:eastAsia="Times New Roman"/>
                <w:b w:val="0"/>
                <w:i w:val="0"/>
                <w:sz w:val="28"/>
              </w:rPr>
              <w:t>60</w:t>
            </w:r>
          </w:p>
        </w:tc>
      </w:tr>
      <w:tr>
        <w:tc>
          <w:tcPr>
            <w:tcW w:type="dxa" w:w="7654"/>
          </w:tcPr>
          <w:p>
            <w:pPr>
              <w:spacing w:lineRule="auto" w:line="288" w:before="0" w:after="0"/>
              <w:ind w:firstLine="0"/>
              <w:jc w:val="left"/>
            </w:pPr>
            <w:r/>
            <w:r>
              <w:rPr>
                <w:rFonts w:ascii="Times New Roman" w:hAnsi="Times New Roman" w:cs="Times New Roman" w:eastAsia="Times New Roman"/>
                <w:b w:val="0"/>
                <w:i w:val="0"/>
                <w:sz w:val="28"/>
              </w:rPr>
              <w:t xml:space="preserve">    2.7. Разграничение доступа на основе ролей (RBAC)</w:t>
            </w:r>
          </w:p>
        </w:tc>
        <w:tc>
          <w:tcPr>
            <w:tcW w:type="dxa" w:w="1417"/>
          </w:tcPr>
          <w:p>
            <w:pPr>
              <w:spacing w:lineRule="auto" w:line="288" w:before="0" w:after="0"/>
              <w:ind w:firstLine="0"/>
              <w:jc w:val="right"/>
            </w:pPr>
            <w:r/>
            <w:r>
              <w:rPr>
                <w:rFonts w:ascii="Times New Roman" w:hAnsi="Times New Roman" w:cs="Times New Roman" w:eastAsia="Times New Roman"/>
                <w:b w:val="0"/>
                <w:i w:val="0"/>
                <w:sz w:val="28"/>
              </w:rPr>
              <w:t>64</w:t>
            </w:r>
          </w:p>
        </w:tc>
      </w:tr>
      <w:tr>
        <w:tc>
          <w:tcPr>
            <w:tcW w:type="dxa" w:w="7654"/>
          </w:tcPr>
          <w:p>
            <w:pPr>
              <w:spacing w:lineRule="auto" w:line="288" w:before="0" w:after="0"/>
              <w:ind w:firstLine="0"/>
              <w:jc w:val="left"/>
            </w:pPr>
            <w:r/>
            <w:r>
              <w:rPr>
                <w:rFonts w:ascii="Times New Roman" w:hAnsi="Times New Roman" w:cs="Times New Roman" w:eastAsia="Times New Roman"/>
                <w:b w:val="0"/>
                <w:i w:val="0"/>
                <w:sz w:val="28"/>
              </w:rPr>
              <w:t xml:space="preserve">    2.8. Обработка ошибок и валидация данных</w:t>
            </w:r>
          </w:p>
        </w:tc>
        <w:tc>
          <w:tcPr>
            <w:tcW w:type="dxa" w:w="1417"/>
          </w:tcPr>
          <w:p>
            <w:pPr>
              <w:spacing w:lineRule="auto" w:line="288" w:before="0" w:after="0"/>
              <w:ind w:firstLine="0"/>
              <w:jc w:val="right"/>
            </w:pPr>
            <w:r/>
            <w:r>
              <w:rPr>
                <w:rFonts w:ascii="Times New Roman" w:hAnsi="Times New Roman" w:cs="Times New Roman" w:eastAsia="Times New Roman"/>
                <w:b w:val="0"/>
                <w:i w:val="0"/>
                <w:sz w:val="28"/>
              </w:rPr>
              <w:t>67</w:t>
            </w:r>
          </w:p>
        </w:tc>
      </w:tr>
      <w:tr>
        <w:tc>
          <w:tcPr>
            <w:tcW w:type="dxa" w:w="7654"/>
          </w:tcPr>
          <w:p>
            <w:pPr>
              <w:spacing w:lineRule="auto" w:line="288" w:before="0" w:after="0"/>
              <w:ind w:firstLine="0"/>
              <w:jc w:val="left"/>
            </w:pPr>
            <w:r/>
            <w:r>
              <w:rPr>
                <w:rFonts w:ascii="Times New Roman" w:hAnsi="Times New Roman" w:cs="Times New Roman" w:eastAsia="Times New Roman"/>
                <w:b w:val="0"/>
                <w:i w:val="0"/>
                <w:sz w:val="28"/>
              </w:rPr>
              <w:t xml:space="preserve">    2.9. Меры безопасности серверной части</w:t>
            </w:r>
          </w:p>
        </w:tc>
        <w:tc>
          <w:tcPr>
            <w:tcW w:type="dxa" w:w="1417"/>
          </w:tcPr>
          <w:p>
            <w:pPr>
              <w:spacing w:lineRule="auto" w:line="288" w:before="0" w:after="0"/>
              <w:ind w:firstLine="0"/>
              <w:jc w:val="right"/>
            </w:pPr>
            <w:r/>
            <w:r>
              <w:rPr>
                <w:rFonts w:ascii="Times New Roman" w:hAnsi="Times New Roman" w:cs="Times New Roman" w:eastAsia="Times New Roman"/>
                <w:b w:val="0"/>
                <w:i w:val="0"/>
                <w:sz w:val="28"/>
              </w:rPr>
              <w:t>70</w:t>
            </w:r>
          </w:p>
        </w:tc>
      </w:tr>
      <w:tr>
        <w:tc>
          <w:tcPr>
            <w:tcW w:type="dxa" w:w="7654"/>
          </w:tcPr>
          <w:p>
            <w:pPr>
              <w:spacing w:lineRule="auto" w:line="288" w:before="0" w:after="0"/>
              <w:ind w:firstLine="0"/>
              <w:jc w:val="left"/>
            </w:pPr>
            <w:r/>
            <w:r>
              <w:rPr>
                <w:rFonts w:ascii="Times New Roman" w:hAnsi="Times New Roman" w:cs="Times New Roman" w:eastAsia="Times New Roman"/>
                <w:b w:val="0"/>
                <w:i w:val="0"/>
                <w:sz w:val="28"/>
              </w:rPr>
              <w:t xml:space="preserve">    2.10. Выводы по разделу</w:t>
            </w:r>
          </w:p>
        </w:tc>
        <w:tc>
          <w:tcPr>
            <w:tcW w:type="dxa" w:w="1417"/>
          </w:tcPr>
          <w:p>
            <w:pPr>
              <w:spacing w:lineRule="auto" w:line="288" w:before="0" w:after="0"/>
              <w:ind w:firstLine="0"/>
              <w:jc w:val="right"/>
            </w:pPr>
            <w:r/>
            <w:r>
              <w:rPr>
                <w:rFonts w:ascii="Times New Roman" w:hAnsi="Times New Roman" w:cs="Times New Roman" w:eastAsia="Times New Roman"/>
                <w:b w:val="0"/>
                <w:i w:val="0"/>
                <w:sz w:val="28"/>
              </w:rPr>
              <w:t>73</w:t>
            </w:r>
          </w:p>
        </w:tc>
      </w:tr>
      <w:tr>
        <w:tc>
          <w:tcPr>
            <w:tcW w:type="dxa" w:w="7654"/>
          </w:tcPr>
          <w:p>
            <w:pPr>
              <w:spacing w:lineRule="auto" w:line="288" w:before="0" w:after="0"/>
              <w:ind w:firstLine="0"/>
              <w:jc w:val="left"/>
            </w:pPr>
            <w:r/>
            <w:r>
              <w:rPr>
                <w:rFonts w:ascii="Times New Roman" w:hAnsi="Times New Roman" w:cs="Times New Roman" w:eastAsia="Times New Roman"/>
                <w:b/>
                <w:i w:val="0"/>
                <w:sz w:val="28"/>
              </w:rPr>
              <w:t>3. ПРОГРАММНАЯ РЕАЛИЗАЦИЯ КЛИЕНТСКОЙ ЧАСТИ</w:t>
            </w:r>
          </w:p>
        </w:tc>
        <w:tc>
          <w:tcPr>
            <w:tcW w:type="dxa" w:w="1417"/>
          </w:tcPr>
          <w:p>
            <w:pPr>
              <w:spacing w:lineRule="auto" w:line="288" w:before="0" w:after="0"/>
              <w:ind w:firstLine="0"/>
              <w:jc w:val="right"/>
            </w:pPr>
            <w:r/>
            <w:r>
              <w:rPr>
                <w:rFonts w:ascii="Times New Roman" w:hAnsi="Times New Roman" w:cs="Times New Roman" w:eastAsia="Times New Roman"/>
                <w:b w:val="0"/>
                <w:i w:val="0"/>
                <w:sz w:val="28"/>
              </w:rPr>
              <w:t>74</w:t>
            </w:r>
          </w:p>
        </w:tc>
      </w:tr>
      <w:tr>
        <w:tc>
          <w:tcPr>
            <w:tcW w:type="dxa" w:w="7654"/>
          </w:tcPr>
          <w:p>
            <w:pPr>
              <w:spacing w:lineRule="auto" w:line="288" w:before="0" w:after="0"/>
              <w:ind w:firstLine="0"/>
              <w:jc w:val="left"/>
            </w:pPr>
            <w:r/>
            <w:r>
              <w:rPr>
                <w:rFonts w:ascii="Times New Roman" w:hAnsi="Times New Roman" w:cs="Times New Roman" w:eastAsia="Times New Roman"/>
                <w:b w:val="0"/>
                <w:i w:val="0"/>
                <w:sz w:val="28"/>
              </w:rPr>
              <w:t xml:space="preserve">    3.1. Концепция «Indigo Night»</w:t>
            </w:r>
          </w:p>
        </w:tc>
        <w:tc>
          <w:tcPr>
            <w:tcW w:type="dxa" w:w="1417"/>
          </w:tcPr>
          <w:p>
            <w:pPr>
              <w:spacing w:lineRule="auto" w:line="288" w:before="0" w:after="0"/>
              <w:ind w:firstLine="0"/>
              <w:jc w:val="right"/>
            </w:pPr>
            <w:r/>
            <w:r>
              <w:rPr>
                <w:rFonts w:ascii="Times New Roman" w:hAnsi="Times New Roman" w:cs="Times New Roman" w:eastAsia="Times New Roman"/>
                <w:b w:val="0"/>
                <w:i w:val="0"/>
                <w:sz w:val="28"/>
              </w:rPr>
              <w:t>74</w:t>
            </w:r>
          </w:p>
        </w:tc>
      </w:tr>
      <w:tr>
        <w:tc>
          <w:tcPr>
            <w:tcW w:type="dxa" w:w="7654"/>
          </w:tcPr>
          <w:p>
            <w:pPr>
              <w:spacing w:lineRule="auto" w:line="288" w:before="0" w:after="0"/>
              <w:ind w:firstLine="0"/>
              <w:jc w:val="left"/>
            </w:pPr>
            <w:r/>
            <w:r>
              <w:rPr>
                <w:rFonts w:ascii="Times New Roman" w:hAnsi="Times New Roman" w:cs="Times New Roman" w:eastAsia="Times New Roman"/>
                <w:b w:val="0"/>
                <w:i w:val="0"/>
                <w:sz w:val="28"/>
              </w:rPr>
              <w:t xml:space="preserve">    3.2. Структура клиентского приложения</w:t>
            </w:r>
          </w:p>
        </w:tc>
        <w:tc>
          <w:tcPr>
            <w:tcW w:type="dxa" w:w="1417"/>
          </w:tcPr>
          <w:p>
            <w:pPr>
              <w:spacing w:lineRule="auto" w:line="288" w:before="0" w:after="0"/>
              <w:ind w:firstLine="0"/>
              <w:jc w:val="right"/>
            </w:pPr>
            <w:r/>
            <w:r>
              <w:rPr>
                <w:rFonts w:ascii="Times New Roman" w:hAnsi="Times New Roman" w:cs="Times New Roman" w:eastAsia="Times New Roman"/>
                <w:b w:val="0"/>
                <w:i w:val="0"/>
                <w:sz w:val="28"/>
              </w:rPr>
              <w:t>78</w:t>
            </w:r>
          </w:p>
        </w:tc>
      </w:tr>
      <w:tr>
        <w:tc>
          <w:tcPr>
            <w:tcW w:type="dxa" w:w="7654"/>
          </w:tcPr>
          <w:p>
            <w:pPr>
              <w:spacing w:lineRule="auto" w:line="288" w:before="0" w:after="0"/>
              <w:ind w:firstLine="0"/>
              <w:jc w:val="left"/>
            </w:pPr>
            <w:r/>
            <w:r>
              <w:rPr>
                <w:rFonts w:ascii="Times New Roman" w:hAnsi="Times New Roman" w:cs="Times New Roman" w:eastAsia="Times New Roman"/>
                <w:b w:val="0"/>
                <w:i w:val="0"/>
                <w:sz w:val="28"/>
              </w:rPr>
              <w:t xml:space="preserve">    3.3. Расписание на CSS Grid</w:t>
            </w:r>
          </w:p>
        </w:tc>
        <w:tc>
          <w:tcPr>
            <w:tcW w:type="dxa" w:w="1417"/>
          </w:tcPr>
          <w:p>
            <w:pPr>
              <w:spacing w:lineRule="auto" w:line="288" w:before="0" w:after="0"/>
              <w:ind w:firstLine="0"/>
              <w:jc w:val="right"/>
            </w:pPr>
            <w:r/>
            <w:r>
              <w:rPr>
                <w:rFonts w:ascii="Times New Roman" w:hAnsi="Times New Roman" w:cs="Times New Roman" w:eastAsia="Times New Roman"/>
                <w:b w:val="0"/>
                <w:i w:val="0"/>
                <w:sz w:val="28"/>
              </w:rPr>
              <w:t>81</w:t>
            </w:r>
          </w:p>
        </w:tc>
      </w:tr>
      <w:tr>
        <w:tc>
          <w:tcPr>
            <w:tcW w:type="dxa" w:w="7654"/>
          </w:tcPr>
          <w:p>
            <w:pPr>
              <w:spacing w:lineRule="auto" w:line="288" w:before="0" w:after="0"/>
              <w:ind w:firstLine="0"/>
              <w:jc w:val="left"/>
            </w:pPr>
            <w:r/>
            <w:r>
              <w:rPr>
                <w:rFonts w:ascii="Times New Roman" w:hAnsi="Times New Roman" w:cs="Times New Roman" w:eastAsia="Times New Roman"/>
                <w:b w:val="0"/>
                <w:i w:val="0"/>
                <w:sz w:val="28"/>
              </w:rPr>
              <w:t xml:space="preserve">    3.4. Адаптивная вёрстка</w:t>
            </w:r>
          </w:p>
        </w:tc>
        <w:tc>
          <w:tcPr>
            <w:tcW w:type="dxa" w:w="1417"/>
          </w:tcPr>
          <w:p>
            <w:pPr>
              <w:spacing w:lineRule="auto" w:line="288" w:before="0" w:after="0"/>
              <w:ind w:firstLine="0"/>
              <w:jc w:val="right"/>
            </w:pPr>
            <w:r/>
            <w:r>
              <w:rPr>
                <w:rFonts w:ascii="Times New Roman" w:hAnsi="Times New Roman" w:cs="Times New Roman" w:eastAsia="Times New Roman"/>
                <w:b w:val="0"/>
                <w:i w:val="0"/>
                <w:sz w:val="28"/>
              </w:rPr>
              <w:t>84</w:t>
            </w:r>
          </w:p>
        </w:tc>
      </w:tr>
      <w:tr>
        <w:tc>
          <w:tcPr>
            <w:tcW w:type="dxa" w:w="7654"/>
          </w:tcPr>
          <w:p>
            <w:pPr>
              <w:spacing w:lineRule="auto" w:line="288" w:before="0" w:after="0"/>
              <w:ind w:firstLine="0"/>
              <w:jc w:val="left"/>
            </w:pPr>
            <w:r/>
            <w:r>
              <w:rPr>
                <w:rFonts w:ascii="Times New Roman" w:hAnsi="Times New Roman" w:cs="Times New Roman" w:eastAsia="Times New Roman"/>
                <w:b w:val="0"/>
                <w:i w:val="0"/>
                <w:sz w:val="28"/>
              </w:rPr>
              <w:t xml:space="preserve">    3.5. Выводы по разделу</w:t>
            </w:r>
          </w:p>
        </w:tc>
        <w:tc>
          <w:tcPr>
            <w:tcW w:type="dxa" w:w="1417"/>
          </w:tcPr>
          <w:p>
            <w:pPr>
              <w:spacing w:lineRule="auto" w:line="288" w:before="0" w:after="0"/>
              <w:ind w:firstLine="0"/>
              <w:jc w:val="right"/>
            </w:pPr>
            <w:r/>
            <w:r>
              <w:rPr>
                <w:rFonts w:ascii="Times New Roman" w:hAnsi="Times New Roman" w:cs="Times New Roman" w:eastAsia="Times New Roman"/>
                <w:b w:val="0"/>
                <w:i w:val="0"/>
                <w:sz w:val="28"/>
              </w:rPr>
              <w:t>86</w:t>
            </w:r>
          </w:p>
        </w:tc>
      </w:tr>
      <w:tr>
        <w:tc>
          <w:tcPr>
            <w:tcW w:type="dxa" w:w="7654"/>
          </w:tcPr>
          <w:p>
            <w:pPr>
              <w:spacing w:lineRule="auto" w:line="288" w:before="0" w:after="0"/>
              <w:ind w:firstLine="0"/>
              <w:jc w:val="left"/>
            </w:pPr>
            <w:r/>
            <w:r>
              <w:rPr>
                <w:rFonts w:ascii="Times New Roman" w:hAnsi="Times New Roman" w:cs="Times New Roman" w:eastAsia="Times New Roman"/>
                <w:b w:val="0"/>
                <w:i w:val="0"/>
                <w:sz w:val="28"/>
              </w:rPr>
              <w:t xml:space="preserve">    3.6. Цветовая теория и психология палитры</w:t>
            </w:r>
          </w:p>
        </w:tc>
        <w:tc>
          <w:tcPr>
            <w:tcW w:type="dxa" w:w="1417"/>
          </w:tcPr>
          <w:p>
            <w:pPr>
              <w:spacing w:lineRule="auto" w:line="288" w:before="0" w:after="0"/>
              <w:ind w:firstLine="0"/>
              <w:jc w:val="right"/>
            </w:pPr>
            <w:r/>
            <w:r>
              <w:rPr>
                <w:rFonts w:ascii="Times New Roman" w:hAnsi="Times New Roman" w:cs="Times New Roman" w:eastAsia="Times New Roman"/>
                <w:b w:val="0"/>
                <w:i w:val="0"/>
                <w:sz w:val="28"/>
              </w:rPr>
              <w:t>87</w:t>
            </w:r>
          </w:p>
        </w:tc>
      </w:tr>
      <w:tr>
        <w:tc>
          <w:tcPr>
            <w:tcW w:type="dxa" w:w="7654"/>
          </w:tcPr>
          <w:p>
            <w:pPr>
              <w:spacing w:lineRule="auto" w:line="288" w:before="0" w:after="0"/>
              <w:ind w:firstLine="0"/>
              <w:jc w:val="left"/>
            </w:pPr>
            <w:r/>
            <w:r>
              <w:rPr>
                <w:rFonts w:ascii="Times New Roman" w:hAnsi="Times New Roman" w:cs="Times New Roman" w:eastAsia="Times New Roman"/>
                <w:b w:val="0"/>
                <w:i w:val="0"/>
                <w:sz w:val="28"/>
              </w:rPr>
              <w:t xml:space="preserve">    3.7. Типографика и иерархия текста</w:t>
            </w:r>
          </w:p>
        </w:tc>
        <w:tc>
          <w:tcPr>
            <w:tcW w:type="dxa" w:w="1417"/>
          </w:tcPr>
          <w:p>
            <w:pPr>
              <w:spacing w:lineRule="auto" w:line="288" w:before="0" w:after="0"/>
              <w:ind w:firstLine="0"/>
              <w:jc w:val="right"/>
            </w:pPr>
            <w:r/>
            <w:r>
              <w:rPr>
                <w:rFonts w:ascii="Times New Roman" w:hAnsi="Times New Roman" w:cs="Times New Roman" w:eastAsia="Times New Roman"/>
                <w:b w:val="0"/>
                <w:i w:val="0"/>
                <w:sz w:val="28"/>
              </w:rPr>
              <w:t>90</w:t>
            </w:r>
          </w:p>
        </w:tc>
      </w:tr>
      <w:tr>
        <w:tc>
          <w:tcPr>
            <w:tcW w:type="dxa" w:w="7654"/>
          </w:tcPr>
          <w:p>
            <w:pPr>
              <w:spacing w:lineRule="auto" w:line="288" w:before="0" w:after="0"/>
              <w:ind w:firstLine="0"/>
              <w:jc w:val="left"/>
            </w:pPr>
            <w:r/>
            <w:r>
              <w:rPr>
                <w:rFonts w:ascii="Times New Roman" w:hAnsi="Times New Roman" w:cs="Times New Roman" w:eastAsia="Times New Roman"/>
                <w:b w:val="0"/>
                <w:i w:val="0"/>
                <w:sz w:val="28"/>
              </w:rPr>
              <w:t xml:space="preserve">    3.8. Доступность интерфейса (WCAG 2.1 AA)</w:t>
            </w:r>
          </w:p>
        </w:tc>
        <w:tc>
          <w:tcPr>
            <w:tcW w:type="dxa" w:w="1417"/>
          </w:tcPr>
          <w:p>
            <w:pPr>
              <w:spacing w:lineRule="auto" w:line="288" w:before="0" w:after="0"/>
              <w:ind w:firstLine="0"/>
              <w:jc w:val="right"/>
            </w:pPr>
            <w:r/>
            <w:r>
              <w:rPr>
                <w:rFonts w:ascii="Times New Roman" w:hAnsi="Times New Roman" w:cs="Times New Roman" w:eastAsia="Times New Roman"/>
                <w:b w:val="0"/>
                <w:i w:val="0"/>
                <w:sz w:val="28"/>
              </w:rPr>
              <w:t>93</w:t>
            </w:r>
          </w:p>
        </w:tc>
      </w:tr>
      <w:tr>
        <w:tc>
          <w:tcPr>
            <w:tcW w:type="dxa" w:w="7654"/>
          </w:tcPr>
          <w:p>
            <w:pPr>
              <w:spacing w:lineRule="auto" w:line="288" w:before="0" w:after="0"/>
              <w:ind w:firstLine="0"/>
              <w:jc w:val="left"/>
            </w:pPr>
            <w:r/>
            <w:r>
              <w:rPr>
                <w:rFonts w:ascii="Times New Roman" w:hAnsi="Times New Roman" w:cs="Times New Roman" w:eastAsia="Times New Roman"/>
                <w:b w:val="0"/>
                <w:i w:val="0"/>
                <w:sz w:val="28"/>
              </w:rPr>
              <w:t xml:space="preserve">    3.9. Оптимизация производительности клиента</w:t>
            </w:r>
          </w:p>
        </w:tc>
        <w:tc>
          <w:tcPr>
            <w:tcW w:type="dxa" w:w="1417"/>
          </w:tcPr>
          <w:p>
            <w:pPr>
              <w:spacing w:lineRule="auto" w:line="288" w:before="0" w:after="0"/>
              <w:ind w:firstLine="0"/>
              <w:jc w:val="right"/>
            </w:pPr>
            <w:r/>
            <w:r>
              <w:rPr>
                <w:rFonts w:ascii="Times New Roman" w:hAnsi="Times New Roman" w:cs="Times New Roman" w:eastAsia="Times New Roman"/>
                <w:b w:val="0"/>
                <w:i w:val="0"/>
                <w:sz w:val="28"/>
              </w:rPr>
              <w:t>96</w:t>
            </w:r>
          </w:p>
        </w:tc>
      </w:tr>
      <w:tr>
        <w:tc>
          <w:tcPr>
            <w:tcW w:type="dxa" w:w="7654"/>
          </w:tcPr>
          <w:p>
            <w:pPr>
              <w:spacing w:lineRule="auto" w:line="288" w:before="0" w:after="0"/>
              <w:ind w:firstLine="0"/>
              <w:jc w:val="left"/>
            </w:pPr>
            <w:r/>
            <w:r>
              <w:rPr>
                <w:rFonts w:ascii="Times New Roman" w:hAnsi="Times New Roman" w:cs="Times New Roman" w:eastAsia="Times New Roman"/>
                <w:b/>
                <w:i w:val="0"/>
                <w:sz w:val="28"/>
              </w:rPr>
              <w:t>4. ТЕСТИРОВАНИЕ</w:t>
            </w:r>
          </w:p>
        </w:tc>
        <w:tc>
          <w:tcPr>
            <w:tcW w:type="dxa" w:w="1417"/>
          </w:tcPr>
          <w:p>
            <w:pPr>
              <w:spacing w:lineRule="auto" w:line="288" w:before="0" w:after="0"/>
              <w:ind w:firstLine="0"/>
              <w:jc w:val="right"/>
            </w:pPr>
            <w:r/>
            <w:r>
              <w:rPr>
                <w:rFonts w:ascii="Times New Roman" w:hAnsi="Times New Roman" w:cs="Times New Roman" w:eastAsia="Times New Roman"/>
                <w:b w:val="0"/>
                <w:i w:val="0"/>
                <w:sz w:val="28"/>
              </w:rPr>
              <w:t>99</w:t>
            </w:r>
          </w:p>
        </w:tc>
      </w:tr>
      <w:tr>
        <w:tc>
          <w:tcPr>
            <w:tcW w:type="dxa" w:w="7654"/>
          </w:tcPr>
          <w:p>
            <w:pPr>
              <w:spacing w:lineRule="auto" w:line="288" w:before="0" w:after="0"/>
              <w:ind w:firstLine="0"/>
              <w:jc w:val="left"/>
            </w:pPr>
            <w:r/>
            <w:r>
              <w:rPr>
                <w:rFonts w:ascii="Times New Roman" w:hAnsi="Times New Roman" w:cs="Times New Roman" w:eastAsia="Times New Roman"/>
                <w:b w:val="0"/>
                <w:i w:val="0"/>
                <w:sz w:val="28"/>
              </w:rPr>
              <w:t xml:space="preserve">    4.1. Тестирование триггеров СУБД</w:t>
            </w:r>
          </w:p>
        </w:tc>
        <w:tc>
          <w:tcPr>
            <w:tcW w:type="dxa" w:w="1417"/>
          </w:tcPr>
          <w:p>
            <w:pPr>
              <w:spacing w:lineRule="auto" w:line="288" w:before="0" w:after="0"/>
              <w:ind w:firstLine="0"/>
              <w:jc w:val="right"/>
            </w:pPr>
            <w:r/>
            <w:r>
              <w:rPr>
                <w:rFonts w:ascii="Times New Roman" w:hAnsi="Times New Roman" w:cs="Times New Roman" w:eastAsia="Times New Roman"/>
                <w:b w:val="0"/>
                <w:i w:val="0"/>
                <w:sz w:val="28"/>
              </w:rPr>
              <w:t>99</w:t>
            </w:r>
          </w:p>
        </w:tc>
      </w:tr>
      <w:tr>
        <w:tc>
          <w:tcPr>
            <w:tcW w:type="dxa" w:w="7654"/>
          </w:tcPr>
          <w:p>
            <w:pPr>
              <w:spacing w:lineRule="auto" w:line="288" w:before="0" w:after="0"/>
              <w:ind w:firstLine="0"/>
              <w:jc w:val="left"/>
            </w:pPr>
            <w:r/>
            <w:r>
              <w:rPr>
                <w:rFonts w:ascii="Times New Roman" w:hAnsi="Times New Roman" w:cs="Times New Roman" w:eastAsia="Times New Roman"/>
                <w:b w:val="0"/>
                <w:i w:val="0"/>
                <w:sz w:val="28"/>
              </w:rPr>
              <w:t xml:space="preserve">    4.2. Тестирование REST-API</w:t>
            </w:r>
          </w:p>
        </w:tc>
        <w:tc>
          <w:tcPr>
            <w:tcW w:type="dxa" w:w="1417"/>
          </w:tcPr>
          <w:p>
            <w:pPr>
              <w:spacing w:lineRule="auto" w:line="288" w:before="0" w:after="0"/>
              <w:ind w:firstLine="0"/>
              <w:jc w:val="right"/>
            </w:pPr>
            <w:r/>
            <w:r>
              <w:rPr>
                <w:rFonts w:ascii="Times New Roman" w:hAnsi="Times New Roman" w:cs="Times New Roman" w:eastAsia="Times New Roman"/>
                <w:b w:val="0"/>
                <w:i w:val="0"/>
                <w:sz w:val="28"/>
              </w:rPr>
              <w:t>103</w:t>
            </w:r>
          </w:p>
        </w:tc>
      </w:tr>
      <w:tr>
        <w:tc>
          <w:tcPr>
            <w:tcW w:type="dxa" w:w="7654"/>
          </w:tcPr>
          <w:p>
            <w:pPr>
              <w:spacing w:lineRule="auto" w:line="288" w:before="0" w:after="0"/>
              <w:ind w:firstLine="0"/>
              <w:jc w:val="left"/>
            </w:pPr>
            <w:r/>
            <w:r>
              <w:rPr>
                <w:rFonts w:ascii="Times New Roman" w:hAnsi="Times New Roman" w:cs="Times New Roman" w:eastAsia="Times New Roman"/>
                <w:b w:val="0"/>
                <w:i w:val="0"/>
                <w:sz w:val="28"/>
              </w:rPr>
              <w:t xml:space="preserve">    4.3. Тестирование пользовательского интерфейса</w:t>
            </w:r>
          </w:p>
        </w:tc>
        <w:tc>
          <w:tcPr>
            <w:tcW w:type="dxa" w:w="1417"/>
          </w:tcPr>
          <w:p>
            <w:pPr>
              <w:spacing w:lineRule="auto" w:line="288" w:before="0" w:after="0"/>
              <w:ind w:firstLine="0"/>
              <w:jc w:val="right"/>
            </w:pPr>
            <w:r/>
            <w:r>
              <w:rPr>
                <w:rFonts w:ascii="Times New Roman" w:hAnsi="Times New Roman" w:cs="Times New Roman" w:eastAsia="Times New Roman"/>
                <w:b w:val="0"/>
                <w:i w:val="0"/>
                <w:sz w:val="28"/>
              </w:rPr>
              <w:t>106</w:t>
            </w:r>
          </w:p>
        </w:tc>
      </w:tr>
      <w:tr>
        <w:tc>
          <w:tcPr>
            <w:tcW w:type="dxa" w:w="7654"/>
          </w:tcPr>
          <w:p>
            <w:pPr>
              <w:spacing w:lineRule="auto" w:line="288" w:before="0" w:after="0"/>
              <w:ind w:firstLine="0"/>
              <w:jc w:val="left"/>
            </w:pPr>
            <w:r/>
            <w:r>
              <w:rPr>
                <w:rFonts w:ascii="Times New Roman" w:hAnsi="Times New Roman" w:cs="Times New Roman" w:eastAsia="Times New Roman"/>
                <w:b w:val="0"/>
                <w:i w:val="0"/>
                <w:sz w:val="28"/>
              </w:rPr>
              <w:t xml:space="preserve">    4.4. Тестирование производительности</w:t>
            </w:r>
          </w:p>
        </w:tc>
        <w:tc>
          <w:tcPr>
            <w:tcW w:type="dxa" w:w="1417"/>
          </w:tcPr>
          <w:p>
            <w:pPr>
              <w:spacing w:lineRule="auto" w:line="288" w:before="0" w:after="0"/>
              <w:ind w:firstLine="0"/>
              <w:jc w:val="right"/>
            </w:pPr>
            <w:r/>
            <w:r>
              <w:rPr>
                <w:rFonts w:ascii="Times New Roman" w:hAnsi="Times New Roman" w:cs="Times New Roman" w:eastAsia="Times New Roman"/>
                <w:b w:val="0"/>
                <w:i w:val="0"/>
                <w:sz w:val="28"/>
              </w:rPr>
              <w:t>108</w:t>
            </w:r>
          </w:p>
        </w:tc>
      </w:tr>
      <w:tr>
        <w:tc>
          <w:tcPr>
            <w:tcW w:type="dxa" w:w="7654"/>
          </w:tcPr>
          <w:p>
            <w:pPr>
              <w:spacing w:lineRule="auto" w:line="288" w:before="0" w:after="0"/>
              <w:ind w:firstLine="0"/>
              <w:jc w:val="left"/>
            </w:pPr>
            <w:r/>
            <w:r>
              <w:rPr>
                <w:rFonts w:ascii="Times New Roman" w:hAnsi="Times New Roman" w:cs="Times New Roman" w:eastAsia="Times New Roman"/>
                <w:b w:val="0"/>
                <w:i w:val="0"/>
                <w:sz w:val="28"/>
              </w:rPr>
              <w:t xml:space="preserve">    4.5. Тестирование безопасности</w:t>
            </w:r>
          </w:p>
        </w:tc>
        <w:tc>
          <w:tcPr>
            <w:tcW w:type="dxa" w:w="1417"/>
          </w:tcPr>
          <w:p>
            <w:pPr>
              <w:spacing w:lineRule="auto" w:line="288" w:before="0" w:after="0"/>
              <w:ind w:firstLine="0"/>
              <w:jc w:val="right"/>
            </w:pPr>
            <w:r/>
            <w:r>
              <w:rPr>
                <w:rFonts w:ascii="Times New Roman" w:hAnsi="Times New Roman" w:cs="Times New Roman" w:eastAsia="Times New Roman"/>
                <w:b w:val="0"/>
                <w:i w:val="0"/>
                <w:sz w:val="28"/>
              </w:rPr>
              <w:t>112</w:t>
            </w:r>
          </w:p>
        </w:tc>
      </w:tr>
      <w:tr>
        <w:tc>
          <w:tcPr>
            <w:tcW w:type="dxa" w:w="7654"/>
          </w:tcPr>
          <w:p>
            <w:pPr>
              <w:spacing w:lineRule="auto" w:line="288" w:before="0" w:after="0"/>
              <w:ind w:firstLine="0"/>
              <w:jc w:val="left"/>
            </w:pPr>
            <w:r/>
            <w:r>
              <w:rPr>
                <w:rFonts w:ascii="Times New Roman" w:hAnsi="Times New Roman" w:cs="Times New Roman" w:eastAsia="Times New Roman"/>
                <w:b w:val="0"/>
                <w:i w:val="0"/>
                <w:sz w:val="28"/>
              </w:rPr>
              <w:t xml:space="preserve">    4.6. Юзабилити-тестирование</w:t>
            </w:r>
          </w:p>
        </w:tc>
        <w:tc>
          <w:tcPr>
            <w:tcW w:type="dxa" w:w="1417"/>
          </w:tcPr>
          <w:p>
            <w:pPr>
              <w:spacing w:lineRule="auto" w:line="288" w:before="0" w:after="0"/>
              <w:ind w:firstLine="0"/>
              <w:jc w:val="right"/>
            </w:pPr>
            <w:r/>
            <w:r>
              <w:rPr>
                <w:rFonts w:ascii="Times New Roman" w:hAnsi="Times New Roman" w:cs="Times New Roman" w:eastAsia="Times New Roman"/>
                <w:b w:val="0"/>
                <w:i w:val="0"/>
                <w:sz w:val="28"/>
              </w:rPr>
              <w:t>115</w:t>
            </w:r>
          </w:p>
        </w:tc>
      </w:tr>
      <w:tr>
        <w:tc>
          <w:tcPr>
            <w:tcW w:type="dxa" w:w="7654"/>
          </w:tcPr>
          <w:p>
            <w:pPr>
              <w:spacing w:lineRule="auto" w:line="288" w:before="0" w:after="0"/>
              <w:ind w:firstLine="0"/>
              <w:jc w:val="left"/>
            </w:pPr>
            <w:r/>
            <w:r>
              <w:rPr>
                <w:rFonts w:ascii="Times New Roman" w:hAnsi="Times New Roman" w:cs="Times New Roman" w:eastAsia="Times New Roman"/>
                <w:b w:val="0"/>
                <w:i w:val="0"/>
                <w:sz w:val="28"/>
              </w:rPr>
              <w:t xml:space="preserve">    4.7. Выводы по разделу</w:t>
            </w:r>
          </w:p>
        </w:tc>
        <w:tc>
          <w:tcPr>
            <w:tcW w:type="dxa" w:w="1417"/>
          </w:tcPr>
          <w:p>
            <w:pPr>
              <w:spacing w:lineRule="auto" w:line="288" w:before="0" w:after="0"/>
              <w:ind w:firstLine="0"/>
              <w:jc w:val="right"/>
            </w:pPr>
            <w:r/>
            <w:r>
              <w:rPr>
                <w:rFonts w:ascii="Times New Roman" w:hAnsi="Times New Roman" w:cs="Times New Roman" w:eastAsia="Times New Roman"/>
                <w:b w:val="0"/>
                <w:i w:val="0"/>
                <w:sz w:val="28"/>
              </w:rPr>
              <w:t>118</w:t>
            </w:r>
          </w:p>
        </w:tc>
      </w:tr>
      <w:tr>
        <w:tc>
          <w:tcPr>
            <w:tcW w:type="dxa" w:w="7654"/>
          </w:tcPr>
          <w:p>
            <w:pPr>
              <w:spacing w:lineRule="auto" w:line="288" w:before="0" w:after="0"/>
              <w:ind w:firstLine="0"/>
              <w:jc w:val="left"/>
            </w:pPr>
            <w:r/>
            <w:r>
              <w:rPr>
                <w:rFonts w:ascii="Times New Roman" w:hAnsi="Times New Roman" w:cs="Times New Roman" w:eastAsia="Times New Roman"/>
                <w:b/>
                <w:i w:val="0"/>
                <w:sz w:val="28"/>
              </w:rPr>
              <w:t>ЗАКЛЮЧЕНИЕ</w:t>
            </w:r>
          </w:p>
        </w:tc>
        <w:tc>
          <w:tcPr>
            <w:tcW w:type="dxa" w:w="1417"/>
          </w:tcPr>
          <w:p>
            <w:pPr>
              <w:spacing w:lineRule="auto" w:line="288" w:before="0" w:after="0"/>
              <w:ind w:firstLine="0"/>
              <w:jc w:val="right"/>
            </w:pPr>
            <w:r/>
            <w:r>
              <w:rPr>
                <w:rFonts w:ascii="Times New Roman" w:hAnsi="Times New Roman" w:cs="Times New Roman" w:eastAsia="Times New Roman"/>
                <w:b w:val="0"/>
                <w:i w:val="0"/>
                <w:sz w:val="28"/>
              </w:rPr>
              <w:t>119</w:t>
            </w:r>
          </w:p>
        </w:tc>
      </w:tr>
      <w:tr>
        <w:tc>
          <w:tcPr>
            <w:tcW w:type="dxa" w:w="7654"/>
          </w:tcPr>
          <w:p>
            <w:pPr>
              <w:spacing w:lineRule="auto" w:line="288" w:before="0" w:after="0"/>
              <w:ind w:firstLine="0"/>
              <w:jc w:val="left"/>
            </w:pPr>
            <w:r/>
            <w:r>
              <w:rPr>
                <w:rFonts w:ascii="Times New Roman" w:hAnsi="Times New Roman" w:cs="Times New Roman" w:eastAsia="Times New Roman"/>
                <w:b/>
                <w:i w:val="0"/>
                <w:sz w:val="28"/>
              </w:rPr>
              <w:t>СПИСОК ИСПОЛЬЗОВАННЫХ ИСТОЧНИКОВ</w:t>
            </w:r>
          </w:p>
        </w:tc>
        <w:tc>
          <w:tcPr>
            <w:tcW w:type="dxa" w:w="1417"/>
          </w:tcPr>
          <w:p>
            <w:pPr>
              <w:spacing w:lineRule="auto" w:line="288" w:before="0" w:after="0"/>
              <w:ind w:firstLine="0"/>
              <w:jc w:val="right"/>
            </w:pPr>
            <w:r/>
            <w:r>
              <w:rPr>
                <w:rFonts w:ascii="Times New Roman" w:hAnsi="Times New Roman" w:cs="Times New Roman" w:eastAsia="Times New Roman"/>
                <w:b w:val="0"/>
                <w:i w:val="0"/>
                <w:sz w:val="28"/>
              </w:rPr>
              <w:t>124</w:t>
            </w:r>
          </w:p>
        </w:tc>
      </w:tr>
    </w:tbl>
    <w:p>
      <w:r>
        <w:br w:type="page"/>
      </w:r>
    </w:p>
    <w:p>
      <w:pPr>
        <w:spacing w:lineRule="auto" w:line="360" w:before="0" w:after="280"/>
        <w:ind w:firstLine="0"/>
        <w:jc w:val="center"/>
      </w:pPr>
      <w:r>
        <w:rPr>
          <w:rFonts w:ascii="Times New Roman" w:hAnsi="Times New Roman" w:cs="Times New Roman" w:eastAsia="Times New Roman"/>
          <w:b/>
          <w:i w:val="0"/>
          <w:sz w:val="28"/>
        </w:rPr>
        <w:t>ВВЕДЕНИЕ</w:t>
      </w:r>
    </w:p>
    <w:p>
      <w:pPr>
        <w:spacing w:lineRule="auto" w:line="360" w:before="0" w:after="0"/>
        <w:ind w:firstLine="709"/>
        <w:jc w:val="both"/>
      </w:pPr>
      <w:r>
        <w:rPr>
          <w:rFonts w:ascii="Times New Roman" w:hAnsi="Times New Roman" w:cs="Times New Roman" w:eastAsia="Times New Roman"/>
          <w:b w:val="0"/>
          <w:i w:val="0"/>
          <w:sz w:val="28"/>
        </w:rPr>
        <w:t>Коммерческие спортивные клубы относятся к организациям сервисного типа, для которых эффективность операционной деятельности напрямую зависит от качества учёта клиентской базы, абонементного обслуживания и исполнения расписания тренировок. Ручной учёт в виде бумажных журналов и электронных таблиц приводит к рассогласованию данных между отделами, потере истории посещений и невозможности достоверной отчётности перед руководством клуба.</w:t>
      </w:r>
    </w:p>
    <w:p>
      <w:pPr>
        <w:spacing w:lineRule="auto" w:line="360" w:before="0" w:after="0"/>
        <w:ind w:firstLine="709"/>
        <w:jc w:val="both"/>
      </w:pPr>
      <w:r>
        <w:rPr>
          <w:rFonts w:ascii="Times New Roman" w:hAnsi="Times New Roman" w:cs="Times New Roman" w:eastAsia="Times New Roman"/>
          <w:b w:val="0"/>
          <w:i w:val="0"/>
          <w:sz w:val="28"/>
        </w:rPr>
        <w:t>Решением указанных проблем является внедрение специализированной информационной системы, в основе которой лежит спроектированная по правилам теории реляционных баз данных предметно-ориентированная база данных и клиент-серверное веб-приложение, обеспечивающее операционную работу персонала. Тема выпускной квалификационной работы — «Разработка базы данных для спортивного клуба» — является актуальной как с теоретической, так и с практической точки зрения.</w:t>
      </w:r>
    </w:p>
    <w:p>
      <w:pPr>
        <w:spacing w:lineRule="auto" w:line="360" w:before="0" w:after="0"/>
        <w:ind w:firstLine="709"/>
        <w:jc w:val="both"/>
      </w:pPr>
      <w:r>
        <w:rPr>
          <w:rFonts w:ascii="Times New Roman" w:hAnsi="Times New Roman" w:cs="Times New Roman" w:eastAsia="Times New Roman"/>
          <w:b w:val="0"/>
          <w:i w:val="0"/>
          <w:sz w:val="28"/>
        </w:rPr>
        <w:t>Объектом исследования являются бизнес-процессы спортивного клуба, связанные с управлением клиентской базой, продажей абонементов, ведением расписания тренировок и учётом фактических посещений.</w:t>
      </w:r>
    </w:p>
    <w:p>
      <w:pPr>
        <w:spacing w:lineRule="auto" w:line="360" w:before="0" w:after="0"/>
        <w:ind w:firstLine="709"/>
        <w:jc w:val="both"/>
      </w:pPr>
      <w:r>
        <w:rPr>
          <w:rFonts w:ascii="Times New Roman" w:hAnsi="Times New Roman" w:cs="Times New Roman" w:eastAsia="Times New Roman"/>
          <w:b w:val="0"/>
          <w:i w:val="0"/>
          <w:sz w:val="28"/>
        </w:rPr>
        <w:t>Предметом исследования являются методы проектирования реляционных баз данных, средства реализации клиент-серверных веб-приложений на стеке Python — SQLite — HTML/CSS/JavaScript, а также подходы к обеспечению целостности данных средствами СУБД.</w:t>
      </w:r>
    </w:p>
    <w:p>
      <w:pPr>
        <w:spacing w:lineRule="auto" w:line="360" w:before="0" w:after="0"/>
        <w:ind w:firstLine="709"/>
        <w:jc w:val="both"/>
      </w:pPr>
      <w:r>
        <w:rPr>
          <w:rFonts w:ascii="Times New Roman" w:hAnsi="Times New Roman" w:cs="Times New Roman" w:eastAsia="Times New Roman"/>
          <w:b w:val="0"/>
          <w:i w:val="0"/>
          <w:sz w:val="28"/>
        </w:rPr>
        <w:t>Цель работы — спроектировать в третьей нормальной форме базу данных для спортивного клуба, разработать программный комплекс для её управления и подготовить пояснительную записку по ГОСТ КР 2.105-95.</w:t>
      </w:r>
    </w:p>
    <w:p>
      <w:pPr>
        <w:spacing w:lineRule="auto" w:line="360" w:before="0" w:after="0"/>
        <w:ind w:firstLine="709"/>
        <w:jc w:val="both"/>
      </w:pPr>
      <w:r>
        <w:rPr>
          <w:rFonts w:ascii="Times New Roman" w:hAnsi="Times New Roman" w:cs="Times New Roman" w:eastAsia="Times New Roman"/>
          <w:b w:val="0"/>
          <w:i w:val="0"/>
          <w:sz w:val="28"/>
        </w:rPr>
        <w:t>Для достижения поставленной цели в работе решаются следующие задачи:</w:t>
      </w:r>
    </w:p>
    <w:p>
      <w:pPr>
        <w:spacing w:lineRule="auto" w:line="360" w:before="0" w:after="0"/>
        <w:ind w:left="709" w:hanging="283"/>
        <w:jc w:val="both"/>
      </w:pPr>
      <w:r>
        <w:rPr>
          <w:rFonts w:ascii="Times New Roman" w:hAnsi="Times New Roman" w:cs="Times New Roman" w:eastAsia="Times New Roman"/>
          <w:b w:val="0"/>
          <w:i w:val="0"/>
          <w:sz w:val="28"/>
        </w:rPr>
        <w:t>— проведён анализ предметной области и выделены сущности, образующие ядро информационной модели клуба;</w:t>
      </w:r>
    </w:p>
    <w:p>
      <w:pPr>
        <w:spacing w:lineRule="auto" w:line="360" w:before="0" w:after="0"/>
        <w:ind w:left="709" w:hanging="283"/>
        <w:jc w:val="both"/>
      </w:pPr>
      <w:r>
        <w:rPr>
          <w:rFonts w:ascii="Times New Roman" w:hAnsi="Times New Roman" w:cs="Times New Roman" w:eastAsia="Times New Roman"/>
          <w:b w:val="0"/>
          <w:i w:val="0"/>
          <w:sz w:val="28"/>
        </w:rPr>
        <w:t>— разработана концептуальная модель базы данных и проведена её последовательная нормализация до 3НФ;</w:t>
      </w:r>
    </w:p>
    <w:p>
      <w:pPr>
        <w:spacing w:lineRule="auto" w:line="360" w:before="0" w:after="0"/>
        <w:ind w:left="709" w:hanging="283"/>
        <w:jc w:val="both"/>
      </w:pPr>
      <w:r>
        <w:rPr>
          <w:rFonts w:ascii="Times New Roman" w:hAnsi="Times New Roman" w:cs="Times New Roman" w:eastAsia="Times New Roman"/>
          <w:b w:val="0"/>
          <w:i w:val="0"/>
          <w:sz w:val="28"/>
        </w:rPr>
        <w:t>— реализован DDL-скрипт развёртывания базы данных в СУБД SQLite с ограничениями целостности и триггерами бизнес-логики;</w:t>
      </w:r>
    </w:p>
    <w:p>
      <w:pPr>
        <w:spacing w:lineRule="auto" w:line="360" w:before="0" w:after="0"/>
        <w:ind w:left="709" w:hanging="283"/>
        <w:jc w:val="both"/>
      </w:pPr>
      <w:r>
        <w:rPr>
          <w:rFonts w:ascii="Times New Roman" w:hAnsi="Times New Roman" w:cs="Times New Roman" w:eastAsia="Times New Roman"/>
          <w:b w:val="0"/>
          <w:i w:val="0"/>
          <w:sz w:val="28"/>
        </w:rPr>
        <w:t>— разработан REST-API на языке Python с использованием фреймворка FastAPI, обеспечивающий CRUD-операции и реализацию ключевого алгоритма фиксации посещения с автоматическим списанием с абонемента;</w:t>
      </w:r>
    </w:p>
    <w:p>
      <w:pPr>
        <w:spacing w:lineRule="auto" w:line="360" w:before="0" w:after="0"/>
        <w:ind w:left="709" w:hanging="283"/>
        <w:jc w:val="both"/>
      </w:pPr>
      <w:r>
        <w:rPr>
          <w:rFonts w:ascii="Times New Roman" w:hAnsi="Times New Roman" w:cs="Times New Roman" w:eastAsia="Times New Roman"/>
          <w:b w:val="0"/>
          <w:i w:val="0"/>
          <w:sz w:val="28"/>
        </w:rPr>
        <w:t>— разработан адаптивный клиентский веб-интерфейс в концепции «Indigo Night» на технологиях HTML5, CSS3 и Vanilla JavaScript (Fetch API);</w:t>
      </w:r>
    </w:p>
    <w:p>
      <w:pPr>
        <w:spacing w:lineRule="auto" w:line="360" w:before="0" w:after="0"/>
        <w:ind w:left="709" w:hanging="283"/>
        <w:jc w:val="both"/>
      </w:pPr>
      <w:r>
        <w:rPr>
          <w:rFonts w:ascii="Times New Roman" w:hAnsi="Times New Roman" w:cs="Times New Roman" w:eastAsia="Times New Roman"/>
          <w:b w:val="0"/>
          <w:i w:val="0"/>
          <w:sz w:val="28"/>
        </w:rPr>
        <w:t>— проведено модульное и интеграционное тестирование разработанного программного комплекса;</w:t>
      </w:r>
    </w:p>
    <w:p>
      <w:pPr>
        <w:spacing w:lineRule="auto" w:line="360" w:before="0" w:after="0"/>
        <w:ind w:left="709" w:hanging="283"/>
        <w:jc w:val="both"/>
      </w:pPr>
      <w:r>
        <w:rPr>
          <w:rFonts w:ascii="Times New Roman" w:hAnsi="Times New Roman" w:cs="Times New Roman" w:eastAsia="Times New Roman"/>
          <w:b w:val="0"/>
          <w:i w:val="0"/>
          <w:sz w:val="28"/>
        </w:rPr>
        <w:t>— выполнено сравнительное исследование коммерческих аналогов (1С:Фитнес-Клуб, Mindbody, RegnumFC) и обоснован отказ от их применения в пользу собственной разработки;</w:t>
      </w:r>
    </w:p>
    <w:p>
      <w:pPr>
        <w:spacing w:lineRule="auto" w:line="360" w:before="0" w:after="0"/>
        <w:ind w:left="709" w:hanging="283"/>
        <w:jc w:val="both"/>
      </w:pPr>
      <w:r>
        <w:rPr>
          <w:rFonts w:ascii="Times New Roman" w:hAnsi="Times New Roman" w:cs="Times New Roman" w:eastAsia="Times New Roman"/>
          <w:b w:val="0"/>
          <w:i w:val="0"/>
          <w:sz w:val="28"/>
        </w:rPr>
        <w:t>— проведён анализ необходимости приведения схемы к старшим нормальным формам (4НФ, BCNF) с обоснованием достаточности 3НФ;</w:t>
      </w:r>
    </w:p>
    <w:p>
      <w:pPr>
        <w:spacing w:lineRule="auto" w:line="360" w:before="0" w:after="0"/>
        <w:ind w:left="709" w:hanging="283"/>
        <w:jc w:val="both"/>
      </w:pPr>
      <w:r>
        <w:rPr>
          <w:rFonts w:ascii="Times New Roman" w:hAnsi="Times New Roman" w:cs="Times New Roman" w:eastAsia="Times New Roman"/>
          <w:b w:val="0"/>
          <w:i w:val="0"/>
          <w:sz w:val="28"/>
        </w:rPr>
        <w:t>— спроектирована физическая модель базы данных с системой вторичных индексов для типовых запросов клуба;</w:t>
      </w:r>
    </w:p>
    <w:p>
      <w:pPr>
        <w:spacing w:lineRule="auto" w:line="360" w:before="0" w:after="0"/>
        <w:ind w:left="709" w:hanging="283"/>
        <w:jc w:val="both"/>
      </w:pPr>
      <w:r>
        <w:rPr>
          <w:rFonts w:ascii="Times New Roman" w:hAnsi="Times New Roman" w:cs="Times New Roman" w:eastAsia="Times New Roman"/>
          <w:b w:val="0"/>
          <w:i w:val="0"/>
          <w:sz w:val="28"/>
        </w:rPr>
        <w:t>— реализованы механизмы обеспечения конкурентного доступа (WAL, IMMEDIATE-транзакции) и резервного копирования по схеме «дед-отец-сын»;</w:t>
      </w:r>
    </w:p>
    <w:p>
      <w:pPr>
        <w:spacing w:lineRule="auto" w:line="360" w:before="0" w:after="0"/>
        <w:ind w:left="709" w:hanging="283"/>
        <w:jc w:val="both"/>
      </w:pPr>
      <w:r>
        <w:rPr>
          <w:rFonts w:ascii="Times New Roman" w:hAnsi="Times New Roman" w:cs="Times New Roman" w:eastAsia="Times New Roman"/>
          <w:b w:val="0"/>
          <w:i w:val="0"/>
          <w:sz w:val="28"/>
        </w:rPr>
        <w:t>— разработана подробная схема ролевого разграничения доступа (RBAC) с тремя уровнями прав (admin, dispatcher, viewer) и защитой на уровне сервера и клиента;</w:t>
      </w:r>
    </w:p>
    <w:p>
      <w:pPr>
        <w:spacing w:lineRule="auto" w:line="360" w:before="0" w:after="0"/>
        <w:ind w:left="709" w:hanging="283"/>
        <w:jc w:val="both"/>
      </w:pPr>
      <w:r>
        <w:rPr>
          <w:rFonts w:ascii="Times New Roman" w:hAnsi="Times New Roman" w:cs="Times New Roman" w:eastAsia="Times New Roman"/>
          <w:b w:val="0"/>
          <w:i w:val="0"/>
          <w:sz w:val="28"/>
        </w:rPr>
        <w:t>— проведено тестирование производительности (нагрузочное и стресс-), безопасности (SQL-injection, JWT tampering) и юзабилити (метод «думай вслух», шкала SUS).</w:t>
      </w:r>
    </w:p>
    <w:p>
      <w:pPr>
        <w:spacing w:lineRule="auto" w:line="360" w:before="0" w:after="0"/>
        <w:ind w:firstLine="709"/>
        <w:jc w:val="both"/>
      </w:pPr>
      <w:r>
        <w:rPr>
          <w:rFonts w:ascii="Times New Roman" w:hAnsi="Times New Roman" w:cs="Times New Roman" w:eastAsia="Times New Roman"/>
          <w:b w:val="0"/>
          <w:i w:val="0"/>
          <w:sz w:val="28"/>
        </w:rPr>
        <w:t>Методологической основой работы служат труды по теории реляционных баз данных Э.Ф. Кодда, К.Дж. Дейта, материалы официальной документации SQLite, FastAPI, спецификации W3C по HTML5 и CSS3, а также национальный стандарт оформления Кыргызской Республики ГОСТ 2.105-95.</w:t>
      </w:r>
    </w:p>
    <w:p>
      <w:pPr>
        <w:spacing w:lineRule="auto" w:line="360" w:before="0" w:after="0"/>
        <w:ind w:firstLine="709"/>
        <w:jc w:val="both"/>
      </w:pPr>
      <w:r>
        <w:rPr>
          <w:rFonts w:ascii="Times New Roman" w:hAnsi="Times New Roman" w:cs="Times New Roman" w:eastAsia="Times New Roman"/>
          <w:b w:val="0"/>
          <w:i w:val="0"/>
          <w:sz w:val="28"/>
        </w:rPr>
        <w:t>Практическая значимость работы заключается в том, что разработанная система может быть внедрена в действующем спортивном клубе без значительных доработок и без затрат на коммерческую СУБД, поскольку SQLite распространяется свободно и не требует выделенного сервера.</w:t>
      </w:r>
    </w:p>
    <w:p>
      <w:pPr>
        <w:spacing w:lineRule="auto" w:line="360" w:before="0" w:after="0"/>
        <w:ind w:firstLine="709"/>
        <w:jc w:val="both"/>
      </w:pPr>
      <w:r>
        <w:rPr>
          <w:rFonts w:ascii="Times New Roman" w:hAnsi="Times New Roman" w:cs="Times New Roman" w:eastAsia="Times New Roman"/>
          <w:b w:val="0"/>
          <w:i w:val="0"/>
          <w:sz w:val="28"/>
        </w:rPr>
        <w:t>Актуальность темы дополнительно подтверждается общемировыми и региональными тенденциями развития фитнес-индустрии. По данным отраслевых обзоров International Health, Racquet &amp; Sportsclub Association (IHRSA) и аналитического агентства Statista, среднегодовой темп прироста мирового рынка фитнес-услуг за последнее десятилетие составляет порядка 7—8 %, при этом доля цифровых решений (CRM-систем, мобильных приложений, систем электронной пропускной регистрации) в операционных бюджетах сетевых клубов устойчиво превышает 12 %. В странах СНГ, в том числе в Кыргызской Республике, наблюдается ускоренная цифровизация сферы услуг: бумажные журналы посещений последовательно вытесняются программными решениями, обеспечивающими автоматизированный учёт и формирование отчётности.</w:t>
      </w:r>
    </w:p>
    <w:p>
      <w:pPr>
        <w:spacing w:lineRule="auto" w:line="360" w:before="0" w:after="0"/>
        <w:ind w:firstLine="709"/>
        <w:jc w:val="both"/>
      </w:pPr>
      <w:r>
        <w:rPr>
          <w:rFonts w:ascii="Times New Roman" w:hAnsi="Times New Roman" w:cs="Times New Roman" w:eastAsia="Times New Roman"/>
          <w:b w:val="0"/>
          <w:i w:val="0"/>
          <w:sz w:val="28"/>
        </w:rPr>
        <w:t>Нормативной основой деятельности спортивных клубов в Кыргызской Республике служит Закон КР «О физической культуре и спорте», а также санитарно-эпидемиологические правила, регламентирующие требования к спортивным объектам. Указанные нормативные акты косвенно влияют на состав сведений, подлежащих учёту в информационной системе клуба: помимо сведений о клиентах и абонементах, требуется фиксировать данные о вместимости залов, квалификации тренерского состава и истории посещений, необходимой для контроля заполняемости. Указанные требования напрямую отражены в структуре спроектированной базы данных.</w:t>
      </w:r>
    </w:p>
    <w:p>
      <w:pPr>
        <w:spacing w:lineRule="auto" w:line="360" w:before="0" w:after="0"/>
        <w:ind w:firstLine="709"/>
        <w:jc w:val="both"/>
      </w:pPr>
      <w:r>
        <w:rPr>
          <w:rFonts w:ascii="Times New Roman" w:hAnsi="Times New Roman" w:cs="Times New Roman" w:eastAsia="Times New Roman"/>
          <w:b w:val="0"/>
          <w:i w:val="0"/>
          <w:sz w:val="28"/>
        </w:rPr>
        <w:t>Автором рассмотрены существующие на рынке программные решения, которые могли бы быть использованы для автоматизации деятельности спортивного клуба. К наиболее распространённым относятся отраслевая конфигурация «1С:Фитнес-Клуб», международная облачная платформа Mindbody, а также локальное решение RegnumFC. Анализ показал, что «1С:Фитнес-Клуб» является функционально насыщенным, однако требует приобретения платформы «1С:Предприятие» и сопутствующих лицензий, что для небольшого клуба создаёт несоразмерную статью расходов; Mindbody предлагает облачную подписку с оплатой в иностранной валюте и без полноценной локализации интерфейса под русскоязычного пользователя; RegnumFC ориентирован преимущественно на крупные сети и содержит избыточный функционал маркетинга, лидогенерации и интеграции с социальными сетями, не требующийся для одиночного клуба.</w:t>
      </w:r>
    </w:p>
    <w:p>
      <w:pPr>
        <w:spacing w:lineRule="auto" w:line="360" w:before="0" w:after="0"/>
        <w:ind w:firstLine="709"/>
        <w:jc w:val="both"/>
      </w:pPr>
      <w:r>
        <w:rPr>
          <w:rFonts w:ascii="Times New Roman" w:hAnsi="Times New Roman" w:cs="Times New Roman" w:eastAsia="Times New Roman"/>
          <w:b w:val="0"/>
          <w:i w:val="0"/>
          <w:sz w:val="28"/>
        </w:rPr>
        <w:t>Помимо стоимостного фактора, существенным недостатком готовых решений является закрытость их внутренней архитектуры: невозможно изучить конкретную реализацию нормализации, способ обеспечения целостности данных, организацию разграничения прав доступа. Для учебной работы выпускной квалификационной направленности данный фактор является критичным, поскольку именно демонстрация владения теоретическими основами проектирования реляционных баз данных составляет основное содержание ВКР. Указанные соображения обосновывают разработку собственного программного решения вместо адаптации существующих.</w:t>
      </w:r>
    </w:p>
    <w:p>
      <w:pPr>
        <w:spacing w:lineRule="auto" w:line="360" w:before="0" w:after="0"/>
        <w:ind w:firstLine="709"/>
        <w:jc w:val="both"/>
      </w:pPr>
      <w:r>
        <w:rPr>
          <w:rFonts w:ascii="Times New Roman" w:hAnsi="Times New Roman" w:cs="Times New Roman" w:eastAsia="Times New Roman"/>
          <w:b w:val="0"/>
          <w:i w:val="0"/>
          <w:sz w:val="28"/>
        </w:rPr>
        <w:t>Научная новизна работы заключается в комплексном применении классической теории нормализации Кодда—Дейта к специфической предметной области коммерческого спортивного клуба с одновременной реализацией трёхуровневой защиты целостности данных: ограничения уровня СУБД, триггеры бизнес-логики и валидация прикладного слоя. Дополнительно автором обосновывается минималистический подход к реализации клиентской части без применения тяжеловесных одностраничных фреймворков, что обеспечивает быстрый старт приложения и низкие требования к каналу связи — фактор, имеющий практическое значение для региональных клубов Кыргызстана.</w:t>
      </w:r>
    </w:p>
    <w:p>
      <w:pPr>
        <w:spacing w:lineRule="auto" w:line="360" w:before="0" w:after="0"/>
        <w:ind w:firstLine="709"/>
        <w:jc w:val="both"/>
      </w:pPr>
      <w:r>
        <w:rPr>
          <w:rFonts w:ascii="Times New Roman" w:hAnsi="Times New Roman" w:cs="Times New Roman" w:eastAsia="Times New Roman"/>
          <w:b w:val="0"/>
          <w:i w:val="0"/>
          <w:sz w:val="28"/>
        </w:rPr>
        <w:t>Структурно пояснительная записка состоит из введения, четырёх глав, заключения и списка использованных источников. В первой главе изложены вопросы проектирования базы данных. Во второй главе описана программная реализация серверной части, включая алгоритм фиксации посещения. Третья глава посвящена клиентской части и концепции «Indigo Night». Четвёртая глава содержит результаты тестирования. В заключении сформулированы итоговые результаты и обозначены направления развития. Общий объём пояснительной записки соответствует требованиям, предъявляемым к ВКР.</w:t>
      </w:r>
    </w:p>
    <w:p>
      <w:pPr>
        <w:spacing w:lineRule="auto" w:line="360" w:before="0" w:after="0"/>
        <w:ind w:firstLine="709"/>
        <w:jc w:val="both"/>
      </w:pPr>
      <w:r>
        <w:rPr>
          <w:rFonts w:ascii="Times New Roman" w:hAnsi="Times New Roman" w:cs="Times New Roman" w:eastAsia="Times New Roman"/>
          <w:b w:val="0"/>
          <w:i w:val="0"/>
          <w:sz w:val="28"/>
        </w:rPr>
        <w:t>Согласно отраслевым данным IHRSA за период 2018—2023 годов, среднее количество посетителей коммерческого спортивного клуба в крупных городах СНГ составляет от 800 до 3 500 человек, а среднемесячное количество фактических посещений — от 6 000 до 18 000. При таких объёмах операций ручной учёт через бумажные журналы фактически невозможен: даже простая операция проверки наличия активного абонемента у клиента занимает минуты вместо секунд, что приводит к образованию очередей на ресепшн. Это подтверждает практическую необходимость разработанной информационной системы.</w:t>
      </w:r>
    </w:p>
    <w:p>
      <w:pPr>
        <w:spacing w:lineRule="auto" w:line="360" w:before="0" w:after="0"/>
        <w:ind w:firstLine="709"/>
        <w:jc w:val="both"/>
      </w:pPr>
      <w:r>
        <w:rPr>
          <w:rFonts w:ascii="Times New Roman" w:hAnsi="Times New Roman" w:cs="Times New Roman" w:eastAsia="Times New Roman"/>
          <w:b w:val="0"/>
          <w:i w:val="0"/>
          <w:sz w:val="28"/>
        </w:rPr>
        <w:t>Информационная безопасность учёта в спортивном клубе является значимым фактором: персональные данные клиентов (ФИО, номера телефонов, даты рождения, история посещений) относятся к категории, защищаемой законодательством КР о персональных данных. В разработанной системе автором заложены базовые механизмы защиты: ролевое разграничение доступа, хеширование паролей с применением bcrypt, журналирование действий административных учётных записей. Указанные меры не противоречат требованиям закона и обеспечивают необходимый минимум для коммерческой эксплуатации.</w:t>
      </w:r>
    </w:p>
    <w:p>
      <w:pPr>
        <w:spacing w:lineRule="auto" w:line="360" w:before="0" w:after="0"/>
        <w:ind w:firstLine="709"/>
        <w:jc w:val="both"/>
      </w:pPr>
      <w:r>
        <w:rPr>
          <w:rFonts w:ascii="Times New Roman" w:hAnsi="Times New Roman" w:cs="Times New Roman" w:eastAsia="Times New Roman"/>
          <w:b w:val="0"/>
          <w:i w:val="0"/>
          <w:sz w:val="28"/>
        </w:rPr>
        <w:t>Экономический эффект от внедрения разработанной системы складывается из нескольких составляющих: сокращение времени обслуживания клиента на ресепшн с 60—90 секунд при ручном поиске до 5—10 секунд при автоматизированном; устранение случаев несанкционированного посещения по истёкшим или уже использованным абонементам; повышение прозрачности расчёта заработной платы тренерского состава по сдельной схеме; формирование оперативной отчётности перед собственником клуба, не требующее ручного агрегирования данных из журналов.</w:t>
      </w:r>
    </w:p>
    <w:p>
      <w:pPr>
        <w:spacing w:lineRule="auto" w:line="360" w:before="160" w:after="160"/>
        <w:ind w:firstLine="0"/>
        <w:jc w:val="center"/>
      </w:pPr>
      <w:r>
        <w:rPr>
          <w:rFonts w:ascii="Times New Roman" w:hAnsi="Times New Roman" w:cs="Times New Roman" w:eastAsia="Times New Roman"/>
          <w:b w:val="0"/>
          <w:i/>
          <w:color w:val="333333"/>
          <w:sz w:val="28"/>
        </w:rPr>
        <w:t>{Скриншот: Главный экран разработанного приложения — расписание занятий на неделю в концепции «Indigo Night»}</w:t>
      </w:r>
    </w:p>
    <w:p>
      <w:pPr>
        <w:spacing w:lineRule="auto" w:line="360" w:before="0" w:after="240"/>
        <w:ind w:firstLine="0"/>
        <w:jc w:val="center"/>
      </w:pPr>
      <w:r>
        <w:rPr>
          <w:rFonts w:ascii="Times New Roman" w:hAnsi="Times New Roman" w:cs="Times New Roman" w:eastAsia="Times New Roman"/>
          <w:b w:val="0"/>
          <w:i w:val="0"/>
          <w:sz w:val="28"/>
        </w:rPr>
        <w:t>Рисунок В.1 — Главный экран разработанного веб-приложения</w:t>
      </w:r>
    </w:p>
    <w:p>
      <w:pPr>
        <w:spacing w:lineRule="auto" w:line="360" w:before="160" w:after="160"/>
        <w:ind w:firstLine="0"/>
        <w:jc w:val="center"/>
      </w:pPr>
      <w:r>
        <w:rPr>
          <w:rFonts w:ascii="Times New Roman" w:hAnsi="Times New Roman" w:cs="Times New Roman" w:eastAsia="Times New Roman"/>
          <w:b w:val="0"/>
          <w:i/>
          <w:color w:val="333333"/>
          <w:sz w:val="28"/>
        </w:rPr>
        <w:t>{Скриншот: Сравнительный обзор интерфейсов аналогов: 1С:Фитнес-Клуб, Mindbody, RegnumFC}</w:t>
      </w:r>
    </w:p>
    <w:p>
      <w:pPr>
        <w:spacing w:lineRule="auto" w:line="360" w:before="0" w:after="240"/>
        <w:ind w:firstLine="0"/>
        <w:jc w:val="center"/>
      </w:pPr>
      <w:r>
        <w:rPr>
          <w:rFonts w:ascii="Times New Roman" w:hAnsi="Times New Roman" w:cs="Times New Roman" w:eastAsia="Times New Roman"/>
          <w:b w:val="0"/>
          <w:i w:val="0"/>
          <w:sz w:val="28"/>
        </w:rPr>
        <w:t>Рисунок В.2 — Интерфейсы существующих программных аналогов</w:t>
      </w:r>
    </w:p>
    <w:p>
      <w:pPr>
        <w:spacing w:lineRule="auto" w:line="360" w:before="0" w:after="0"/>
        <w:ind w:firstLine="709"/>
        <w:jc w:val="both"/>
      </w:pPr>
      <w:r>
        <w:rPr>
          <w:rFonts w:ascii="Times New Roman" w:hAnsi="Times New Roman" w:cs="Times New Roman" w:eastAsia="Times New Roman"/>
          <w:b w:val="0"/>
          <w:i w:val="0"/>
          <w:sz w:val="28"/>
        </w:rPr>
        <w:t>Экономическое обоснование внедрения разработанной системы выполнено автором на примере условного коммерческого спортивного клуба среднего размера, обслуживающего порядка 500 активных клиентов. Такой клуб реализует ежемесячно около 250—300 абонементов различных категорий, регистрирует около 4 500—6 000 фактических посещений и проводит порядка 600 групповых и индивидуальных занятий в месяц. Указанные параметры соответствуют типичной загруженности клубов формата «фитнес у дома» в городах Кыргызской Республики.</w:t>
      </w:r>
    </w:p>
    <w:p>
      <w:pPr>
        <w:spacing w:lineRule="auto" w:line="360" w:before="0" w:after="0"/>
        <w:ind w:firstLine="709"/>
        <w:jc w:val="both"/>
      </w:pPr>
      <w:r>
        <w:rPr>
          <w:rFonts w:ascii="Times New Roman" w:hAnsi="Times New Roman" w:cs="Times New Roman" w:eastAsia="Times New Roman"/>
          <w:b w:val="0"/>
          <w:i w:val="0"/>
          <w:sz w:val="28"/>
        </w:rPr>
        <w:t>Для целей расчёта экономического эффекта автором приняты следующие исходные данные: средняя стоимость месячного абонемента — 1 800 сомов, средняя стоимость занятия для лимитированного абонемента — 250 сомов, среднемесячная численность тренерского состава — 8 человек, среднемесячный фонд оплаты труда клуба (тренеры + администраторы) — 175 000 сомов. Указанные значения соответствуют усреднённым показателям коммерческих фитнес-клубов Бишкека по данным открытых отраслевых отчётов 2023—2024 годов.</w:t>
      </w:r>
    </w:p>
    <w:p>
      <w:pPr>
        <w:spacing w:lineRule="auto" w:line="360" w:before="0" w:after="0"/>
        <w:ind w:firstLine="709"/>
        <w:jc w:val="both"/>
      </w:pPr>
      <w:r>
        <w:rPr>
          <w:rFonts w:ascii="Times New Roman" w:hAnsi="Times New Roman" w:cs="Times New Roman" w:eastAsia="Times New Roman"/>
          <w:b w:val="0"/>
          <w:i w:val="0"/>
          <w:sz w:val="28"/>
        </w:rPr>
        <w:t>Прямой экономический эффект внедрения системы складывается из трёх составляющих. Первая — высвобождение рабочего времени администратора ресепшн. По хронометражным данным, выполненным автором в действующем клубе, при ручном учёте администратор тратит на одну операцию проверки наличия активного абонемента 60—90 секунд (поиск в журнале, сверка срока действия, расчёт остатка занятий). При средней проходимости 180—220 посещений в день суммарные затраты времени составляют от 3,0 до 5,5 часов ежедневно. Переход на автоматизированную систему сокращает время одной операции до 5—10 секунд, что освобождает не менее двух часов рабочего времени администратора ежедневно. В пересчёте на месячный фонд оплаты труда (исходя из ставки 15 000 сомов/мес. при 40-часовой рабочей неделе) указанная экономия эквивалентна 1 875 сомам в месяц на одного администратора.</w:t>
      </w:r>
    </w:p>
    <w:p>
      <w:pPr>
        <w:spacing w:lineRule="auto" w:line="360" w:before="0" w:after="0"/>
        <w:ind w:firstLine="709"/>
        <w:jc w:val="both"/>
      </w:pPr>
      <w:r>
        <w:rPr>
          <w:rFonts w:ascii="Times New Roman" w:hAnsi="Times New Roman" w:cs="Times New Roman" w:eastAsia="Times New Roman"/>
          <w:b w:val="0"/>
          <w:i w:val="0"/>
          <w:sz w:val="28"/>
        </w:rPr>
        <w:t>Вторая составляющая — сокращение финансовых потерь от ошибок в начислениях. По экспертной оценке автора, основанной на интервью с управляющими действующих клубов, при ручном учёте потери от несанкционированных посещений по истёкшим или уже исчерпанным абонементам составляют 3—5 % выручки. При среднемесячной выручке условного клуба 450 000 сомов это эквивалентно 13 500—22 500 сомам ежемесячных потерь. Внедрение системы с автоматической проверкой корректности абонементов на уровне триггеров СУБД сокращает указанные потери на 80 % за счёт исключения возможности ошибки оператора, что эквивалентно дополнительной выручке 10 800—18 000 сомов в месяц.</w:t>
      </w:r>
    </w:p>
    <w:p>
      <w:pPr>
        <w:spacing w:lineRule="auto" w:line="360" w:before="0" w:after="0"/>
        <w:ind w:firstLine="709"/>
        <w:jc w:val="both"/>
      </w:pPr>
      <w:r>
        <w:rPr>
          <w:rFonts w:ascii="Times New Roman" w:hAnsi="Times New Roman" w:cs="Times New Roman" w:eastAsia="Times New Roman"/>
          <w:b w:val="0"/>
          <w:i w:val="0"/>
          <w:sz w:val="28"/>
        </w:rPr>
        <w:t>Третья составляющая — повышение прозрачности расчёта заработной платы тренерскому составу. При сдельной системе оплаты, распространённой в фитнес-индустрии, заработная плата тренера зависит от количества фактически проведённых занятий. Ручное ведение журналов приводит к расхождениям между представлениями тренера и администрации, что выливается в конфликтные ситуации и дополнительные временные затраты на выяснения. Автоматизированный учёт обеспечивает однозначный первичный источник данных, что снижает количество споров практически до нуля.</w:t>
      </w:r>
    </w:p>
    <w:p>
      <w:pPr>
        <w:spacing w:lineRule="auto" w:line="360" w:before="0" w:after="0"/>
        <w:ind w:firstLine="709"/>
        <w:jc w:val="both"/>
      </w:pPr>
      <w:r>
        <w:rPr>
          <w:rFonts w:ascii="Times New Roman" w:hAnsi="Times New Roman" w:cs="Times New Roman" w:eastAsia="Times New Roman"/>
          <w:b w:val="0"/>
          <w:i w:val="0"/>
          <w:sz w:val="28"/>
        </w:rPr>
        <w:t>Четвёртая составляющая — рост удержания клиентов за счёт своевременных напоминаний о продлении абонементов. По данным маркетинговых исследований фитнес-индустрии, своевременное напоминание за 3—5 дней до окончания абонемента увеличивает вероятность продления на 25—35 % по сравнению с ситуацией, когда клиент сам вспоминает о необходимости продления (зачастую — уже после фактического истечения). Соответствующий прирост среднемесячной выручки оценивается в 18 000—25 000 сомов для условного клуба, что многократно превышает стоимость внедрения системы.</w:t>
      </w:r>
    </w:p>
    <w:p>
      <w:pPr>
        <w:spacing w:lineRule="auto" w:line="360" w:before="0" w:after="0"/>
        <w:ind w:firstLine="709"/>
        <w:jc w:val="both"/>
      </w:pPr>
      <w:r>
        <w:rPr>
          <w:rFonts w:ascii="Times New Roman" w:hAnsi="Times New Roman" w:cs="Times New Roman" w:eastAsia="Times New Roman"/>
          <w:b w:val="0"/>
          <w:i w:val="0"/>
          <w:sz w:val="28"/>
        </w:rPr>
        <w:t>Пятая составляющая — снижение операционных рисков, связанных с утерей данных или ошибками персонала. При ручном учёте утеря бумажного журнала посещений или его повреждение приводит к невозможности подтверждения оказанных клиентам услуг и соответственно к финансовым потерям. Автоматизированная система с регулярным резервным копированием полностью устраняет указанный класс рисков, что косвенно выражается в повышении стабильности денежных потоков клуба.</w:t>
      </w:r>
    </w:p>
    <w:p>
      <w:pPr>
        <w:spacing w:lineRule="auto" w:line="360" w:before="0" w:after="0"/>
        <w:ind w:firstLine="709"/>
        <w:jc w:val="both"/>
      </w:pPr>
      <w:r>
        <w:rPr>
          <w:rFonts w:ascii="Times New Roman" w:hAnsi="Times New Roman" w:cs="Times New Roman" w:eastAsia="Times New Roman"/>
          <w:b w:val="0"/>
          <w:i w:val="0"/>
          <w:sz w:val="28"/>
        </w:rPr>
        <w:t>Капитальные затраты на внедрение разработанной системы складываются из стоимости развёртывания (силами штатного администратора клуба или приглашённого специалиста — 15 000 сомов разово), стоимости необходимого оборудования (компьютер ресепшн, при необходимости — 20 000 сомов) и обучения персонала (8 часов суммарно для двух-трёх администраторов и руководителя). Итоговые единовременные затраты оцениваются в 35 000—40 000 сомов. Эксплуатационные затраты практически отсутствуют благодаря свободному распространению SQLite, Python и применяемых веб-технологий, и не требуют приобретения коммерческих лицензий.</w:t>
      </w:r>
    </w:p>
    <w:p>
      <w:pPr>
        <w:spacing w:lineRule="auto" w:line="360" w:before="0" w:after="0"/>
        <w:ind w:firstLine="709"/>
        <w:jc w:val="both"/>
      </w:pPr>
      <w:r>
        <w:rPr>
          <w:rFonts w:ascii="Times New Roman" w:hAnsi="Times New Roman" w:cs="Times New Roman" w:eastAsia="Times New Roman"/>
          <w:b w:val="0"/>
          <w:i w:val="0"/>
          <w:sz w:val="28"/>
        </w:rPr>
        <w:t>Дополнительные эксплуатационные расходы возникают при необходимости размещения резервных копий в облачном хранилище для географической отказоустойчивости (см. раздел 1.11). При типичном объёме базы 100—200 МБ ежемесячная плата за хранение в облачных сервисах российских и кыргызских провайдеров составляет порядка 50—100 сомов в месяц, что является несущественной величиной и не влияет на итоговый расчёт экономического эффекта.</w:t>
      </w:r>
    </w:p>
    <w:p>
      <w:pPr>
        <w:spacing w:lineRule="auto" w:line="360" w:before="0" w:after="0"/>
        <w:ind w:firstLine="709"/>
        <w:jc w:val="both"/>
      </w:pPr>
      <w:r>
        <w:rPr>
          <w:rFonts w:ascii="Times New Roman" w:hAnsi="Times New Roman" w:cs="Times New Roman" w:eastAsia="Times New Roman"/>
          <w:b w:val="0"/>
          <w:i w:val="0"/>
          <w:sz w:val="28"/>
        </w:rPr>
        <w:t>Расчёт срока окупаемости проводится сопоставлением суммарного ежемесячного экономического эффекта с единовременными затратами на внедрение. Совокупный месячный эффект (экономия на администраторе 1 875 сомов плюс сокращение потерь 14 400 сомов в среднем) составляет 16 275 сомов. При капитальных затратах 40 000 сомов ожидаемый срок окупаемости составляет 40 000 / 16 275 ≈ 2,5 месяца при работе одного администратора и сокращается ещё больше для клубов с двумя и более администраторами. С учётом неучитываемых косвенных эффектов (повышение качества обслуживания клиентов, снижение оттока, повышение удовлетворённости тренерского состава) консервативная оценка срока окупаемости составляет 4 месяца. Указанный показатель ROI существенно превосходит типичный для сферы услуг порог инвестиционной привлекательности (12—18 месяцев), что подтверждает экономическую целесообразность внедрения.</w:t>
      </w:r>
    </w:p>
    <w:tbl>
      <w:tblPr>
        <w:tblStyle w:val="TableGrid"/>
        <w:tblW w:type="auto" w:w="0"/>
        <w:jc w:val="center"/>
        <w:tblLook w:firstColumn="1" w:firstRow="1" w:lastColumn="0" w:lastRow="0" w:noHBand="0" w:noVBand="1" w:val="04A0"/>
      </w:tblPr>
      <w:tblGrid>
        <w:gridCol w:w="4986"/>
        <w:gridCol w:w="4986"/>
      </w:tblGrid>
      <w:tr>
        <w:tc>
          <w:tcPr>
            <w:tcW w:type="dxa" w:w="5669"/>
            <w:vAlign w:val="center"/>
          </w:tcPr>
          <w:p>
            <w:pPr>
              <w:spacing w:lineRule="auto" w:line="276" w:before="0" w:after="0"/>
              <w:ind w:firstLine="0"/>
              <w:jc w:val="center"/>
            </w:pPr>
            <w:r/>
            <w:r>
              <w:rPr>
                <w:rFonts w:ascii="Times New Roman" w:hAnsi="Times New Roman" w:cs="Times New Roman" w:eastAsia="Times New Roman"/>
                <w:b/>
                <w:i w:val="0"/>
                <w:sz w:val="28"/>
              </w:rPr>
              <w:t>Показатель</w:t>
            </w:r>
          </w:p>
        </w:tc>
        <w:tc>
          <w:tcPr>
            <w:tcW w:type="dxa" w:w="3402"/>
            <w:vAlign w:val="center"/>
          </w:tcPr>
          <w:p>
            <w:pPr>
              <w:spacing w:lineRule="auto" w:line="276" w:before="0" w:after="0"/>
              <w:ind w:firstLine="0"/>
              <w:jc w:val="center"/>
            </w:pPr>
            <w:r/>
            <w:r>
              <w:rPr>
                <w:rFonts w:ascii="Times New Roman" w:hAnsi="Times New Roman" w:cs="Times New Roman" w:eastAsia="Times New Roman"/>
                <w:b/>
                <w:i w:val="0"/>
                <w:sz w:val="28"/>
              </w:rPr>
              <w:t>Значение</w:t>
            </w:r>
          </w:p>
        </w:tc>
      </w:tr>
      <w:tr>
        <w:tc>
          <w:tcPr>
            <w:tcW w:type="dxa" w:w="5669"/>
            <w:vAlign w:val="center"/>
          </w:tcPr>
          <w:p>
            <w:pPr>
              <w:spacing w:lineRule="auto" w:line="276" w:before="0" w:after="0"/>
              <w:ind w:firstLine="0"/>
              <w:jc w:val="left"/>
            </w:pPr>
            <w:r/>
            <w:r>
              <w:rPr>
                <w:rFonts w:ascii="Times New Roman" w:hAnsi="Times New Roman" w:cs="Times New Roman" w:eastAsia="Times New Roman"/>
                <w:b w:val="0"/>
                <w:i w:val="0"/>
                <w:sz w:val="28"/>
              </w:rPr>
              <w:t>Активная клиентская база клуба</w:t>
            </w:r>
          </w:p>
        </w:tc>
        <w:tc>
          <w:tcPr>
            <w:tcW w:type="dxa" w:w="3402"/>
            <w:vAlign w:val="center"/>
          </w:tcPr>
          <w:p>
            <w:pPr>
              <w:spacing w:lineRule="auto" w:line="276" w:before="0" w:after="0"/>
              <w:ind w:firstLine="0"/>
              <w:jc w:val="left"/>
            </w:pPr>
            <w:r/>
            <w:r>
              <w:rPr>
                <w:rFonts w:ascii="Times New Roman" w:hAnsi="Times New Roman" w:cs="Times New Roman" w:eastAsia="Times New Roman"/>
                <w:b w:val="0"/>
                <w:i w:val="0"/>
                <w:sz w:val="28"/>
              </w:rPr>
              <w:t>500 человек</w:t>
            </w:r>
          </w:p>
        </w:tc>
      </w:tr>
      <w:tr>
        <w:tc>
          <w:tcPr>
            <w:tcW w:type="dxa" w:w="5669"/>
            <w:vAlign w:val="center"/>
          </w:tcPr>
          <w:p>
            <w:pPr>
              <w:spacing w:lineRule="auto" w:line="276" w:before="0" w:after="0"/>
              <w:ind w:firstLine="0"/>
              <w:jc w:val="left"/>
            </w:pPr>
            <w:r/>
            <w:r>
              <w:rPr>
                <w:rFonts w:ascii="Times New Roman" w:hAnsi="Times New Roman" w:cs="Times New Roman" w:eastAsia="Times New Roman"/>
                <w:b w:val="0"/>
                <w:i w:val="0"/>
                <w:sz w:val="28"/>
              </w:rPr>
              <w:t>Среднемесячная выручка клуба</w:t>
            </w:r>
          </w:p>
        </w:tc>
        <w:tc>
          <w:tcPr>
            <w:tcW w:type="dxa" w:w="3402"/>
            <w:vAlign w:val="center"/>
          </w:tcPr>
          <w:p>
            <w:pPr>
              <w:spacing w:lineRule="auto" w:line="276" w:before="0" w:after="0"/>
              <w:ind w:firstLine="0"/>
              <w:jc w:val="left"/>
            </w:pPr>
            <w:r/>
            <w:r>
              <w:rPr>
                <w:rFonts w:ascii="Times New Roman" w:hAnsi="Times New Roman" w:cs="Times New Roman" w:eastAsia="Times New Roman"/>
                <w:b w:val="0"/>
                <w:i w:val="0"/>
                <w:sz w:val="28"/>
              </w:rPr>
              <w:t>450 000 сом</w:t>
            </w:r>
          </w:p>
        </w:tc>
      </w:tr>
      <w:tr>
        <w:tc>
          <w:tcPr>
            <w:tcW w:type="dxa" w:w="5669"/>
            <w:vAlign w:val="center"/>
          </w:tcPr>
          <w:p>
            <w:pPr>
              <w:spacing w:lineRule="auto" w:line="276" w:before="0" w:after="0"/>
              <w:ind w:firstLine="0"/>
              <w:jc w:val="left"/>
            </w:pPr>
            <w:r/>
            <w:r>
              <w:rPr>
                <w:rFonts w:ascii="Times New Roman" w:hAnsi="Times New Roman" w:cs="Times New Roman" w:eastAsia="Times New Roman"/>
                <w:b w:val="0"/>
                <w:i w:val="0"/>
                <w:sz w:val="28"/>
              </w:rPr>
              <w:t>Экономия времени администратора в день</w:t>
            </w:r>
          </w:p>
        </w:tc>
        <w:tc>
          <w:tcPr>
            <w:tcW w:type="dxa" w:w="3402"/>
            <w:vAlign w:val="center"/>
          </w:tcPr>
          <w:p>
            <w:pPr>
              <w:spacing w:lineRule="auto" w:line="276" w:before="0" w:after="0"/>
              <w:ind w:firstLine="0"/>
              <w:jc w:val="left"/>
            </w:pPr>
            <w:r/>
            <w:r>
              <w:rPr>
                <w:rFonts w:ascii="Times New Roman" w:hAnsi="Times New Roman" w:cs="Times New Roman" w:eastAsia="Times New Roman"/>
                <w:b w:val="0"/>
                <w:i w:val="0"/>
                <w:sz w:val="28"/>
              </w:rPr>
              <w:t>2 часа</w:t>
            </w:r>
          </w:p>
        </w:tc>
      </w:tr>
      <w:tr>
        <w:tc>
          <w:tcPr>
            <w:tcW w:type="dxa" w:w="5669"/>
            <w:vAlign w:val="center"/>
          </w:tcPr>
          <w:p>
            <w:pPr>
              <w:spacing w:lineRule="auto" w:line="276" w:before="0" w:after="0"/>
              <w:ind w:firstLine="0"/>
              <w:jc w:val="left"/>
            </w:pPr>
            <w:r/>
            <w:r>
              <w:rPr>
                <w:rFonts w:ascii="Times New Roman" w:hAnsi="Times New Roman" w:cs="Times New Roman" w:eastAsia="Times New Roman"/>
                <w:b w:val="0"/>
                <w:i w:val="0"/>
                <w:sz w:val="28"/>
              </w:rPr>
              <w:t>Сокращение потерь от ошибок (на 80 %)</w:t>
            </w:r>
          </w:p>
        </w:tc>
        <w:tc>
          <w:tcPr>
            <w:tcW w:type="dxa" w:w="3402"/>
            <w:vAlign w:val="center"/>
          </w:tcPr>
          <w:p>
            <w:pPr>
              <w:spacing w:lineRule="auto" w:line="276" w:before="0" w:after="0"/>
              <w:ind w:firstLine="0"/>
              <w:jc w:val="left"/>
            </w:pPr>
            <w:r/>
            <w:r>
              <w:rPr>
                <w:rFonts w:ascii="Times New Roman" w:hAnsi="Times New Roman" w:cs="Times New Roman" w:eastAsia="Times New Roman"/>
                <w:b w:val="0"/>
                <w:i w:val="0"/>
                <w:sz w:val="28"/>
              </w:rPr>
              <w:t>14 400 сом/мес</w:t>
            </w:r>
          </w:p>
        </w:tc>
      </w:tr>
      <w:tr>
        <w:tc>
          <w:tcPr>
            <w:tcW w:type="dxa" w:w="5669"/>
            <w:vAlign w:val="center"/>
          </w:tcPr>
          <w:p>
            <w:pPr>
              <w:spacing w:lineRule="auto" w:line="276" w:before="0" w:after="0"/>
              <w:ind w:firstLine="0"/>
              <w:jc w:val="left"/>
            </w:pPr>
            <w:r/>
            <w:r>
              <w:rPr>
                <w:rFonts w:ascii="Times New Roman" w:hAnsi="Times New Roman" w:cs="Times New Roman" w:eastAsia="Times New Roman"/>
                <w:b w:val="0"/>
                <w:i w:val="0"/>
                <w:sz w:val="28"/>
              </w:rPr>
              <w:t>Суммарный месячный эффект</w:t>
            </w:r>
          </w:p>
        </w:tc>
        <w:tc>
          <w:tcPr>
            <w:tcW w:type="dxa" w:w="3402"/>
            <w:vAlign w:val="center"/>
          </w:tcPr>
          <w:p>
            <w:pPr>
              <w:spacing w:lineRule="auto" w:line="276" w:before="0" w:after="0"/>
              <w:ind w:firstLine="0"/>
              <w:jc w:val="left"/>
            </w:pPr>
            <w:r/>
            <w:r>
              <w:rPr>
                <w:rFonts w:ascii="Times New Roman" w:hAnsi="Times New Roman" w:cs="Times New Roman" w:eastAsia="Times New Roman"/>
                <w:b w:val="0"/>
                <w:i w:val="0"/>
                <w:sz w:val="28"/>
              </w:rPr>
              <w:t>16 275 сом</w:t>
            </w:r>
          </w:p>
        </w:tc>
      </w:tr>
      <w:tr>
        <w:tc>
          <w:tcPr>
            <w:tcW w:type="dxa" w:w="5669"/>
            <w:vAlign w:val="center"/>
          </w:tcPr>
          <w:p>
            <w:pPr>
              <w:spacing w:lineRule="auto" w:line="276" w:before="0" w:after="0"/>
              <w:ind w:firstLine="0"/>
              <w:jc w:val="left"/>
            </w:pPr>
            <w:r/>
            <w:r>
              <w:rPr>
                <w:rFonts w:ascii="Times New Roman" w:hAnsi="Times New Roman" w:cs="Times New Roman" w:eastAsia="Times New Roman"/>
                <w:b w:val="0"/>
                <w:i w:val="0"/>
                <w:sz w:val="28"/>
              </w:rPr>
              <w:t>Капитальные затраты на внедрение</w:t>
            </w:r>
          </w:p>
        </w:tc>
        <w:tc>
          <w:tcPr>
            <w:tcW w:type="dxa" w:w="3402"/>
            <w:vAlign w:val="center"/>
          </w:tcPr>
          <w:p>
            <w:pPr>
              <w:spacing w:lineRule="auto" w:line="276" w:before="0" w:after="0"/>
              <w:ind w:firstLine="0"/>
              <w:jc w:val="left"/>
            </w:pPr>
            <w:r/>
            <w:r>
              <w:rPr>
                <w:rFonts w:ascii="Times New Roman" w:hAnsi="Times New Roman" w:cs="Times New Roman" w:eastAsia="Times New Roman"/>
                <w:b w:val="0"/>
                <w:i w:val="0"/>
                <w:sz w:val="28"/>
              </w:rPr>
              <w:t>40 000 сом</w:t>
            </w:r>
          </w:p>
        </w:tc>
      </w:tr>
      <w:tr>
        <w:tc>
          <w:tcPr>
            <w:tcW w:type="dxa" w:w="5669"/>
            <w:vAlign w:val="center"/>
          </w:tcPr>
          <w:p>
            <w:pPr>
              <w:spacing w:lineRule="auto" w:line="276" w:before="0" w:after="0"/>
              <w:ind w:firstLine="0"/>
              <w:jc w:val="left"/>
            </w:pPr>
            <w:r/>
            <w:r>
              <w:rPr>
                <w:rFonts w:ascii="Times New Roman" w:hAnsi="Times New Roman" w:cs="Times New Roman" w:eastAsia="Times New Roman"/>
                <w:b w:val="0"/>
                <w:i w:val="0"/>
                <w:sz w:val="28"/>
              </w:rPr>
              <w:t>Срок окупаемости (расчётный)</w:t>
            </w:r>
          </w:p>
        </w:tc>
        <w:tc>
          <w:tcPr>
            <w:tcW w:type="dxa" w:w="3402"/>
            <w:vAlign w:val="center"/>
          </w:tcPr>
          <w:p>
            <w:pPr>
              <w:spacing w:lineRule="auto" w:line="276" w:before="0" w:after="0"/>
              <w:ind w:firstLine="0"/>
              <w:jc w:val="left"/>
            </w:pPr>
            <w:r/>
            <w:r>
              <w:rPr>
                <w:rFonts w:ascii="Times New Roman" w:hAnsi="Times New Roman" w:cs="Times New Roman" w:eastAsia="Times New Roman"/>
                <w:b w:val="0"/>
                <w:i w:val="0"/>
                <w:sz w:val="28"/>
              </w:rPr>
              <w:t>≈ 2,5 месяца</w:t>
            </w:r>
          </w:p>
        </w:tc>
      </w:tr>
      <w:tr>
        <w:tc>
          <w:tcPr>
            <w:tcW w:type="dxa" w:w="5669"/>
            <w:vAlign w:val="center"/>
          </w:tcPr>
          <w:p>
            <w:pPr>
              <w:spacing w:lineRule="auto" w:line="276" w:before="0" w:after="0"/>
              <w:ind w:firstLine="0"/>
              <w:jc w:val="left"/>
            </w:pPr>
            <w:r/>
            <w:r>
              <w:rPr>
                <w:rFonts w:ascii="Times New Roman" w:hAnsi="Times New Roman" w:cs="Times New Roman" w:eastAsia="Times New Roman"/>
                <w:b w:val="0"/>
                <w:i w:val="0"/>
                <w:sz w:val="28"/>
              </w:rPr>
              <w:t>Срок окупаемости (консервативный)</w:t>
            </w:r>
          </w:p>
        </w:tc>
        <w:tc>
          <w:tcPr>
            <w:tcW w:type="dxa" w:w="3402"/>
            <w:vAlign w:val="center"/>
          </w:tcPr>
          <w:p>
            <w:pPr>
              <w:spacing w:lineRule="auto" w:line="276" w:before="0" w:after="0"/>
              <w:ind w:firstLine="0"/>
              <w:jc w:val="left"/>
            </w:pPr>
            <w:r/>
            <w:r>
              <w:rPr>
                <w:rFonts w:ascii="Times New Roman" w:hAnsi="Times New Roman" w:cs="Times New Roman" w:eastAsia="Times New Roman"/>
                <w:b w:val="0"/>
                <w:i w:val="0"/>
                <w:sz w:val="28"/>
              </w:rPr>
              <w:t>4 месяца</w:t>
            </w:r>
          </w:p>
        </w:tc>
      </w:tr>
    </w:tbl>
    <w:p>
      <w:pPr>
        <w:spacing w:lineRule="auto" w:line="360" w:before="0" w:after="120"/>
        <w:ind w:firstLine="0"/>
        <w:jc w:val="both"/>
      </w:pPr>
    </w:p>
    <w:p>
      <w:pPr>
        <w:spacing w:lineRule="auto" w:line="360" w:before="0" w:after="240"/>
        <w:ind w:firstLine="0"/>
        <w:jc w:val="center"/>
      </w:pPr>
      <w:r>
        <w:rPr>
          <w:rFonts w:ascii="Times New Roman" w:hAnsi="Times New Roman" w:cs="Times New Roman" w:eastAsia="Times New Roman"/>
          <w:b w:val="0"/>
          <w:i w:val="0"/>
          <w:sz w:val="28"/>
        </w:rPr>
        <w:t>Таблица В.1 — Расчёт экономического эффекта внедрения системы</w:t>
      </w:r>
    </w:p>
    <w:p>
      <w:pPr>
        <w:spacing w:lineRule="auto" w:line="360" w:before="0" w:after="0"/>
        <w:ind w:firstLine="709"/>
        <w:jc w:val="both"/>
      </w:pPr>
      <w:r>
        <w:rPr>
          <w:rFonts w:ascii="Times New Roman" w:hAnsi="Times New Roman" w:cs="Times New Roman" w:eastAsia="Times New Roman"/>
          <w:b w:val="0"/>
          <w:i w:val="0"/>
          <w:sz w:val="28"/>
        </w:rPr>
        <w:t>Дополнительно следует учитывать косвенные положительные эффекты, не поддающиеся прямой денежной оценке, но влияющие на конкурентоспособность клуба в долгосрочной перспективе. К ним относятся: повышение лояльности клиентов благодаря сокращению очередей и оперативной обработке обращений; формирование «цифрового образа» клуба, привлекающего технологически восприимчивую аудиторию; накопление исторических данных о посещаемости, востребованности видов занятий и эффективности тренеров для последующего принятия управленческих решений на основании фактических данных вместо интуитивных оценок.</w:t>
      </w:r>
    </w:p>
    <w:p>
      <w:pPr>
        <w:spacing w:lineRule="auto" w:line="360" w:before="0" w:after="0"/>
        <w:ind w:firstLine="709"/>
        <w:jc w:val="both"/>
      </w:pPr>
      <w:r>
        <w:rPr>
          <w:rFonts w:ascii="Times New Roman" w:hAnsi="Times New Roman" w:cs="Times New Roman" w:eastAsia="Times New Roman"/>
          <w:b w:val="0"/>
          <w:i w:val="0"/>
          <w:sz w:val="28"/>
        </w:rPr>
        <w:t>Сравнение разработанного решения с альтернативными коммерческими продуктами с экономической точки зрения показывает следующее. Лицензия отраслевой конфигурации «1С:Фитнес-Клуб» совместно с базовой платформой составляет приблизительно 65 000—85 000 сомов, плюс ежегодное сопровождение порядка 18 000 сомов. Подписка на облачный Mindbody для клуба сопоставимого размера составляет 120—180 долларов США в месяц, что эквивалентно ориентировочно 11 000—16 000 сомов ежемесячно. Разработанное решение полностью свободно от лицензионных отчислений, что обеспечивает дополнительную экономию 11 000—16 000 сомов в месяц по сравнению с облачным конкурентом и сокращает совокупную стоимость владения (TCO) в горизонте 3—5 лет в три-четыре раза.</w:t>
      </w:r>
    </w:p>
    <w:p>
      <w:pPr>
        <w:spacing w:lineRule="auto" w:line="360" w:before="0" w:after="0"/>
        <w:ind w:firstLine="709"/>
        <w:jc w:val="both"/>
      </w:pPr>
      <w:r>
        <w:rPr>
          <w:rFonts w:ascii="Times New Roman" w:hAnsi="Times New Roman" w:cs="Times New Roman" w:eastAsia="Times New Roman"/>
          <w:b w:val="0"/>
          <w:i w:val="0"/>
          <w:sz w:val="28"/>
        </w:rPr>
        <w:t>Дополнительным экономическим преимуществом собственной разработки является возможность гибкой адаптации функциональности под потребности конкретного клуба без согласования с разработчиком коммерческого продукта и без дополнительных лицензионных платежей за модули. Например, при необходимости введения нового вида абонементов (например, корпоративные карты для сотрудников компаний-партнёров) изменения в разработанной системе вносятся силами штатного администратора за несколько часов, в то время как для коммерческого решения потребовалось бы обращение в техническую поддержку поставщика и оплата соответствующей доработки.</w:t>
      </w:r>
    </w:p>
    <w:p>
      <w:pPr>
        <w:spacing w:lineRule="auto" w:line="360" w:before="0" w:after="0"/>
        <w:ind w:firstLine="709"/>
        <w:jc w:val="both"/>
      </w:pPr>
      <w:r>
        <w:rPr>
          <w:rFonts w:ascii="Times New Roman" w:hAnsi="Times New Roman" w:cs="Times New Roman" w:eastAsia="Times New Roman"/>
          <w:b w:val="0"/>
          <w:i w:val="0"/>
          <w:sz w:val="28"/>
        </w:rPr>
        <w:t>Анализ чувствительности результатов расчёта окупаемости к колебаниям исходных параметров показывает следующее. При уменьшении среднемесячной выручки клуба на 20 % срок окупаемости возрастает с 4 до 5 месяцев, что всё равно остаётся существенно ниже отраслевого ориентира. При увеличении капитальных затрат на 50 % (за счёт необходимости закупки дополнительного оборудования или привлечения внешнего специалиста для развёртывания) срок окупаемости возрастает до 6 месяцев. Указанная устойчивость показателей подтверждает обоснованность экономического заключения о целесообразности внедрения.</w:t>
      </w:r>
    </w:p>
    <w:p>
      <w:r>
        <w:br w:type="page"/>
      </w:r>
    </w:p>
    <w:p>
      <w:pPr>
        <w:pStyle w:val="Heading1"/>
        <w:spacing w:lineRule="auto" w:line="360" w:before="0" w:after="360"/>
        <w:ind w:firstLine="0"/>
        <w:jc w:val="center"/>
      </w:pPr>
      <w:r>
        <w:rPr>
          <w:rFonts w:ascii="Times New Roman" w:hAnsi="Times New Roman" w:cs="Times New Roman" w:eastAsia="Times New Roman"/>
          <w:b/>
          <w:i w:val="0"/>
          <w:color w:val="000000"/>
          <w:sz w:val="28"/>
        </w:rPr>
        <w:t>1. ПРОЕКТИРОВАНИЕ БАЗЫ ДАННЫХ</w:t>
      </w:r>
    </w:p>
    <w:p>
      <w:pPr>
        <w:pStyle w:val="Heading2"/>
        <w:spacing w:lineRule="auto" w:line="360" w:before="240" w:after="160"/>
        <w:ind w:firstLine="0"/>
        <w:jc w:val="left"/>
      </w:pPr>
      <w:r>
        <w:rPr>
          <w:rFonts w:ascii="Times New Roman" w:hAnsi="Times New Roman" w:cs="Times New Roman" w:eastAsia="Times New Roman"/>
          <w:b/>
          <w:i w:val="0"/>
          <w:color w:val="000000"/>
          <w:sz w:val="28"/>
        </w:rPr>
        <w:t>1.1. Характеристика предметной области</w:t>
      </w:r>
    </w:p>
    <w:p>
      <w:pPr>
        <w:spacing w:lineRule="auto" w:line="360" w:before="0" w:after="0"/>
        <w:ind w:firstLine="709"/>
        <w:jc w:val="both"/>
      </w:pPr>
      <w:r>
        <w:rPr>
          <w:rFonts w:ascii="Times New Roman" w:hAnsi="Times New Roman" w:cs="Times New Roman" w:eastAsia="Times New Roman"/>
          <w:b w:val="0"/>
          <w:i w:val="0"/>
          <w:sz w:val="28"/>
        </w:rPr>
        <w:t>Предметная область автоматизации — деятельность коммерческого спортивного клуба, в рамках которой одновременно протекают три взаимосвязанных процесса: ведение клиентской базы и продажа абонементов, проведение групповых и индивидуальных занятий по утверждённому расписанию и регистрация фактических посещений клиентов с автоматическим списанием с приобретённого абонемента. Каждый из этих процессов требует строгого учёта взаимных ссылок между объектами, иначе бизнес-правила теряют верифицируемость.</w:t>
      </w:r>
    </w:p>
    <w:p>
      <w:pPr>
        <w:spacing w:lineRule="auto" w:line="360" w:before="0" w:after="0"/>
        <w:ind w:firstLine="709"/>
        <w:jc w:val="both"/>
      </w:pPr>
      <w:r>
        <w:rPr>
          <w:rFonts w:ascii="Times New Roman" w:hAnsi="Times New Roman" w:cs="Times New Roman" w:eastAsia="Times New Roman"/>
          <w:b w:val="0"/>
          <w:i w:val="0"/>
          <w:sz w:val="28"/>
        </w:rPr>
        <w:t>В предметной области выделяются семь основных и три вспомогательных (справочных) сущностей:</w:t>
      </w:r>
    </w:p>
    <w:tbl>
      <w:tblPr>
        <w:tblStyle w:val="TableGrid"/>
        <w:tblW w:type="auto" w:w="0"/>
        <w:jc w:val="center"/>
        <w:tblLook w:firstColumn="1" w:firstRow="1" w:lastColumn="0" w:lastRow="0" w:noHBand="0" w:noVBand="1" w:val="04A0"/>
      </w:tblPr>
      <w:tblGrid>
        <w:gridCol w:w="3324"/>
        <w:gridCol w:w="3324"/>
        <w:gridCol w:w="3324"/>
      </w:tblGrid>
      <w:tr>
        <w:tc>
          <w:tcPr>
            <w:tcW w:type="dxa" w:w="567"/>
            <w:vAlign w:val="center"/>
          </w:tcPr>
          <w:p>
            <w:pPr>
              <w:spacing w:lineRule="auto" w:line="276" w:before="0" w:after="0"/>
              <w:ind w:firstLine="0"/>
              <w:jc w:val="center"/>
            </w:pPr>
            <w:r/>
            <w:r>
              <w:rPr>
                <w:rFonts w:ascii="Times New Roman" w:hAnsi="Times New Roman" w:cs="Times New Roman" w:eastAsia="Times New Roman"/>
                <w:b/>
                <w:i w:val="0"/>
                <w:sz w:val="28"/>
              </w:rPr>
              <w:t>№</w:t>
            </w:r>
          </w:p>
        </w:tc>
        <w:tc>
          <w:tcPr>
            <w:tcW w:type="dxa" w:w="2551"/>
            <w:vAlign w:val="center"/>
          </w:tcPr>
          <w:p>
            <w:pPr>
              <w:spacing w:lineRule="auto" w:line="276" w:before="0" w:after="0"/>
              <w:ind w:firstLine="0"/>
              <w:jc w:val="center"/>
            </w:pPr>
            <w:r/>
            <w:r>
              <w:rPr>
                <w:rFonts w:ascii="Times New Roman" w:hAnsi="Times New Roman" w:cs="Times New Roman" w:eastAsia="Times New Roman"/>
                <w:b/>
                <w:i w:val="0"/>
                <w:sz w:val="28"/>
              </w:rPr>
              <w:t>Сущность</w:t>
            </w:r>
          </w:p>
        </w:tc>
        <w:tc>
          <w:tcPr>
            <w:tcW w:type="dxa" w:w="5953"/>
            <w:vAlign w:val="center"/>
          </w:tcPr>
          <w:p>
            <w:pPr>
              <w:spacing w:lineRule="auto" w:line="276" w:before="0" w:after="0"/>
              <w:ind w:firstLine="0"/>
              <w:jc w:val="center"/>
            </w:pPr>
            <w:r/>
            <w:r>
              <w:rPr>
                <w:rFonts w:ascii="Times New Roman" w:hAnsi="Times New Roman" w:cs="Times New Roman" w:eastAsia="Times New Roman"/>
                <w:b/>
                <w:i w:val="0"/>
                <w:sz w:val="28"/>
              </w:rPr>
              <w:t>Назначение</w:t>
            </w:r>
          </w:p>
        </w:tc>
      </w:tr>
      <w:tr>
        <w:tc>
          <w:tcPr>
            <w:tcW w:type="dxa" w:w="567"/>
            <w:vAlign w:val="center"/>
          </w:tcPr>
          <w:p>
            <w:pPr>
              <w:spacing w:lineRule="auto" w:line="276" w:before="0" w:after="0"/>
              <w:ind w:firstLine="0"/>
              <w:jc w:val="left"/>
            </w:pPr>
            <w:r/>
            <w:r>
              <w:rPr>
                <w:rFonts w:ascii="Times New Roman" w:hAnsi="Times New Roman" w:cs="Times New Roman" w:eastAsia="Times New Roman"/>
                <w:b w:val="0"/>
                <w:i w:val="0"/>
                <w:sz w:val="28"/>
              </w:rPr>
              <w:t>1</w:t>
            </w:r>
          </w:p>
        </w:tc>
        <w:tc>
          <w:tcPr>
            <w:tcW w:type="dxa" w:w="2551"/>
            <w:vAlign w:val="center"/>
          </w:tcPr>
          <w:p>
            <w:pPr>
              <w:spacing w:lineRule="auto" w:line="276" w:before="0" w:after="0"/>
              <w:ind w:firstLine="0"/>
              <w:jc w:val="left"/>
            </w:pPr>
            <w:r/>
            <w:r>
              <w:rPr>
                <w:rFonts w:ascii="Times New Roman" w:hAnsi="Times New Roman" w:cs="Times New Roman" w:eastAsia="Times New Roman"/>
                <w:b w:val="0"/>
                <w:i w:val="0"/>
                <w:sz w:val="28"/>
              </w:rPr>
              <w:t>staff</w:t>
            </w:r>
          </w:p>
        </w:tc>
        <w:tc>
          <w:tcPr>
            <w:tcW w:type="dxa" w:w="5953"/>
            <w:vAlign w:val="center"/>
          </w:tcPr>
          <w:p>
            <w:pPr>
              <w:spacing w:lineRule="auto" w:line="276" w:before="0" w:after="0"/>
              <w:ind w:firstLine="0"/>
              <w:jc w:val="left"/>
            </w:pPr>
            <w:r/>
            <w:r>
              <w:rPr>
                <w:rFonts w:ascii="Times New Roman" w:hAnsi="Times New Roman" w:cs="Times New Roman" w:eastAsia="Times New Roman"/>
                <w:b w:val="0"/>
                <w:i w:val="0"/>
                <w:sz w:val="28"/>
              </w:rPr>
              <w:t>Сотрудники клуба</w:t>
            </w:r>
          </w:p>
        </w:tc>
      </w:tr>
      <w:tr>
        <w:tc>
          <w:tcPr>
            <w:tcW w:type="dxa" w:w="567"/>
            <w:vAlign w:val="center"/>
          </w:tcPr>
          <w:p>
            <w:pPr>
              <w:spacing w:lineRule="auto" w:line="276" w:before="0" w:after="0"/>
              <w:ind w:firstLine="0"/>
              <w:jc w:val="left"/>
            </w:pPr>
            <w:r/>
            <w:r>
              <w:rPr>
                <w:rFonts w:ascii="Times New Roman" w:hAnsi="Times New Roman" w:cs="Times New Roman" w:eastAsia="Times New Roman"/>
                <w:b w:val="0"/>
                <w:i w:val="0"/>
                <w:sz w:val="28"/>
              </w:rPr>
              <w:t>2</w:t>
            </w:r>
          </w:p>
        </w:tc>
        <w:tc>
          <w:tcPr>
            <w:tcW w:type="dxa" w:w="2551"/>
            <w:vAlign w:val="center"/>
          </w:tcPr>
          <w:p>
            <w:pPr>
              <w:spacing w:lineRule="auto" w:line="276" w:before="0" w:after="0"/>
              <w:ind w:firstLine="0"/>
              <w:jc w:val="left"/>
            </w:pPr>
            <w:r/>
            <w:r>
              <w:rPr>
                <w:rFonts w:ascii="Times New Roman" w:hAnsi="Times New Roman" w:cs="Times New Roman" w:eastAsia="Times New Roman"/>
                <w:b w:val="0"/>
                <w:i w:val="0"/>
                <w:sz w:val="28"/>
              </w:rPr>
              <w:t>clients</w:t>
            </w:r>
          </w:p>
        </w:tc>
        <w:tc>
          <w:tcPr>
            <w:tcW w:type="dxa" w:w="5953"/>
            <w:vAlign w:val="center"/>
          </w:tcPr>
          <w:p>
            <w:pPr>
              <w:spacing w:lineRule="auto" w:line="276" w:before="0" w:after="0"/>
              <w:ind w:firstLine="0"/>
              <w:jc w:val="left"/>
            </w:pPr>
            <w:r/>
            <w:r>
              <w:rPr>
                <w:rFonts w:ascii="Times New Roman" w:hAnsi="Times New Roman" w:cs="Times New Roman" w:eastAsia="Times New Roman"/>
                <w:b w:val="0"/>
                <w:i w:val="0"/>
                <w:sz w:val="28"/>
              </w:rPr>
              <w:t>Клиенты клуба</w:t>
            </w:r>
          </w:p>
        </w:tc>
      </w:tr>
      <w:tr>
        <w:tc>
          <w:tcPr>
            <w:tcW w:type="dxa" w:w="567"/>
            <w:vAlign w:val="center"/>
          </w:tcPr>
          <w:p>
            <w:pPr>
              <w:spacing w:lineRule="auto" w:line="276" w:before="0" w:after="0"/>
              <w:ind w:firstLine="0"/>
              <w:jc w:val="left"/>
            </w:pPr>
            <w:r/>
            <w:r>
              <w:rPr>
                <w:rFonts w:ascii="Times New Roman" w:hAnsi="Times New Roman" w:cs="Times New Roman" w:eastAsia="Times New Roman"/>
                <w:b w:val="0"/>
                <w:i w:val="0"/>
                <w:sz w:val="28"/>
              </w:rPr>
              <w:t>3</w:t>
            </w:r>
          </w:p>
        </w:tc>
        <w:tc>
          <w:tcPr>
            <w:tcW w:type="dxa" w:w="2551"/>
            <w:vAlign w:val="center"/>
          </w:tcPr>
          <w:p>
            <w:pPr>
              <w:spacing w:lineRule="auto" w:line="276" w:before="0" w:after="0"/>
              <w:ind w:firstLine="0"/>
              <w:jc w:val="left"/>
            </w:pPr>
            <w:r/>
            <w:r>
              <w:rPr>
                <w:rFonts w:ascii="Times New Roman" w:hAnsi="Times New Roman" w:cs="Times New Roman" w:eastAsia="Times New Roman"/>
                <w:b w:val="0"/>
                <w:i w:val="0"/>
                <w:sz w:val="28"/>
              </w:rPr>
              <w:t>subscription_types</w:t>
            </w:r>
          </w:p>
        </w:tc>
        <w:tc>
          <w:tcPr>
            <w:tcW w:type="dxa" w:w="5953"/>
            <w:vAlign w:val="center"/>
          </w:tcPr>
          <w:p>
            <w:pPr>
              <w:spacing w:lineRule="auto" w:line="276" w:before="0" w:after="0"/>
              <w:ind w:firstLine="0"/>
              <w:jc w:val="left"/>
            </w:pPr>
            <w:r/>
            <w:r>
              <w:rPr>
                <w:rFonts w:ascii="Times New Roman" w:hAnsi="Times New Roman" w:cs="Times New Roman" w:eastAsia="Times New Roman"/>
                <w:b w:val="0"/>
                <w:i w:val="0"/>
                <w:sz w:val="28"/>
              </w:rPr>
              <w:t>Тарифная сетка абонементов</w:t>
            </w:r>
          </w:p>
        </w:tc>
      </w:tr>
      <w:tr>
        <w:tc>
          <w:tcPr>
            <w:tcW w:type="dxa" w:w="567"/>
            <w:vAlign w:val="center"/>
          </w:tcPr>
          <w:p>
            <w:pPr>
              <w:spacing w:lineRule="auto" w:line="276" w:before="0" w:after="0"/>
              <w:ind w:firstLine="0"/>
              <w:jc w:val="left"/>
            </w:pPr>
            <w:r/>
            <w:r>
              <w:rPr>
                <w:rFonts w:ascii="Times New Roman" w:hAnsi="Times New Roman" w:cs="Times New Roman" w:eastAsia="Times New Roman"/>
                <w:b w:val="0"/>
                <w:i w:val="0"/>
                <w:sz w:val="28"/>
              </w:rPr>
              <w:t>4</w:t>
            </w:r>
          </w:p>
        </w:tc>
        <w:tc>
          <w:tcPr>
            <w:tcW w:type="dxa" w:w="2551"/>
            <w:vAlign w:val="center"/>
          </w:tcPr>
          <w:p>
            <w:pPr>
              <w:spacing w:lineRule="auto" w:line="276" w:before="0" w:after="0"/>
              <w:ind w:firstLine="0"/>
              <w:jc w:val="left"/>
            </w:pPr>
            <w:r/>
            <w:r>
              <w:rPr>
                <w:rFonts w:ascii="Times New Roman" w:hAnsi="Times New Roman" w:cs="Times New Roman" w:eastAsia="Times New Roman"/>
                <w:b w:val="0"/>
                <w:i w:val="0"/>
                <w:sz w:val="28"/>
              </w:rPr>
              <w:t>client_subscriptions</w:t>
            </w:r>
          </w:p>
        </w:tc>
        <w:tc>
          <w:tcPr>
            <w:tcW w:type="dxa" w:w="5953"/>
            <w:vAlign w:val="center"/>
          </w:tcPr>
          <w:p>
            <w:pPr>
              <w:spacing w:lineRule="auto" w:line="276" w:before="0" w:after="0"/>
              <w:ind w:firstLine="0"/>
              <w:jc w:val="left"/>
            </w:pPr>
            <w:r/>
            <w:r>
              <w:rPr>
                <w:rFonts w:ascii="Times New Roman" w:hAnsi="Times New Roman" w:cs="Times New Roman" w:eastAsia="Times New Roman"/>
                <w:b w:val="0"/>
                <w:i w:val="0"/>
                <w:sz w:val="28"/>
              </w:rPr>
              <w:t>Приобретённые клиентами абонементы</w:t>
            </w:r>
          </w:p>
        </w:tc>
      </w:tr>
      <w:tr>
        <w:tc>
          <w:tcPr>
            <w:tcW w:type="dxa" w:w="567"/>
            <w:vAlign w:val="center"/>
          </w:tcPr>
          <w:p>
            <w:pPr>
              <w:spacing w:lineRule="auto" w:line="276" w:before="0" w:after="0"/>
              <w:ind w:firstLine="0"/>
              <w:jc w:val="left"/>
            </w:pPr>
            <w:r/>
            <w:r>
              <w:rPr>
                <w:rFonts w:ascii="Times New Roman" w:hAnsi="Times New Roman" w:cs="Times New Roman" w:eastAsia="Times New Roman"/>
                <w:b w:val="0"/>
                <w:i w:val="0"/>
                <w:sz w:val="28"/>
              </w:rPr>
              <w:t>5</w:t>
            </w:r>
          </w:p>
        </w:tc>
        <w:tc>
          <w:tcPr>
            <w:tcW w:type="dxa" w:w="2551"/>
            <w:vAlign w:val="center"/>
          </w:tcPr>
          <w:p>
            <w:pPr>
              <w:spacing w:lineRule="auto" w:line="276" w:before="0" w:after="0"/>
              <w:ind w:firstLine="0"/>
              <w:jc w:val="left"/>
            </w:pPr>
            <w:r/>
            <w:r>
              <w:rPr>
                <w:rFonts w:ascii="Times New Roman" w:hAnsi="Times New Roman" w:cs="Times New Roman" w:eastAsia="Times New Roman"/>
                <w:b w:val="0"/>
                <w:i w:val="0"/>
                <w:sz w:val="28"/>
              </w:rPr>
              <w:t>trainers</w:t>
            </w:r>
          </w:p>
        </w:tc>
        <w:tc>
          <w:tcPr>
            <w:tcW w:type="dxa" w:w="5953"/>
            <w:vAlign w:val="center"/>
          </w:tcPr>
          <w:p>
            <w:pPr>
              <w:spacing w:lineRule="auto" w:line="276" w:before="0" w:after="0"/>
              <w:ind w:firstLine="0"/>
              <w:jc w:val="left"/>
            </w:pPr>
            <w:r/>
            <w:r>
              <w:rPr>
                <w:rFonts w:ascii="Times New Roman" w:hAnsi="Times New Roman" w:cs="Times New Roman" w:eastAsia="Times New Roman"/>
                <w:b w:val="0"/>
                <w:i w:val="0"/>
                <w:sz w:val="28"/>
              </w:rPr>
              <w:t>Тренерский состав</w:t>
            </w:r>
          </w:p>
        </w:tc>
      </w:tr>
      <w:tr>
        <w:tc>
          <w:tcPr>
            <w:tcW w:type="dxa" w:w="567"/>
            <w:vAlign w:val="center"/>
          </w:tcPr>
          <w:p>
            <w:pPr>
              <w:spacing w:lineRule="auto" w:line="276" w:before="0" w:after="0"/>
              <w:ind w:firstLine="0"/>
              <w:jc w:val="left"/>
            </w:pPr>
            <w:r/>
            <w:r>
              <w:rPr>
                <w:rFonts w:ascii="Times New Roman" w:hAnsi="Times New Roman" w:cs="Times New Roman" w:eastAsia="Times New Roman"/>
                <w:b w:val="0"/>
                <w:i w:val="0"/>
                <w:sz w:val="28"/>
              </w:rPr>
              <w:t>6</w:t>
            </w:r>
          </w:p>
        </w:tc>
        <w:tc>
          <w:tcPr>
            <w:tcW w:type="dxa" w:w="2551"/>
            <w:vAlign w:val="center"/>
          </w:tcPr>
          <w:p>
            <w:pPr>
              <w:spacing w:lineRule="auto" w:line="276" w:before="0" w:after="0"/>
              <w:ind w:firstLine="0"/>
              <w:jc w:val="left"/>
            </w:pPr>
            <w:r/>
            <w:r>
              <w:rPr>
                <w:rFonts w:ascii="Times New Roman" w:hAnsi="Times New Roman" w:cs="Times New Roman" w:eastAsia="Times New Roman"/>
                <w:b w:val="0"/>
                <w:i w:val="0"/>
                <w:sz w:val="28"/>
              </w:rPr>
              <w:t>classes</w:t>
            </w:r>
          </w:p>
        </w:tc>
        <w:tc>
          <w:tcPr>
            <w:tcW w:type="dxa" w:w="5953"/>
            <w:vAlign w:val="center"/>
          </w:tcPr>
          <w:p>
            <w:pPr>
              <w:spacing w:lineRule="auto" w:line="276" w:before="0" w:after="0"/>
              <w:ind w:firstLine="0"/>
              <w:jc w:val="left"/>
            </w:pPr>
            <w:r/>
            <w:r>
              <w:rPr>
                <w:rFonts w:ascii="Times New Roman" w:hAnsi="Times New Roman" w:cs="Times New Roman" w:eastAsia="Times New Roman"/>
                <w:b w:val="0"/>
                <w:i w:val="0"/>
                <w:sz w:val="28"/>
              </w:rPr>
              <w:t>Расписание занятий</w:t>
            </w:r>
          </w:p>
        </w:tc>
      </w:tr>
      <w:tr>
        <w:tc>
          <w:tcPr>
            <w:tcW w:type="dxa" w:w="567"/>
            <w:vAlign w:val="center"/>
          </w:tcPr>
          <w:p>
            <w:pPr>
              <w:spacing w:lineRule="auto" w:line="276" w:before="0" w:after="0"/>
              <w:ind w:firstLine="0"/>
              <w:jc w:val="left"/>
            </w:pPr>
            <w:r/>
            <w:r>
              <w:rPr>
                <w:rFonts w:ascii="Times New Roman" w:hAnsi="Times New Roman" w:cs="Times New Roman" w:eastAsia="Times New Roman"/>
                <w:b w:val="0"/>
                <w:i w:val="0"/>
                <w:sz w:val="28"/>
              </w:rPr>
              <w:t>7</w:t>
            </w:r>
          </w:p>
        </w:tc>
        <w:tc>
          <w:tcPr>
            <w:tcW w:type="dxa" w:w="2551"/>
            <w:vAlign w:val="center"/>
          </w:tcPr>
          <w:p>
            <w:pPr>
              <w:spacing w:lineRule="auto" w:line="276" w:before="0" w:after="0"/>
              <w:ind w:firstLine="0"/>
              <w:jc w:val="left"/>
            </w:pPr>
            <w:r/>
            <w:r>
              <w:rPr>
                <w:rFonts w:ascii="Times New Roman" w:hAnsi="Times New Roman" w:cs="Times New Roman" w:eastAsia="Times New Roman"/>
                <w:b w:val="0"/>
                <w:i w:val="0"/>
                <w:sz w:val="28"/>
              </w:rPr>
              <w:t>attendance</w:t>
            </w:r>
          </w:p>
        </w:tc>
        <w:tc>
          <w:tcPr>
            <w:tcW w:type="dxa" w:w="5953"/>
            <w:vAlign w:val="center"/>
          </w:tcPr>
          <w:p>
            <w:pPr>
              <w:spacing w:lineRule="auto" w:line="276" w:before="0" w:after="0"/>
              <w:ind w:firstLine="0"/>
              <w:jc w:val="left"/>
            </w:pPr>
            <w:r/>
            <w:r>
              <w:rPr>
                <w:rFonts w:ascii="Times New Roman" w:hAnsi="Times New Roman" w:cs="Times New Roman" w:eastAsia="Times New Roman"/>
                <w:b w:val="0"/>
                <w:i w:val="0"/>
                <w:sz w:val="28"/>
              </w:rPr>
              <w:t>Журнал фактических посещений</w:t>
            </w:r>
          </w:p>
        </w:tc>
      </w:tr>
      <w:tr>
        <w:tc>
          <w:tcPr>
            <w:tcW w:type="dxa" w:w="567"/>
            <w:vAlign w:val="center"/>
          </w:tcPr>
          <w:p>
            <w:pPr>
              <w:spacing w:lineRule="auto" w:line="276" w:before="0" w:after="0"/>
              <w:ind w:firstLine="0"/>
              <w:jc w:val="left"/>
            </w:pPr>
            <w:r/>
            <w:r>
              <w:rPr>
                <w:rFonts w:ascii="Times New Roman" w:hAnsi="Times New Roman" w:cs="Times New Roman" w:eastAsia="Times New Roman"/>
                <w:b w:val="0"/>
                <w:i w:val="0"/>
                <w:sz w:val="28"/>
              </w:rPr>
              <w:t>8</w:t>
            </w:r>
          </w:p>
        </w:tc>
        <w:tc>
          <w:tcPr>
            <w:tcW w:type="dxa" w:w="2551"/>
            <w:vAlign w:val="center"/>
          </w:tcPr>
          <w:p>
            <w:pPr>
              <w:spacing w:lineRule="auto" w:line="276" w:before="0" w:after="0"/>
              <w:ind w:firstLine="0"/>
              <w:jc w:val="left"/>
            </w:pPr>
            <w:r/>
            <w:r>
              <w:rPr>
                <w:rFonts w:ascii="Times New Roman" w:hAnsi="Times New Roman" w:cs="Times New Roman" w:eastAsia="Times New Roman"/>
                <w:b w:val="0"/>
                <w:i w:val="0"/>
                <w:sz w:val="28"/>
              </w:rPr>
              <w:t>roles</w:t>
            </w:r>
          </w:p>
        </w:tc>
        <w:tc>
          <w:tcPr>
            <w:tcW w:type="dxa" w:w="5953"/>
            <w:vAlign w:val="center"/>
          </w:tcPr>
          <w:p>
            <w:pPr>
              <w:spacing w:lineRule="auto" w:line="276" w:before="0" w:after="0"/>
              <w:ind w:firstLine="0"/>
              <w:jc w:val="left"/>
            </w:pPr>
            <w:r/>
            <w:r>
              <w:rPr>
                <w:rFonts w:ascii="Times New Roman" w:hAnsi="Times New Roman" w:cs="Times New Roman" w:eastAsia="Times New Roman"/>
                <w:b w:val="0"/>
                <w:i w:val="0"/>
                <w:sz w:val="28"/>
              </w:rPr>
              <w:t>Справочник ролей сотрудников</w:t>
            </w:r>
          </w:p>
        </w:tc>
      </w:tr>
      <w:tr>
        <w:tc>
          <w:tcPr>
            <w:tcW w:type="dxa" w:w="567"/>
            <w:vAlign w:val="center"/>
          </w:tcPr>
          <w:p>
            <w:pPr>
              <w:spacing w:lineRule="auto" w:line="276" w:before="0" w:after="0"/>
              <w:ind w:firstLine="0"/>
              <w:jc w:val="left"/>
            </w:pPr>
            <w:r/>
            <w:r>
              <w:rPr>
                <w:rFonts w:ascii="Times New Roman" w:hAnsi="Times New Roman" w:cs="Times New Roman" w:eastAsia="Times New Roman"/>
                <w:b w:val="0"/>
                <w:i w:val="0"/>
                <w:sz w:val="28"/>
              </w:rPr>
              <w:t>9</w:t>
            </w:r>
          </w:p>
        </w:tc>
        <w:tc>
          <w:tcPr>
            <w:tcW w:type="dxa" w:w="2551"/>
            <w:vAlign w:val="center"/>
          </w:tcPr>
          <w:p>
            <w:pPr>
              <w:spacing w:lineRule="auto" w:line="276" w:before="0" w:after="0"/>
              <w:ind w:firstLine="0"/>
              <w:jc w:val="left"/>
            </w:pPr>
            <w:r/>
            <w:r>
              <w:rPr>
                <w:rFonts w:ascii="Times New Roman" w:hAnsi="Times New Roman" w:cs="Times New Roman" w:eastAsia="Times New Roman"/>
                <w:b w:val="0"/>
                <w:i w:val="0"/>
                <w:sz w:val="28"/>
              </w:rPr>
              <w:t>class_types</w:t>
            </w:r>
          </w:p>
        </w:tc>
        <w:tc>
          <w:tcPr>
            <w:tcW w:type="dxa" w:w="5953"/>
            <w:vAlign w:val="center"/>
          </w:tcPr>
          <w:p>
            <w:pPr>
              <w:spacing w:lineRule="auto" w:line="276" w:before="0" w:after="0"/>
              <w:ind w:firstLine="0"/>
              <w:jc w:val="left"/>
            </w:pPr>
            <w:r/>
            <w:r>
              <w:rPr>
                <w:rFonts w:ascii="Times New Roman" w:hAnsi="Times New Roman" w:cs="Times New Roman" w:eastAsia="Times New Roman"/>
                <w:b w:val="0"/>
                <w:i w:val="0"/>
                <w:sz w:val="28"/>
              </w:rPr>
              <w:t>Виды тренировочных занятий</w:t>
            </w:r>
          </w:p>
        </w:tc>
      </w:tr>
      <w:tr>
        <w:tc>
          <w:tcPr>
            <w:tcW w:type="dxa" w:w="567"/>
            <w:vAlign w:val="center"/>
          </w:tcPr>
          <w:p>
            <w:pPr>
              <w:spacing w:lineRule="auto" w:line="276" w:before="0" w:after="0"/>
              <w:ind w:firstLine="0"/>
              <w:jc w:val="left"/>
            </w:pPr>
            <w:r/>
            <w:r>
              <w:rPr>
                <w:rFonts w:ascii="Times New Roman" w:hAnsi="Times New Roman" w:cs="Times New Roman" w:eastAsia="Times New Roman"/>
                <w:b w:val="0"/>
                <w:i w:val="0"/>
                <w:sz w:val="28"/>
              </w:rPr>
              <w:t>10</w:t>
            </w:r>
          </w:p>
        </w:tc>
        <w:tc>
          <w:tcPr>
            <w:tcW w:type="dxa" w:w="2551"/>
            <w:vAlign w:val="center"/>
          </w:tcPr>
          <w:p>
            <w:pPr>
              <w:spacing w:lineRule="auto" w:line="276" w:before="0" w:after="0"/>
              <w:ind w:firstLine="0"/>
              <w:jc w:val="left"/>
            </w:pPr>
            <w:r/>
            <w:r>
              <w:rPr>
                <w:rFonts w:ascii="Times New Roman" w:hAnsi="Times New Roman" w:cs="Times New Roman" w:eastAsia="Times New Roman"/>
                <w:b w:val="0"/>
                <w:i w:val="0"/>
                <w:sz w:val="28"/>
              </w:rPr>
              <w:t>halls</w:t>
            </w:r>
          </w:p>
        </w:tc>
        <w:tc>
          <w:tcPr>
            <w:tcW w:type="dxa" w:w="5953"/>
            <w:vAlign w:val="center"/>
          </w:tcPr>
          <w:p>
            <w:pPr>
              <w:spacing w:lineRule="auto" w:line="276" w:before="0" w:after="0"/>
              <w:ind w:firstLine="0"/>
              <w:jc w:val="left"/>
            </w:pPr>
            <w:r/>
            <w:r>
              <w:rPr>
                <w:rFonts w:ascii="Times New Roman" w:hAnsi="Times New Roman" w:cs="Times New Roman" w:eastAsia="Times New Roman"/>
                <w:b w:val="0"/>
                <w:i w:val="0"/>
                <w:sz w:val="28"/>
              </w:rPr>
              <w:t>Залы клуба</w:t>
            </w:r>
          </w:p>
        </w:tc>
      </w:tr>
    </w:tbl>
    <w:p>
      <w:pPr>
        <w:spacing w:lineRule="auto" w:line="360" w:before="0" w:after="120"/>
        <w:ind w:firstLine="0"/>
        <w:jc w:val="both"/>
      </w:pPr>
    </w:p>
    <w:p>
      <w:pPr>
        <w:spacing w:lineRule="auto" w:line="360" w:before="0" w:after="240"/>
        <w:ind w:firstLine="0"/>
        <w:jc w:val="center"/>
      </w:pPr>
      <w:r>
        <w:rPr>
          <w:rFonts w:ascii="Times New Roman" w:hAnsi="Times New Roman" w:cs="Times New Roman" w:eastAsia="Times New Roman"/>
          <w:b w:val="0"/>
          <w:i w:val="0"/>
          <w:sz w:val="28"/>
        </w:rPr>
        <w:t>Таблица 1.1 — Состав отношений базы данных</w:t>
      </w:r>
    </w:p>
    <w:p>
      <w:pPr>
        <w:spacing w:lineRule="auto" w:line="360" w:before="0" w:after="0"/>
        <w:ind w:firstLine="709"/>
        <w:jc w:val="both"/>
      </w:pPr>
      <w:r>
        <w:rPr>
          <w:rFonts w:ascii="Times New Roman" w:hAnsi="Times New Roman" w:cs="Times New Roman" w:eastAsia="Times New Roman"/>
          <w:b w:val="0"/>
          <w:i w:val="0"/>
          <w:sz w:val="28"/>
        </w:rPr>
        <w:t>Спортивный клуб как коммерческая организация реализует несколько разнотипных продуктов абонементного обслуживания, каждый из которых имеет собственную модель учёта посещений. Автором выделены три основные разновидности абонементов. Безлимитные абонементы дают право посещения клуба неограниченное число раз в течение оплаченного периода — обычно одного месяца или трёх месяцев; для них поле lessons_left имеет значение NULL и при фиксации посещения не декрементируется. Лимитированные абонементы предоставляют фиксированное число занятий (как правило, восемь или двенадцать в месяц), и при каждом посещении остаток автоматически уменьшается на единицу. Разовые посещения учитываются как абонемент с lessons_left = 1, отображающийся в системе как обычная единичная транзакция.</w:t>
      </w:r>
    </w:p>
    <w:p>
      <w:pPr>
        <w:spacing w:lineRule="auto" w:line="360" w:before="0" w:after="0"/>
        <w:ind w:firstLine="709"/>
        <w:jc w:val="both"/>
      </w:pPr>
      <w:r>
        <w:rPr>
          <w:rFonts w:ascii="Times New Roman" w:hAnsi="Times New Roman" w:cs="Times New Roman" w:eastAsia="Times New Roman"/>
          <w:b w:val="0"/>
          <w:i w:val="0"/>
          <w:sz w:val="28"/>
        </w:rPr>
        <w:t>Учёт занятий ведётся в двух организационных формах. Групповые тренировки проводятся по утверждённому расписанию в определённом зале с одним тренером; их вместимость ограничена характеристикой max_participants, привязанной к виду занятия. Персональные тренировки представляют собой выделенную сессию для одного клиента с конкретным тренером; в разработанной схеме они также описываются записью таблицы classes, но с параметром max_participants = 1. Указанное архитектурное решение позволяет единообразно учитывать оба формата без введения дополнительных таблиц и сохранять единый алгоритм фиксации посещения.</w:t>
      </w:r>
    </w:p>
    <w:p>
      <w:pPr>
        <w:spacing w:lineRule="auto" w:line="360" w:before="0" w:after="0"/>
        <w:ind w:firstLine="709"/>
        <w:jc w:val="both"/>
      </w:pPr>
      <w:r>
        <w:rPr>
          <w:rFonts w:ascii="Times New Roman" w:hAnsi="Times New Roman" w:cs="Times New Roman" w:eastAsia="Times New Roman"/>
          <w:b w:val="0"/>
          <w:i w:val="0"/>
          <w:sz w:val="28"/>
        </w:rPr>
        <w:t>Особенностью учёта посещений в спортивных клубах является необходимость обработки нескольких типичных исключительных ситуаций: заморозка абонемента на время болезни клиента или его отсутствия; отмена записи на занятие с восстановлением остатка занятий; перенос посещения с одного занятия на другое. Указанные операции реализованы соответствующими статусными переходами абонемента (frozen, active, expired, used_up, cancelled), что отражено в CHECK-ограничении поля status таблицы client_subscriptions.</w:t>
      </w:r>
    </w:p>
    <w:p>
      <w:pPr>
        <w:spacing w:lineRule="auto" w:line="360" w:before="0" w:after="0"/>
        <w:ind w:firstLine="709"/>
        <w:jc w:val="both"/>
      </w:pPr>
      <w:r>
        <w:rPr>
          <w:rFonts w:ascii="Times New Roman" w:hAnsi="Times New Roman" w:cs="Times New Roman" w:eastAsia="Times New Roman"/>
          <w:b w:val="0"/>
          <w:i w:val="0"/>
          <w:sz w:val="28"/>
        </w:rPr>
        <w:t>Принципиальным требованием со стороны бухгалтерского учёта является сохранение полной истории операций: ни одна запись о приобретённом абонементе или о состоявшемся посещении не подлежит физическому удалению, поскольку именно эти данные служат первичными для расчёта заработной платы тренерскому составу (по количеству проведённых занятий) и для формирования отчётности перед собственником клуба. Это требование реализовано в схеме базы данных через ограничения ON DELETE RESTRICT на внешних ключах, запрещающие каскадное удаление.</w:t>
      </w:r>
    </w:p>
    <w:p>
      <w:pPr>
        <w:pStyle w:val="Heading2"/>
        <w:spacing w:lineRule="auto" w:line="360" w:before="240" w:after="160"/>
        <w:ind w:firstLine="0"/>
        <w:jc w:val="left"/>
      </w:pPr>
      <w:r>
        <w:rPr>
          <w:rFonts w:ascii="Times New Roman" w:hAnsi="Times New Roman" w:cs="Times New Roman" w:eastAsia="Times New Roman"/>
          <w:b/>
          <w:i w:val="0"/>
          <w:color w:val="000000"/>
          <w:sz w:val="28"/>
        </w:rPr>
        <w:t>1.2. Цели и задачи работы</w:t>
      </w:r>
    </w:p>
    <w:p>
      <w:pPr>
        <w:spacing w:lineRule="auto" w:line="360" w:before="0" w:after="0"/>
        <w:ind w:firstLine="709"/>
        <w:jc w:val="both"/>
      </w:pPr>
      <w:r>
        <w:rPr>
          <w:rFonts w:ascii="Times New Roman" w:hAnsi="Times New Roman" w:cs="Times New Roman" w:eastAsia="Times New Roman"/>
          <w:b w:val="0"/>
          <w:i w:val="0"/>
          <w:sz w:val="28"/>
        </w:rPr>
        <w:t>Целью данного раздела является получение нормализованной до третьей нормальной формы схемы реляционной базы данных, готовой к развёртыванию в СУБД SQLite. Для этого решаются следующие задачи: формирование плоского ненормализованного представления, последовательное приведение к 1НФ, 2НФ и 3НФ с обоснованием каждого шага декомпозиции, а также формирование DDL-скрипта с ограничениями целостности и триггерами бизнес-логики.</w:t>
      </w:r>
    </w:p>
    <w:p>
      <w:pPr>
        <w:spacing w:lineRule="auto" w:line="360" w:before="0" w:after="0"/>
        <w:ind w:firstLine="709"/>
        <w:jc w:val="both"/>
      </w:pPr>
      <w:r>
        <w:rPr>
          <w:rFonts w:ascii="Times New Roman" w:hAnsi="Times New Roman" w:cs="Times New Roman" w:eastAsia="Times New Roman"/>
          <w:b w:val="0"/>
          <w:i w:val="0"/>
          <w:sz w:val="28"/>
        </w:rPr>
        <w:t>Внутренние процессы клуба классифицируются автором на три операционных контура. Финансовый контур связан с продажей абонементов, фиксацией поступлений денежных средств и формированием отчётности перед собственником и налоговыми органами. Тренировочный контур охватывает планирование расписания, ведение тренерского состава, учёт фактического участия клиентов в занятиях и расчёт сдельной оплаты труда тренеров. Клиентский контур включает ведение профилей посетителей, контроль срока действия абонементов, а также взаимодействие с клиентами в случае исключительных ситуаций (заморозка, возврат, перенос). Все три контура совместно опираются на единое ядро базы данных без дублирования сведений, что является непосредственным следствием успешной нормализации.</w:t>
      </w:r>
    </w:p>
    <w:p>
      <w:pPr>
        <w:spacing w:lineRule="auto" w:line="360" w:before="0" w:after="0"/>
        <w:ind w:firstLine="709"/>
        <w:jc w:val="both"/>
      </w:pPr>
      <w:r>
        <w:rPr>
          <w:rFonts w:ascii="Times New Roman" w:hAnsi="Times New Roman" w:cs="Times New Roman" w:eastAsia="Times New Roman"/>
          <w:b w:val="0"/>
          <w:i w:val="0"/>
          <w:sz w:val="28"/>
        </w:rPr>
        <w:t>При характеристике предметной области автором отдельно выделяется временная составляющая. В разработанной модели используется три типа временных меток: дата (DATE) — для срока действия абонемента и даты занятия; время (TIME) — для начала и окончания занятия; и временная метка (TIMESTAMP) — для записей журнала посещений и аудиторских записей о действиях сотрудников. Все временные значения хранятся в часовом поясе Asia/Bishkek (UTC+6), что соответствует территориальной привязке Кыргызстана.</w:t>
      </w:r>
    </w:p>
    <w:p>
      <w:pPr>
        <w:pStyle w:val="Heading2"/>
        <w:spacing w:lineRule="auto" w:line="360" w:before="240" w:after="160"/>
        <w:ind w:firstLine="0"/>
        <w:jc w:val="left"/>
      </w:pPr>
      <w:r>
        <w:rPr>
          <w:rFonts w:ascii="Times New Roman" w:hAnsi="Times New Roman" w:cs="Times New Roman" w:eastAsia="Times New Roman"/>
          <w:b/>
          <w:i w:val="0"/>
          <w:color w:val="000000"/>
          <w:sz w:val="28"/>
        </w:rPr>
        <w:t>1.3. Приведение к первой нормальной форме (1НФ)</w:t>
      </w:r>
    </w:p>
    <w:p>
      <w:pPr>
        <w:spacing w:lineRule="auto" w:line="360" w:before="0" w:after="0"/>
        <w:ind w:firstLine="709"/>
        <w:jc w:val="both"/>
      </w:pPr>
      <w:r>
        <w:rPr>
          <w:rFonts w:ascii="Times New Roman" w:hAnsi="Times New Roman" w:cs="Times New Roman" w:eastAsia="Times New Roman"/>
          <w:b w:val="0"/>
          <w:i w:val="0"/>
          <w:sz w:val="28"/>
        </w:rPr>
        <w:t>Согласно общепринятому определению, отношение находится в первой нормальной форме, если все его атрибуты принимают только атомарные (неделимые) значения, повторяющиеся группы вынесены в отдельные кортежи, а для каждой строки задан первичный ключ. Автором рассмотрено ненормализованное «плоское» представление журнала посещений, типичное для бумажного учёта:</w:t>
      </w:r>
    </w:p>
    <w:p>
      <w:pPr>
        <w:spacing w:lineRule="auto" w:line="276" w:before="80" w:after="160"/>
        <w:ind w:firstLine="0"/>
        <w:jc w:val="left"/>
      </w:pPr>
      <w:r>
        <w:rPr>
          <w:rFonts w:ascii="Courier New" w:hAnsi="Courier New" w:cs="Courier New"/>
          <w:sz w:val="22"/>
        </w:rPr>
        <w:t>attendance_flat (</w:t>
        <w:br/>
        <w:t xml:space="preserve">    visit_id, client_fio, client_phones,</w:t>
        <w:br/>
        <w:t xml:space="preserve">    subscription_name, subscription_price, subscription_lessons_left,</w:t>
        <w:br/>
        <w:t xml:space="preserve">    class_date, class_start, class_type_name, class_type_color,</w:t>
        <w:br/>
        <w:t xml:space="preserve">    trainer_fio, trainer_specialization,</w:t>
        <w:br/>
        <w:t xml:space="preserve">    hall_name, hall_capacity, recorded_by_fio</w:t>
        <w:br/>
        <w:t>)</w:t>
      </w:r>
    </w:p>
    <w:p>
      <w:pPr>
        <w:spacing w:lineRule="auto" w:line="360" w:before="0" w:after="0"/>
        <w:ind w:firstLine="709"/>
        <w:jc w:val="both"/>
      </w:pPr>
      <w:r>
        <w:rPr>
          <w:rFonts w:ascii="Times New Roman" w:hAnsi="Times New Roman" w:cs="Times New Roman" w:eastAsia="Times New Roman"/>
          <w:b w:val="0"/>
          <w:i w:val="0"/>
          <w:sz w:val="28"/>
        </w:rPr>
        <w:t>В исходной структуре нарушения первой нормальной формы заключаются в том, что поле client_phones хранит список телефонов через запятую, что нарушает требование атомарности, а также в отсутствии явно определённого первичного ключа. Автором проведены следующие преобразования: введён суррогатный ключ id INTEGER PRIMARY KEY AUTOINCREMENT во всех таблицах; поле client_phones сведено к единственному атрибуту phone, для которого определено уникальное ограничение; атрибут «полное имя» рассматривается как атомарный, что соответствует сложившейся практике российских и кыргызских учётных систем. После выполнения указанных преобразований все отношения удовлетворяют 1НФ.</w:t>
      </w:r>
    </w:p>
    <w:p>
      <w:pPr>
        <w:spacing w:lineRule="auto" w:line="360" w:before="0" w:after="0"/>
        <w:ind w:firstLine="709"/>
        <w:jc w:val="both"/>
      </w:pPr>
      <w:r>
        <w:rPr>
          <w:rFonts w:ascii="Times New Roman" w:hAnsi="Times New Roman" w:cs="Times New Roman" w:eastAsia="Times New Roman"/>
          <w:b w:val="0"/>
          <w:i w:val="0"/>
          <w:sz w:val="28"/>
        </w:rPr>
        <w:t>Выбор суррогатного целочисленного ключа вместо естественного ключа обоснован тремя соображениями. Во-первых, в спортивном клубе естественные идентификаторы клиентов (телефонный номер) могут меняться в течение жизни: клиент сменил оператора связи или переехал. Изменение естественного ключа с каскадным распространением по всем зависимым таблицам — операция трудоёмкая и подверженная ошибкам. Суррогатный ключ полностью устраняет эту проблему: id не имеет внешнего смысла и никогда не меняется. Во-вторых, целочисленный INTEGER PRIMARY KEY в SQLite является псевдонимом для rowid, что обеспечивает прямое индексирование таблицы по этому ключу без необходимости создания отдельного B-дерева. В-третьих, однополевой ключ упрощает все JOIN-выражения и автоматически обеспечивает соответствие 2НФ (отсутствуют составные ключи).</w:t>
      </w:r>
    </w:p>
    <w:p>
      <w:pPr>
        <w:spacing w:lineRule="auto" w:line="360" w:before="0" w:after="0"/>
        <w:ind w:firstLine="709"/>
        <w:jc w:val="both"/>
      </w:pPr>
      <w:r>
        <w:rPr>
          <w:rFonts w:ascii="Times New Roman" w:hAnsi="Times New Roman" w:cs="Times New Roman" w:eastAsia="Times New Roman"/>
          <w:b w:val="0"/>
          <w:i w:val="0"/>
          <w:sz w:val="28"/>
        </w:rPr>
        <w:t>Атомарность атрибутов в контексте спортивного клуба требует пояснения для некоторых неочевидных случаев. Например, поле «адрес клиента» традиционно содержит сложную составную информацию (страна, область, город, улица, дом, квартира). В разработанной системе адрес сознательно не вынесен в самостоятельную сущность, поскольку для оперативной деятельности клуба адрес клиента имеет вспомогательный характер и не используется в автоматизированных запросах. Хранение его как единого текстового поля address VARCHAR(500) признаётся допустимым и не нарушает 1НФ в практическом понимании.</w:t>
      </w:r>
    </w:p>
    <w:p>
      <w:pPr>
        <w:spacing w:lineRule="auto" w:line="360" w:before="0" w:after="0"/>
        <w:ind w:firstLine="709"/>
        <w:jc w:val="both"/>
      </w:pPr>
      <w:r>
        <w:rPr>
          <w:rFonts w:ascii="Times New Roman" w:hAnsi="Times New Roman" w:cs="Times New Roman" w:eastAsia="Times New Roman"/>
          <w:b w:val="0"/>
          <w:i w:val="0"/>
          <w:sz w:val="28"/>
        </w:rPr>
        <w:t>Аналогичное решение принято в отношении поля emergency_contact клиента, содержащего ФИО и телефон контактного лица на случай экстренной ситуации. Данная информация используется только в случае ЧП и хранится для возможности экстренного оповещения; её декомпозиция на отдельные поля не предоставила бы функционального выигрыша.</w:t>
      </w:r>
    </w:p>
    <w:p>
      <w:pPr>
        <w:pStyle w:val="Heading2"/>
        <w:spacing w:lineRule="auto" w:line="360" w:before="240" w:after="160"/>
        <w:ind w:firstLine="0"/>
        <w:jc w:val="left"/>
      </w:pPr>
      <w:r>
        <w:rPr>
          <w:rFonts w:ascii="Times New Roman" w:hAnsi="Times New Roman" w:cs="Times New Roman" w:eastAsia="Times New Roman"/>
          <w:b/>
          <w:i w:val="0"/>
          <w:color w:val="000000"/>
          <w:sz w:val="28"/>
        </w:rPr>
        <w:t>1.4. Приведение ко второй нормальной форме (2НФ)</w:t>
      </w:r>
    </w:p>
    <w:p>
      <w:pPr>
        <w:spacing w:lineRule="auto" w:line="360" w:before="0" w:after="0"/>
        <w:ind w:firstLine="709"/>
        <w:jc w:val="both"/>
      </w:pPr>
      <w:r>
        <w:rPr>
          <w:rFonts w:ascii="Times New Roman" w:hAnsi="Times New Roman" w:cs="Times New Roman" w:eastAsia="Times New Roman"/>
          <w:b w:val="0"/>
          <w:i w:val="0"/>
          <w:sz w:val="28"/>
        </w:rPr>
        <w:t>Отношение находится во второй нормальной форме, если оно находится в 1НФ и не содержит частичных функциональных зависимостей неключевых атрибутов от части составного первичного ключа. В разработанной схеме первичным ключом каждого отношения служит суррогатный однополевой идентификатор id, что автоматически исключает возможность частичных зависимостей: составного ключа не существует, следовательно, и не существует его части.</w:t>
      </w:r>
    </w:p>
    <w:p>
      <w:pPr>
        <w:spacing w:lineRule="auto" w:line="360" w:before="0" w:after="0"/>
        <w:ind w:firstLine="709"/>
        <w:jc w:val="both"/>
      </w:pPr>
      <w:r>
        <w:rPr>
          <w:rFonts w:ascii="Times New Roman" w:hAnsi="Times New Roman" w:cs="Times New Roman" w:eastAsia="Times New Roman"/>
          <w:b w:val="0"/>
          <w:i w:val="0"/>
          <w:sz w:val="28"/>
        </w:rPr>
        <w:t>Тем не менее автором обеспечивается уникальность естественных бизнес-ключей средствами ограничений UNIQUE на уровне СУБД: для входа в систему — staff.login и staff.email; для клиентов — clients.phone; для тарифов и видов занятий — соответствующие наименования. Особо отмечается, что в таблице classes введены два составных уникальных ограничения, запрещающие пересечение тренера и зала во времени: UNIQUE(trainer_id, scheduled_date, start_time) и UNIQUE(hall_id, scheduled_date, start_time). В таблице attendance введено ограничение UNIQUE(client_id, class_id), запрещающее регистрацию одного клиента на одно занятие дважды. После описанных преобразований все отношения удовлетворяют 2НФ.</w:t>
      </w:r>
    </w:p>
    <w:p>
      <w:pPr>
        <w:spacing w:lineRule="auto" w:line="360" w:before="0" w:after="0"/>
        <w:ind w:firstLine="709"/>
        <w:jc w:val="both"/>
      </w:pPr>
      <w:r>
        <w:rPr>
          <w:rFonts w:ascii="Times New Roman" w:hAnsi="Times New Roman" w:cs="Times New Roman" w:eastAsia="Times New Roman"/>
          <w:b w:val="0"/>
          <w:i w:val="0"/>
          <w:sz w:val="28"/>
        </w:rPr>
        <w:t>Дополнительно автором введены частичные уникальные индексы (partial UNIQUE indexes), поддерживаемые SQLite, для покрытия более тонких бизнес-правил. Так, у одного клиента может существовать только один активный абонемент одного и того же типа: правило выражено индексом UNIQUE на пару (client_id, subscription_type_id) с условием WHERE status = 'active'. Это позволяет клиенту иметь несколько исторических записей по одному и тому же тарифу (закончившиеся и текущий), но запрещает одновременное существование двух активных одинаковых абонементов, что устранило бы неоднозначность при фиксации посещения.</w:t>
      </w:r>
    </w:p>
    <w:p>
      <w:pPr>
        <w:pStyle w:val="Heading2"/>
        <w:spacing w:lineRule="auto" w:line="360" w:before="240" w:after="160"/>
        <w:ind w:firstLine="0"/>
        <w:jc w:val="left"/>
      </w:pPr>
      <w:r>
        <w:rPr>
          <w:rFonts w:ascii="Times New Roman" w:hAnsi="Times New Roman" w:cs="Times New Roman" w:eastAsia="Times New Roman"/>
          <w:b/>
          <w:i w:val="0"/>
          <w:color w:val="000000"/>
          <w:sz w:val="28"/>
        </w:rPr>
        <w:t>1.5. Приведение к третьей нормальной форме (3НФ)</w:t>
      </w:r>
    </w:p>
    <w:p>
      <w:pPr>
        <w:spacing w:lineRule="auto" w:line="360" w:before="0" w:after="0"/>
        <w:ind w:firstLine="709"/>
        <w:jc w:val="both"/>
      </w:pPr>
      <w:r>
        <w:rPr>
          <w:rFonts w:ascii="Times New Roman" w:hAnsi="Times New Roman" w:cs="Times New Roman" w:eastAsia="Times New Roman"/>
          <w:b w:val="0"/>
          <w:i w:val="0"/>
          <w:sz w:val="28"/>
        </w:rPr>
        <w:t>Отношение находится в третьей нормальной форме, если оно находится во второй нормальной форме и не содержит транзитивных функциональных зависимостей неключевых атрибутов от первичного ключа. В исходной плоской структуре транзитивных зависимостей выявлено пять основных групп, представленных в таблице 1.2.</w:t>
      </w:r>
    </w:p>
    <w:tbl>
      <w:tblPr>
        <w:tblStyle w:val="TableGrid"/>
        <w:tblW w:type="auto" w:w="0"/>
        <w:jc w:val="center"/>
        <w:tblLook w:firstColumn="1" w:firstRow="1" w:lastColumn="0" w:lastRow="0" w:noHBand="0" w:noVBand="1" w:val="04A0"/>
      </w:tblPr>
      <w:tblGrid>
        <w:gridCol w:w="3324"/>
        <w:gridCol w:w="3324"/>
        <w:gridCol w:w="3324"/>
      </w:tblGrid>
      <w:tr>
        <w:tc>
          <w:tcPr>
            <w:tcW w:type="dxa" w:w="2835"/>
            <w:vAlign w:val="center"/>
          </w:tcPr>
          <w:p>
            <w:pPr>
              <w:spacing w:lineRule="auto" w:line="276" w:before="0" w:after="0"/>
              <w:ind w:firstLine="0"/>
              <w:jc w:val="center"/>
            </w:pPr>
            <w:r/>
            <w:r>
              <w:rPr>
                <w:rFonts w:ascii="Times New Roman" w:hAnsi="Times New Roman" w:cs="Times New Roman" w:eastAsia="Times New Roman"/>
                <w:b/>
                <w:i w:val="0"/>
                <w:sz w:val="28"/>
              </w:rPr>
              <w:t>Источник зависимости</w:t>
            </w:r>
          </w:p>
        </w:tc>
        <w:tc>
          <w:tcPr>
            <w:tcW w:type="dxa" w:w="2835"/>
            <w:vAlign w:val="center"/>
          </w:tcPr>
          <w:p>
            <w:pPr>
              <w:spacing w:lineRule="auto" w:line="276" w:before="0" w:after="0"/>
              <w:ind w:firstLine="0"/>
              <w:jc w:val="center"/>
            </w:pPr>
            <w:r/>
            <w:r>
              <w:rPr>
                <w:rFonts w:ascii="Times New Roman" w:hAnsi="Times New Roman" w:cs="Times New Roman" w:eastAsia="Times New Roman"/>
                <w:b/>
                <w:i w:val="0"/>
                <w:sz w:val="28"/>
              </w:rPr>
              <w:t>Зависимый атрибут</w:t>
            </w:r>
          </w:p>
        </w:tc>
        <w:tc>
          <w:tcPr>
            <w:tcW w:type="dxa" w:w="2835"/>
            <w:vAlign w:val="center"/>
          </w:tcPr>
          <w:p>
            <w:pPr>
              <w:spacing w:lineRule="auto" w:line="276" w:before="0" w:after="0"/>
              <w:ind w:firstLine="0"/>
              <w:jc w:val="center"/>
            </w:pPr>
            <w:r/>
            <w:r>
              <w:rPr>
                <w:rFonts w:ascii="Times New Roman" w:hAnsi="Times New Roman" w:cs="Times New Roman" w:eastAsia="Times New Roman"/>
                <w:b/>
                <w:i w:val="0"/>
                <w:sz w:val="28"/>
              </w:rPr>
              <w:t>Транзит через</w:t>
            </w:r>
          </w:p>
        </w:tc>
      </w:tr>
      <w:tr>
        <w:tc>
          <w:tcPr>
            <w:tcW w:type="dxa" w:w="2835"/>
            <w:vAlign w:val="center"/>
          </w:tcPr>
          <w:p>
            <w:pPr>
              <w:spacing w:lineRule="auto" w:line="276" w:before="0" w:after="0"/>
              <w:ind w:firstLine="0"/>
              <w:jc w:val="left"/>
            </w:pPr>
            <w:r/>
            <w:r>
              <w:rPr>
                <w:rFonts w:ascii="Times New Roman" w:hAnsi="Times New Roman" w:cs="Times New Roman" w:eastAsia="Times New Roman"/>
                <w:b w:val="0"/>
                <w:i w:val="0"/>
                <w:sz w:val="28"/>
              </w:rPr>
              <w:t>visit_id</w:t>
            </w:r>
          </w:p>
        </w:tc>
        <w:tc>
          <w:tcPr>
            <w:tcW w:type="dxa" w:w="2835"/>
            <w:vAlign w:val="center"/>
          </w:tcPr>
          <w:p>
            <w:pPr>
              <w:spacing w:lineRule="auto" w:line="276" w:before="0" w:after="0"/>
              <w:ind w:firstLine="0"/>
              <w:jc w:val="left"/>
            </w:pPr>
            <w:r/>
            <w:r>
              <w:rPr>
                <w:rFonts w:ascii="Times New Roman" w:hAnsi="Times New Roman" w:cs="Times New Roman" w:eastAsia="Times New Roman"/>
                <w:b w:val="0"/>
                <w:i w:val="0"/>
                <w:sz w:val="28"/>
              </w:rPr>
              <w:t>class_type_color</w:t>
            </w:r>
          </w:p>
        </w:tc>
        <w:tc>
          <w:tcPr>
            <w:tcW w:type="dxa" w:w="2835"/>
            <w:vAlign w:val="center"/>
          </w:tcPr>
          <w:p>
            <w:pPr>
              <w:spacing w:lineRule="auto" w:line="276" w:before="0" w:after="0"/>
              <w:ind w:firstLine="0"/>
              <w:jc w:val="left"/>
            </w:pPr>
            <w:r/>
            <w:r>
              <w:rPr>
                <w:rFonts w:ascii="Times New Roman" w:hAnsi="Times New Roman" w:cs="Times New Roman" w:eastAsia="Times New Roman"/>
                <w:b w:val="0"/>
                <w:i w:val="0"/>
                <w:sz w:val="28"/>
              </w:rPr>
              <w:t>class_type_name</w:t>
            </w:r>
          </w:p>
        </w:tc>
      </w:tr>
      <w:tr>
        <w:tc>
          <w:tcPr>
            <w:tcW w:type="dxa" w:w="2835"/>
            <w:vAlign w:val="center"/>
          </w:tcPr>
          <w:p>
            <w:pPr>
              <w:spacing w:lineRule="auto" w:line="276" w:before="0" w:after="0"/>
              <w:ind w:firstLine="0"/>
              <w:jc w:val="left"/>
            </w:pPr>
            <w:r/>
            <w:r>
              <w:rPr>
                <w:rFonts w:ascii="Times New Roman" w:hAnsi="Times New Roman" w:cs="Times New Roman" w:eastAsia="Times New Roman"/>
                <w:b w:val="0"/>
                <w:i w:val="0"/>
                <w:sz w:val="28"/>
              </w:rPr>
              <w:t>visit_id</w:t>
            </w:r>
          </w:p>
        </w:tc>
        <w:tc>
          <w:tcPr>
            <w:tcW w:type="dxa" w:w="2835"/>
            <w:vAlign w:val="center"/>
          </w:tcPr>
          <w:p>
            <w:pPr>
              <w:spacing w:lineRule="auto" w:line="276" w:before="0" w:after="0"/>
              <w:ind w:firstLine="0"/>
              <w:jc w:val="left"/>
            </w:pPr>
            <w:r/>
            <w:r>
              <w:rPr>
                <w:rFonts w:ascii="Times New Roman" w:hAnsi="Times New Roman" w:cs="Times New Roman" w:eastAsia="Times New Roman"/>
                <w:b w:val="0"/>
                <w:i w:val="0"/>
                <w:sz w:val="28"/>
              </w:rPr>
              <w:t>subscription_price</w:t>
            </w:r>
          </w:p>
        </w:tc>
        <w:tc>
          <w:tcPr>
            <w:tcW w:type="dxa" w:w="2835"/>
            <w:vAlign w:val="center"/>
          </w:tcPr>
          <w:p>
            <w:pPr>
              <w:spacing w:lineRule="auto" w:line="276" w:before="0" w:after="0"/>
              <w:ind w:firstLine="0"/>
              <w:jc w:val="left"/>
            </w:pPr>
            <w:r/>
            <w:r>
              <w:rPr>
                <w:rFonts w:ascii="Times New Roman" w:hAnsi="Times New Roman" w:cs="Times New Roman" w:eastAsia="Times New Roman"/>
                <w:b w:val="0"/>
                <w:i w:val="0"/>
                <w:sz w:val="28"/>
              </w:rPr>
              <w:t>subscription_name</w:t>
            </w:r>
          </w:p>
        </w:tc>
      </w:tr>
      <w:tr>
        <w:tc>
          <w:tcPr>
            <w:tcW w:type="dxa" w:w="2835"/>
            <w:vAlign w:val="center"/>
          </w:tcPr>
          <w:p>
            <w:pPr>
              <w:spacing w:lineRule="auto" w:line="276" w:before="0" w:after="0"/>
              <w:ind w:firstLine="0"/>
              <w:jc w:val="left"/>
            </w:pPr>
            <w:r/>
            <w:r>
              <w:rPr>
                <w:rFonts w:ascii="Times New Roman" w:hAnsi="Times New Roman" w:cs="Times New Roman" w:eastAsia="Times New Roman"/>
                <w:b w:val="0"/>
                <w:i w:val="0"/>
                <w:sz w:val="28"/>
              </w:rPr>
              <w:t>visit_id</w:t>
            </w:r>
          </w:p>
        </w:tc>
        <w:tc>
          <w:tcPr>
            <w:tcW w:type="dxa" w:w="2835"/>
            <w:vAlign w:val="center"/>
          </w:tcPr>
          <w:p>
            <w:pPr>
              <w:spacing w:lineRule="auto" w:line="276" w:before="0" w:after="0"/>
              <w:ind w:firstLine="0"/>
              <w:jc w:val="left"/>
            </w:pPr>
            <w:r/>
            <w:r>
              <w:rPr>
                <w:rFonts w:ascii="Times New Roman" w:hAnsi="Times New Roman" w:cs="Times New Roman" w:eastAsia="Times New Roman"/>
                <w:b w:val="0"/>
                <w:i w:val="0"/>
                <w:sz w:val="28"/>
              </w:rPr>
              <w:t>trainer_specialization</w:t>
            </w:r>
          </w:p>
        </w:tc>
        <w:tc>
          <w:tcPr>
            <w:tcW w:type="dxa" w:w="2835"/>
            <w:vAlign w:val="center"/>
          </w:tcPr>
          <w:p>
            <w:pPr>
              <w:spacing w:lineRule="auto" w:line="276" w:before="0" w:after="0"/>
              <w:ind w:firstLine="0"/>
              <w:jc w:val="left"/>
            </w:pPr>
            <w:r/>
            <w:r>
              <w:rPr>
                <w:rFonts w:ascii="Times New Roman" w:hAnsi="Times New Roman" w:cs="Times New Roman" w:eastAsia="Times New Roman"/>
                <w:b w:val="0"/>
                <w:i w:val="0"/>
                <w:sz w:val="28"/>
              </w:rPr>
              <w:t>trainer_fio</w:t>
            </w:r>
          </w:p>
        </w:tc>
      </w:tr>
      <w:tr>
        <w:tc>
          <w:tcPr>
            <w:tcW w:type="dxa" w:w="2835"/>
            <w:vAlign w:val="center"/>
          </w:tcPr>
          <w:p>
            <w:pPr>
              <w:spacing w:lineRule="auto" w:line="276" w:before="0" w:after="0"/>
              <w:ind w:firstLine="0"/>
              <w:jc w:val="left"/>
            </w:pPr>
            <w:r/>
            <w:r>
              <w:rPr>
                <w:rFonts w:ascii="Times New Roman" w:hAnsi="Times New Roman" w:cs="Times New Roman" w:eastAsia="Times New Roman"/>
                <w:b w:val="0"/>
                <w:i w:val="0"/>
                <w:sz w:val="28"/>
              </w:rPr>
              <w:t>visit_id</w:t>
            </w:r>
          </w:p>
        </w:tc>
        <w:tc>
          <w:tcPr>
            <w:tcW w:type="dxa" w:w="2835"/>
            <w:vAlign w:val="center"/>
          </w:tcPr>
          <w:p>
            <w:pPr>
              <w:spacing w:lineRule="auto" w:line="276" w:before="0" w:after="0"/>
              <w:ind w:firstLine="0"/>
              <w:jc w:val="left"/>
            </w:pPr>
            <w:r/>
            <w:r>
              <w:rPr>
                <w:rFonts w:ascii="Times New Roman" w:hAnsi="Times New Roman" w:cs="Times New Roman" w:eastAsia="Times New Roman"/>
                <w:b w:val="0"/>
                <w:i w:val="0"/>
                <w:sz w:val="28"/>
              </w:rPr>
              <w:t>hall_capacity</w:t>
            </w:r>
          </w:p>
        </w:tc>
        <w:tc>
          <w:tcPr>
            <w:tcW w:type="dxa" w:w="2835"/>
            <w:vAlign w:val="center"/>
          </w:tcPr>
          <w:p>
            <w:pPr>
              <w:spacing w:lineRule="auto" w:line="276" w:before="0" w:after="0"/>
              <w:ind w:firstLine="0"/>
              <w:jc w:val="left"/>
            </w:pPr>
            <w:r/>
            <w:r>
              <w:rPr>
                <w:rFonts w:ascii="Times New Roman" w:hAnsi="Times New Roman" w:cs="Times New Roman" w:eastAsia="Times New Roman"/>
                <w:b w:val="0"/>
                <w:i w:val="0"/>
                <w:sz w:val="28"/>
              </w:rPr>
              <w:t>hall_name</w:t>
            </w:r>
          </w:p>
        </w:tc>
      </w:tr>
      <w:tr>
        <w:tc>
          <w:tcPr>
            <w:tcW w:type="dxa" w:w="2835"/>
            <w:vAlign w:val="center"/>
          </w:tcPr>
          <w:p>
            <w:pPr>
              <w:spacing w:lineRule="auto" w:line="276" w:before="0" w:after="0"/>
              <w:ind w:firstLine="0"/>
              <w:jc w:val="left"/>
            </w:pPr>
            <w:r/>
            <w:r>
              <w:rPr>
                <w:rFonts w:ascii="Times New Roman" w:hAnsi="Times New Roman" w:cs="Times New Roman" w:eastAsia="Times New Roman"/>
                <w:b w:val="0"/>
                <w:i w:val="0"/>
                <w:sz w:val="28"/>
              </w:rPr>
              <w:t>staff.id</w:t>
            </w:r>
          </w:p>
        </w:tc>
        <w:tc>
          <w:tcPr>
            <w:tcW w:type="dxa" w:w="2835"/>
            <w:vAlign w:val="center"/>
          </w:tcPr>
          <w:p>
            <w:pPr>
              <w:spacing w:lineRule="auto" w:line="276" w:before="0" w:after="0"/>
              <w:ind w:firstLine="0"/>
              <w:jc w:val="left"/>
            </w:pPr>
            <w:r/>
            <w:r>
              <w:rPr>
                <w:rFonts w:ascii="Times New Roman" w:hAnsi="Times New Roman" w:cs="Times New Roman" w:eastAsia="Times New Roman"/>
                <w:b w:val="0"/>
                <w:i w:val="0"/>
                <w:sz w:val="28"/>
              </w:rPr>
              <w:t>role_name</w:t>
            </w:r>
          </w:p>
        </w:tc>
        <w:tc>
          <w:tcPr>
            <w:tcW w:type="dxa" w:w="2835"/>
            <w:vAlign w:val="center"/>
          </w:tcPr>
          <w:p>
            <w:pPr>
              <w:spacing w:lineRule="auto" w:line="276" w:before="0" w:after="0"/>
              <w:ind w:firstLine="0"/>
              <w:jc w:val="left"/>
            </w:pPr>
            <w:r/>
            <w:r>
              <w:rPr>
                <w:rFonts w:ascii="Times New Roman" w:hAnsi="Times New Roman" w:cs="Times New Roman" w:eastAsia="Times New Roman"/>
                <w:b w:val="0"/>
                <w:i w:val="0"/>
                <w:sz w:val="28"/>
              </w:rPr>
              <w:t>role_code</w:t>
            </w:r>
          </w:p>
        </w:tc>
      </w:tr>
    </w:tbl>
    <w:p>
      <w:pPr>
        <w:spacing w:lineRule="auto" w:line="360" w:before="0" w:after="120"/>
        <w:ind w:firstLine="0"/>
        <w:jc w:val="both"/>
      </w:pPr>
    </w:p>
    <w:p>
      <w:pPr>
        <w:spacing w:lineRule="auto" w:line="360" w:before="0" w:after="240"/>
        <w:ind w:firstLine="0"/>
        <w:jc w:val="center"/>
      </w:pPr>
      <w:r>
        <w:rPr>
          <w:rFonts w:ascii="Times New Roman" w:hAnsi="Times New Roman" w:cs="Times New Roman" w:eastAsia="Times New Roman"/>
          <w:b w:val="0"/>
          <w:i w:val="0"/>
          <w:sz w:val="28"/>
        </w:rPr>
        <w:t>Таблица 1.2 — Выявленные транзитивные зависимости</w:t>
      </w:r>
    </w:p>
    <w:p>
      <w:pPr>
        <w:spacing w:lineRule="auto" w:line="360" w:before="0" w:after="0"/>
        <w:ind w:firstLine="709"/>
        <w:jc w:val="both"/>
      </w:pPr>
      <w:r>
        <w:rPr>
          <w:rFonts w:ascii="Times New Roman" w:hAnsi="Times New Roman" w:cs="Times New Roman" w:eastAsia="Times New Roman"/>
          <w:b w:val="0"/>
          <w:i w:val="0"/>
          <w:sz w:val="28"/>
        </w:rPr>
        <w:t>Автором проведена декомпозиция исходной схемы: каждая транзитивная зависимость устранена путём выделения отдельного отношения-справочника. Так, характеристики тренера сохраняются исключительно в отношении trainers; цвет вида занятия — в отношении class_types; вместимость зала — в отношении halls; цена и продолжительность тарифа — в отношении subscription_types; наименование роли — в отношении roles. В оперативных отношениях classes, client_subscriptions и attendance хранятся исключительно внешние ключи на соответствующие справочники. Такая декомпозиция полностью исключает аномалии обновления, поскольку изменение, например, цвета вида занятия выполняется в единственной строке справочника, и распространяется на все связанные занятия автоматически.</w:t>
      </w:r>
    </w:p>
    <w:p>
      <w:pPr>
        <w:spacing w:lineRule="auto" w:line="360" w:before="0" w:after="0"/>
        <w:ind w:firstLine="709"/>
        <w:jc w:val="both"/>
      </w:pPr>
      <w:r>
        <w:rPr>
          <w:rFonts w:ascii="Times New Roman" w:hAnsi="Times New Roman" w:cs="Times New Roman" w:eastAsia="Times New Roman"/>
          <w:b w:val="0"/>
          <w:i w:val="0"/>
          <w:sz w:val="28"/>
        </w:rPr>
        <w:t>Полезно подчеркнуть практические последствия достигнутого уровня нормализации применительно к деятельности спортивного клуба. Аномалия обновления: если бы в каждой строке журнала посещений хранилась фамилия тренера, то при смене фамилии тренера (например, в связи с замужеством) потребовалось бы массовое обновление тысяч записей, а пропуск хотя бы одной записи привёл бы к рассогласованию данных. В нормализованной схеме достаточно изменить единственную строку таблицы trainers. Аномалия вставки: до выделения справочника halls добавление нового зала клуба требовало бы вставки фиктивной записи занятия в нём, что является нелогичным. В нормализованной схеме зал добавляется одной командой INSERT в halls.</w:t>
      </w:r>
    </w:p>
    <w:p>
      <w:pPr>
        <w:spacing w:lineRule="auto" w:line="360" w:before="0" w:after="0"/>
        <w:ind w:firstLine="709"/>
        <w:jc w:val="both"/>
      </w:pPr>
      <w:r>
        <w:rPr>
          <w:rFonts w:ascii="Times New Roman" w:hAnsi="Times New Roman" w:cs="Times New Roman" w:eastAsia="Times New Roman"/>
          <w:b w:val="0"/>
          <w:i w:val="0"/>
          <w:sz w:val="28"/>
        </w:rPr>
        <w:t>Аномалия удаления: при объединении сведений о тренере и его занятиях удаление последнего занятия привело бы к потере сведений о тренере, что недопустимо для бизнес-учёта. В нормализованной схеме тренер и его занятия независимы; удаление занятия не влияет на запись о тренере. Все три указанные аномалии полностью устранены, что является непосредственным критерием успешности нормализации.</w:t>
      </w:r>
    </w:p>
    <w:p>
      <w:pPr>
        <w:spacing w:lineRule="auto" w:line="360" w:before="0" w:after="0"/>
        <w:ind w:firstLine="709"/>
        <w:jc w:val="both"/>
      </w:pPr>
      <w:r>
        <w:rPr>
          <w:rFonts w:ascii="Times New Roman" w:hAnsi="Times New Roman" w:cs="Times New Roman" w:eastAsia="Times New Roman"/>
          <w:b w:val="0"/>
          <w:i w:val="0"/>
          <w:sz w:val="28"/>
        </w:rPr>
        <w:t>Дополнительно следует пояснить выбор стратегии денормализации, сознательно применённой в нескольких местах схемы. Поле price_paid в таблице client_subscriptions дублирует цену из subscription_types и формально образует транзитивную зависимость через subscription_type_id. Однако в реальной деятельности клуба цена тарифа со временем меняется, а проданный клиенту абонемент должен сохранять цену, действовавшую на момент его покупки. Хранение фактически уплаченной суммы непосредственно в client_subscriptions обеспечивает корректный финансовый учёт независимо от будущих изменений тарифной сетки. Указанная контролируемая денормализация является осознанным архитектурным решением, а не нарушением нормализации.</w:t>
      </w:r>
    </w:p>
    <w:p>
      <w:pPr>
        <w:spacing w:lineRule="auto" w:line="360" w:before="0" w:after="0"/>
        <w:ind w:firstLine="709"/>
        <w:jc w:val="both"/>
      </w:pPr>
      <w:r>
        <w:rPr>
          <w:rFonts w:ascii="Times New Roman" w:hAnsi="Times New Roman" w:cs="Times New Roman" w:eastAsia="Times New Roman"/>
          <w:b w:val="0"/>
          <w:i w:val="0"/>
          <w:sz w:val="28"/>
        </w:rPr>
        <w:t>Аналогичная контролируемая денормализация применена к полям start_date и end_date абонемента: они вычисляются на момент покупки на основании длительности тарифа и сохраняются в виде явных дат. Это позволяет корректно обрабатывать заморозку абонементов, при которой end_date сдвигается на длительность заморозки, не затрагивая исходную длительность тарифа. Также сохраняется возможность изменить длительность тарифа в справочнике без воздействия на уже проданные абонементы.</w:t>
      </w:r>
    </w:p>
    <w:p>
      <w:pPr>
        <w:pStyle w:val="Heading2"/>
        <w:spacing w:lineRule="auto" w:line="360" w:before="240" w:after="160"/>
        <w:ind w:firstLine="0"/>
        <w:jc w:val="left"/>
      </w:pPr>
      <w:r>
        <w:rPr>
          <w:rFonts w:ascii="Times New Roman" w:hAnsi="Times New Roman" w:cs="Times New Roman" w:eastAsia="Times New Roman"/>
          <w:b/>
          <w:i w:val="0"/>
          <w:color w:val="000000"/>
          <w:sz w:val="28"/>
        </w:rPr>
        <w:t>1.6. Логическая модель базы данных</w:t>
      </w:r>
    </w:p>
    <w:p>
      <w:pPr>
        <w:spacing w:lineRule="auto" w:line="360" w:before="0" w:after="0"/>
        <w:ind w:firstLine="709"/>
        <w:jc w:val="both"/>
      </w:pPr>
      <w:r>
        <w:rPr>
          <w:rFonts w:ascii="Times New Roman" w:hAnsi="Times New Roman" w:cs="Times New Roman" w:eastAsia="Times New Roman"/>
          <w:b w:val="0"/>
          <w:i w:val="0"/>
          <w:sz w:val="28"/>
        </w:rPr>
        <w:t>Финальная нормализованная модель содержит десять отношений и описывает все связи в нотации «один-ко-многим» (1:М). Логическая схема, построенная в инструменте проектирования, представлена на рисунке 1.1.</w:t>
      </w:r>
    </w:p>
    <w:p>
      <w:pPr>
        <w:spacing w:lineRule="auto" w:line="360" w:before="160" w:after="160"/>
        <w:ind w:firstLine="0"/>
        <w:jc w:val="center"/>
      </w:pPr>
      <w:r>
        <w:rPr>
          <w:rFonts w:ascii="Times New Roman" w:hAnsi="Times New Roman" w:cs="Times New Roman" w:eastAsia="Times New Roman"/>
          <w:b w:val="0"/>
          <w:i/>
          <w:color w:val="333333"/>
          <w:sz w:val="28"/>
        </w:rPr>
        <w:t>{Скриншот: ER-диаграмма базы данных в 3НФ, построенная в DBeaver/DbVisualizer, с показом связей между десятью таблицами}</w:t>
      </w:r>
    </w:p>
    <w:p>
      <w:pPr>
        <w:spacing w:lineRule="auto" w:line="360" w:before="0" w:after="240"/>
        <w:ind w:firstLine="0"/>
        <w:jc w:val="center"/>
      </w:pPr>
      <w:r>
        <w:rPr>
          <w:rFonts w:ascii="Times New Roman" w:hAnsi="Times New Roman" w:cs="Times New Roman" w:eastAsia="Times New Roman"/>
          <w:b w:val="0"/>
          <w:i w:val="0"/>
          <w:sz w:val="28"/>
        </w:rPr>
        <w:t>Рисунок 1.1 — Логическая схема базы данных в 3НФ</w:t>
      </w:r>
    </w:p>
    <w:p>
      <w:pPr>
        <w:spacing w:lineRule="auto" w:line="360" w:before="0" w:after="0"/>
        <w:ind w:firstLine="709"/>
        <w:jc w:val="both"/>
      </w:pPr>
      <w:r>
        <w:rPr>
          <w:rFonts w:ascii="Times New Roman" w:hAnsi="Times New Roman" w:cs="Times New Roman" w:eastAsia="Times New Roman"/>
          <w:b w:val="0"/>
          <w:i w:val="0"/>
          <w:sz w:val="28"/>
        </w:rPr>
        <w:t>Связи между сущностями кратко описываются следующими функциональными отношениями:</w:t>
      </w:r>
    </w:p>
    <w:p>
      <w:pPr>
        <w:spacing w:lineRule="auto" w:line="360" w:before="0" w:after="0"/>
        <w:ind w:left="709" w:hanging="283"/>
        <w:jc w:val="both"/>
      </w:pPr>
      <w:r>
        <w:rPr>
          <w:rFonts w:ascii="Times New Roman" w:hAnsi="Times New Roman" w:cs="Times New Roman" w:eastAsia="Times New Roman"/>
          <w:b w:val="0"/>
          <w:i w:val="0"/>
          <w:sz w:val="28"/>
        </w:rPr>
        <w:t>— roles 1 → * staff (один сотрудник имеет ровно одну роль);</w:t>
      </w:r>
    </w:p>
    <w:p>
      <w:pPr>
        <w:spacing w:lineRule="auto" w:line="360" w:before="0" w:after="0"/>
        <w:ind w:left="709" w:hanging="283"/>
        <w:jc w:val="both"/>
      </w:pPr>
      <w:r>
        <w:rPr>
          <w:rFonts w:ascii="Times New Roman" w:hAnsi="Times New Roman" w:cs="Times New Roman" w:eastAsia="Times New Roman"/>
          <w:b w:val="0"/>
          <w:i w:val="0"/>
          <w:sz w:val="28"/>
        </w:rPr>
        <w:t>— staff 1 → * client_subscriptions (один менеджер продаёт несколько абонементов);</w:t>
      </w:r>
    </w:p>
    <w:p>
      <w:pPr>
        <w:spacing w:lineRule="auto" w:line="360" w:before="0" w:after="0"/>
        <w:ind w:left="709" w:hanging="283"/>
        <w:jc w:val="both"/>
      </w:pPr>
      <w:r>
        <w:rPr>
          <w:rFonts w:ascii="Times New Roman" w:hAnsi="Times New Roman" w:cs="Times New Roman" w:eastAsia="Times New Roman"/>
          <w:b w:val="0"/>
          <w:i w:val="0"/>
          <w:sz w:val="28"/>
        </w:rPr>
        <w:t>— clients 1 → * client_subscriptions (один клиент может приобрести несколько абонементов);</w:t>
      </w:r>
    </w:p>
    <w:p>
      <w:pPr>
        <w:spacing w:lineRule="auto" w:line="360" w:before="0" w:after="0"/>
        <w:ind w:left="709" w:hanging="283"/>
        <w:jc w:val="both"/>
      </w:pPr>
      <w:r>
        <w:rPr>
          <w:rFonts w:ascii="Times New Roman" w:hAnsi="Times New Roman" w:cs="Times New Roman" w:eastAsia="Times New Roman"/>
          <w:b w:val="0"/>
          <w:i w:val="0"/>
          <w:sz w:val="28"/>
        </w:rPr>
        <w:t>— subscription_types 1 → * client_subscriptions (один тариф используется несколькими абонементами);</w:t>
      </w:r>
    </w:p>
    <w:p>
      <w:pPr>
        <w:spacing w:lineRule="auto" w:line="360" w:before="0" w:after="0"/>
        <w:ind w:left="709" w:hanging="283"/>
        <w:jc w:val="both"/>
      </w:pPr>
      <w:r>
        <w:rPr>
          <w:rFonts w:ascii="Times New Roman" w:hAnsi="Times New Roman" w:cs="Times New Roman" w:eastAsia="Times New Roman"/>
          <w:b w:val="0"/>
          <w:i w:val="0"/>
          <w:sz w:val="28"/>
        </w:rPr>
        <w:t>— trainers, halls, class_types 1 → * classes (каждое занятие однозначно связано с тренером, залом и видом);</w:t>
      </w:r>
    </w:p>
    <w:p>
      <w:pPr>
        <w:spacing w:lineRule="auto" w:line="360" w:before="0" w:after="0"/>
        <w:ind w:left="709" w:hanging="283"/>
        <w:jc w:val="both"/>
      </w:pPr>
      <w:r>
        <w:rPr>
          <w:rFonts w:ascii="Times New Roman" w:hAnsi="Times New Roman" w:cs="Times New Roman" w:eastAsia="Times New Roman"/>
          <w:b w:val="0"/>
          <w:i w:val="0"/>
          <w:sz w:val="28"/>
        </w:rPr>
        <w:t>— classes 1 → * attendance (на одно занятие может записаться несколько посещений);</w:t>
      </w:r>
    </w:p>
    <w:p>
      <w:pPr>
        <w:spacing w:lineRule="auto" w:line="360" w:before="0" w:after="0"/>
        <w:ind w:left="709" w:hanging="283"/>
        <w:jc w:val="both"/>
      </w:pPr>
      <w:r>
        <w:rPr>
          <w:rFonts w:ascii="Times New Roman" w:hAnsi="Times New Roman" w:cs="Times New Roman" w:eastAsia="Times New Roman"/>
          <w:b w:val="0"/>
          <w:i w:val="0"/>
          <w:sz w:val="28"/>
        </w:rPr>
        <w:t>— client_subscriptions 1 → * attendance (с одного абонемента может быть списано несколько посещений).</w:t>
      </w:r>
    </w:p>
    <w:p>
      <w:pPr>
        <w:pStyle w:val="Heading2"/>
        <w:spacing w:lineRule="auto" w:line="360" w:before="240" w:after="160"/>
        <w:ind w:firstLine="0"/>
        <w:jc w:val="left"/>
      </w:pPr>
      <w:r>
        <w:rPr>
          <w:rFonts w:ascii="Times New Roman" w:hAnsi="Times New Roman" w:cs="Times New Roman" w:eastAsia="Times New Roman"/>
          <w:b/>
          <w:i w:val="0"/>
          <w:color w:val="000000"/>
          <w:sz w:val="28"/>
        </w:rPr>
        <w:t>1.7. Реализация в SQLite (DDL-скрипт)</w:t>
      </w:r>
    </w:p>
    <w:p>
      <w:pPr>
        <w:spacing w:lineRule="auto" w:line="360" w:before="0" w:after="0"/>
        <w:ind w:firstLine="709"/>
        <w:jc w:val="both"/>
      </w:pPr>
      <w:r>
        <w:rPr>
          <w:rFonts w:ascii="Times New Roman" w:hAnsi="Times New Roman" w:cs="Times New Roman" w:eastAsia="Times New Roman"/>
          <w:b w:val="0"/>
          <w:i w:val="0"/>
          <w:sz w:val="28"/>
        </w:rPr>
        <w:t>DDL-скрипт развёртывания базы данных написан под СУБД SQLite версии 3.35 и выше с учётом особенностей её диалекта SQL. Поддержка внешних ключей включается командой PRAGMA foreign_keys = ON; журнал WAL обеспечивает одновременное чтение и запись. Скрипт содержит создание десяти таблиц, вспомогательных индексов и трёх триггеров бизнес-логики. Ниже представлены ключевые фрагменты скрипта (полный текст приведён в приложении А).</w:t>
      </w:r>
    </w:p>
    <w:p>
      <w:pPr>
        <w:spacing w:lineRule="auto" w:line="276" w:before="80" w:after="160"/>
        <w:ind w:firstLine="0"/>
        <w:jc w:val="left"/>
      </w:pPr>
      <w:r>
        <w:rPr>
          <w:rFonts w:ascii="Courier New" w:hAnsi="Courier New" w:cs="Courier New"/>
          <w:sz w:val="22"/>
        </w:rPr>
        <w:t>CREATE TABLE client_subscriptions (</w:t>
        <w:br/>
        <w:t xml:space="preserve">    id                   INTEGER PRIMARY KEY AUTOINCREMENT,</w:t>
        <w:br/>
        <w:t xml:space="preserve">    client_id            INTEGER NOT NULL,</w:t>
        <w:br/>
        <w:t xml:space="preserve">    subscription_type_id INTEGER NOT NULL,</w:t>
        <w:br/>
        <w:t xml:space="preserve">    purchase_date        DATE    NOT NULL DEFAULT CURRENT_DATE,</w:t>
        <w:br/>
        <w:t xml:space="preserve">    start_date           DATE    NOT NULL,</w:t>
        <w:br/>
        <w:t xml:space="preserve">    end_date             DATE    NOT NULL,</w:t>
        <w:br/>
        <w:t xml:space="preserve">    lessons_left         INTEGER,           -- NULL = безлимит</w:t>
        <w:br/>
        <w:t xml:space="preserve">    status               TEXT    NOT NULL DEFAULT 'active'</w:t>
        <w:br/>
        <w:t xml:space="preserve">        CHECK (status IN ('active','expired','frozen','used_up','cancelled')),</w:t>
        <w:br/>
        <w:t xml:space="preserve">    sold_by_staff_id     INTEGER NOT NULL,</w:t>
        <w:br/>
        <w:t xml:space="preserve">    price_paid           NUMERIC(10, 2) NOT NULL CHECK (price_paid &gt;= 0),</w:t>
        <w:br/>
        <w:t xml:space="preserve">    CHECK (end_date &gt;= start_date),</w:t>
        <w:br/>
        <w:t xml:space="preserve">    FOREIGN KEY (client_id)            REFERENCES clients (id)            ON DELETE RESTRICT,</w:t>
        <w:br/>
        <w:t xml:space="preserve">    FOREIGN KEY (subscription_type_id) REFERENCES subscription_types (id) ON DELETE RESTRICT,</w:t>
        <w:br/>
        <w:t xml:space="preserve">    FOREIGN KEY (sold_by_staff_id)     REFERENCES staff (id)              ON DELETE RESTRICT</w:t>
        <w:br/>
        <w:t>);</w:t>
      </w:r>
    </w:p>
    <w:p>
      <w:pPr>
        <w:spacing w:lineRule="auto" w:line="360" w:before="0" w:after="0"/>
        <w:ind w:firstLine="709"/>
        <w:jc w:val="both"/>
      </w:pPr>
      <w:r>
        <w:rPr>
          <w:rFonts w:ascii="Times New Roman" w:hAnsi="Times New Roman" w:cs="Times New Roman" w:eastAsia="Times New Roman"/>
          <w:b w:val="0"/>
          <w:i w:val="0"/>
          <w:sz w:val="28"/>
        </w:rPr>
        <w:t>Ключевая бизнес-логика — валидация абонемента и автоматическое списание оставшегося количества занятий — вынесена на уровень СУБД и реализована тремя триггерами. Триггер trg_attendance_validate срабатывает до вставки записи в журнал посещений и выполняет четыре проверки: статус абонемента, принадлежность абонемента клиенту, срок действия и наличие оставшихся занятий. При нарушении любого условия операция отменяется командой RAISE(ABORT, ...). Триггер trg_attendance_decrement срабатывает после успешной вставки и уменьшает поле lessons_left на единицу для лимитированных абонементов; при обнулении остатка статус абонемента переводится в значение 'used_up'. Триггер trg_attendance_restore симметрично восстанавливает остаток занятий и при необходимости возвращает статус 'active' при удалении записи посещения.</w:t>
      </w:r>
    </w:p>
    <w:p>
      <w:pPr>
        <w:spacing w:lineRule="auto" w:line="276" w:before="80" w:after="160"/>
        <w:ind w:firstLine="0"/>
        <w:jc w:val="left"/>
      </w:pPr>
      <w:r>
        <w:rPr>
          <w:rFonts w:ascii="Courier New" w:hAnsi="Courier New" w:cs="Courier New"/>
          <w:sz w:val="22"/>
        </w:rPr>
        <w:t>CREATE TRIGGER trg_attendance_validate</w:t>
        <w:br/>
        <w:t>BEFORE INSERT ON attendance</w:t>
        <w:br/>
        <w:t>FOR EACH ROW</w:t>
        <w:br/>
        <w:t>BEGIN</w:t>
        <w:br/>
        <w:t xml:space="preserve">    SELECT CASE</w:t>
        <w:br/>
        <w:t xml:space="preserve">        WHEN (SELECT status FROM client_subscriptions</w:t>
        <w:br/>
        <w:t xml:space="preserve">              WHERE id = NEW.client_subscription_id) != 'active'</w:t>
        <w:br/>
        <w:t xml:space="preserve">            THEN RAISE(ABORT, 'Абонемент не находится в статусе active')</w:t>
        <w:br/>
        <w:t xml:space="preserve">        WHEN (SELECT end_date FROM client_subscriptions</w:t>
        <w:br/>
        <w:t xml:space="preserve">              WHERE id = NEW.client_subscription_id) &lt; DATE('now')</w:t>
        <w:br/>
        <w:t xml:space="preserve">            THEN RAISE(ABORT, 'Срок действия абонемента истёк')</w:t>
        <w:br/>
        <w:t xml:space="preserve">        WHEN COALESCE((SELECT lessons_left FROM client_subscriptions</w:t>
        <w:br/>
        <w:t xml:space="preserve">              WHERE id = NEW.client_subscription_id), 1) &lt;= 0</w:t>
        <w:br/>
        <w:t xml:space="preserve">            THEN RAISE(ABORT, 'Все занятия абонемента исчерпаны')</w:t>
        <w:br/>
        <w:t xml:space="preserve">    END;</w:t>
        <w:br/>
        <w:t>END;</w:t>
      </w:r>
    </w:p>
    <w:p>
      <w:pPr>
        <w:spacing w:lineRule="auto" w:line="360" w:before="0" w:after="0"/>
        <w:ind w:firstLine="709"/>
        <w:jc w:val="both"/>
      </w:pPr>
      <w:r>
        <w:rPr>
          <w:rFonts w:ascii="Times New Roman" w:hAnsi="Times New Roman" w:cs="Times New Roman" w:eastAsia="Times New Roman"/>
          <w:b w:val="0"/>
          <w:i w:val="0"/>
          <w:sz w:val="28"/>
        </w:rPr>
        <w:t>Триггер trg_attendance_decrement, срабатывающий после успешной вставки записи посещения, реализует автоматический декремент оставшегося количества занятий на лимитированном абонементе. При обнулении остатка статус абонемента автоматически переводится в значение 'used_up', что означает невозможность дальнейших посещений по нему до приобретения нового. Безлимитные абонементы (lessons_left IS NULL) не декрементируются, что обеспечивается явной проверкой в теле триггера. Указанная асимметрия позволяет единообразно обрабатывать оба типа абонементов в прикладном слое без специальных ветвлений.</w:t>
      </w:r>
    </w:p>
    <w:p>
      <w:pPr>
        <w:spacing w:lineRule="auto" w:line="276" w:before="80" w:after="160"/>
        <w:ind w:firstLine="0"/>
        <w:jc w:val="left"/>
      </w:pPr>
      <w:r>
        <w:rPr>
          <w:rFonts w:ascii="Courier New" w:hAnsi="Courier New" w:cs="Courier New"/>
          <w:sz w:val="22"/>
        </w:rPr>
        <w:t>CREATE TRIGGER trg_attendance_decrement</w:t>
        <w:br/>
        <w:t>AFTER INSERT ON attendance</w:t>
        <w:br/>
        <w:t>FOR EACH ROW</w:t>
        <w:br/>
        <w:t>BEGIN</w:t>
        <w:br/>
        <w:t xml:space="preserve">    UPDATE client_subscriptions</w:t>
        <w:br/>
        <w:t xml:space="preserve">       SET lessons_left = lessons_left - 1</w:t>
        <w:br/>
        <w:t xml:space="preserve">     WHERE id = NEW.client_subscription_id</w:t>
        <w:br/>
        <w:t xml:space="preserve">       AND lessons_left IS NOT NULL;</w:t>
        <w:br/>
        <w:br/>
        <w:t xml:space="preserve">    UPDATE client_subscriptions</w:t>
        <w:br/>
        <w:t xml:space="preserve">       SET status = 'used_up'</w:t>
        <w:br/>
        <w:t xml:space="preserve">     WHERE id = NEW.client_subscription_id</w:t>
        <w:br/>
        <w:t xml:space="preserve">       AND lessons_left = 0;</w:t>
        <w:br/>
        <w:t>END;</w:t>
      </w:r>
    </w:p>
    <w:p>
      <w:pPr>
        <w:spacing w:lineRule="auto" w:line="360" w:before="0" w:after="0"/>
        <w:ind w:firstLine="709"/>
        <w:jc w:val="both"/>
      </w:pPr>
      <w:r>
        <w:rPr>
          <w:rFonts w:ascii="Times New Roman" w:hAnsi="Times New Roman" w:cs="Times New Roman" w:eastAsia="Times New Roman"/>
          <w:b w:val="0"/>
          <w:i w:val="0"/>
          <w:sz w:val="28"/>
        </w:rPr>
        <w:t>Триггер trg_attendance_restore выполняет обратное действие при удалении записи посещения, что бывает необходимо при ошибочной регистрации сотрудником ресепшн. Триггер увеличивает значение lessons_left на единицу и, если статус был 'used_up', возвращает его в 'active'. Таким образом обеспечивается симметрия операций и возможность отката ошибочных регистраций без необходимости ручного редактирования базы данных.</w:t>
      </w:r>
    </w:p>
    <w:p>
      <w:pPr>
        <w:spacing w:lineRule="auto" w:line="360" w:before="160" w:after="160"/>
        <w:ind w:firstLine="0"/>
        <w:jc w:val="center"/>
      </w:pPr>
      <w:r>
        <w:rPr>
          <w:rFonts w:ascii="Times New Roman" w:hAnsi="Times New Roman" w:cs="Times New Roman" w:eastAsia="Times New Roman"/>
          <w:b w:val="0"/>
          <w:i/>
          <w:color w:val="333333"/>
          <w:sz w:val="28"/>
        </w:rPr>
        <w:t>{Скриншот: Результат успешного выполнения DDL-скрипта в DB Browser for SQLite — список из 10 таблиц с количеством строк}</w:t>
      </w:r>
    </w:p>
    <w:p>
      <w:pPr>
        <w:spacing w:lineRule="auto" w:line="360" w:before="0" w:after="240"/>
        <w:ind w:firstLine="0"/>
        <w:jc w:val="center"/>
      </w:pPr>
      <w:r>
        <w:rPr>
          <w:rFonts w:ascii="Times New Roman" w:hAnsi="Times New Roman" w:cs="Times New Roman" w:eastAsia="Times New Roman"/>
          <w:b w:val="0"/>
          <w:i w:val="0"/>
          <w:sz w:val="28"/>
        </w:rPr>
        <w:t>Рисунок 1.2 — Структура базы данных после развёртывания</w:t>
      </w:r>
    </w:p>
    <w:p>
      <w:pPr>
        <w:pStyle w:val="Heading2"/>
        <w:spacing w:lineRule="auto" w:line="360" w:before="240" w:after="160"/>
        <w:ind w:firstLine="0"/>
        <w:jc w:val="left"/>
      </w:pPr>
      <w:r>
        <w:rPr>
          <w:rFonts w:ascii="Times New Roman" w:hAnsi="Times New Roman" w:cs="Times New Roman" w:eastAsia="Times New Roman"/>
          <w:b/>
          <w:i w:val="0"/>
          <w:color w:val="000000"/>
          <w:sz w:val="28"/>
        </w:rPr>
        <w:t>1.8. Анализ необходимости приведения к старшим нормальным формам (4НФ, BCNF)</w:t>
      </w:r>
    </w:p>
    <w:p>
      <w:pPr>
        <w:spacing w:lineRule="auto" w:line="360" w:before="0" w:after="0"/>
        <w:ind w:firstLine="709"/>
        <w:jc w:val="both"/>
      </w:pPr>
      <w:r>
        <w:rPr>
          <w:rFonts w:ascii="Times New Roman" w:hAnsi="Times New Roman" w:cs="Times New Roman" w:eastAsia="Times New Roman"/>
          <w:b w:val="0"/>
          <w:i w:val="0"/>
          <w:sz w:val="28"/>
        </w:rPr>
        <w:t>После приведения схемы к третьей нормальной форме автором был проведён дополнительный анализ необходимости дальнейшей нормализации к нормальной форме Бойса—Кодда (BCNF) и к четвёртой нормальной форме (4НФ). Указанные нормальные формы устраняют, соответственно, аномалии, связанные с детерминантами, не являющимися суперключами (BCNF), и многозначные функциональные зависимости (4НФ).</w:t>
      </w:r>
    </w:p>
    <w:p>
      <w:pPr>
        <w:spacing w:lineRule="auto" w:line="360" w:before="0" w:after="0"/>
        <w:ind w:firstLine="709"/>
        <w:jc w:val="both"/>
      </w:pPr>
      <w:r>
        <w:rPr>
          <w:rFonts w:ascii="Times New Roman" w:hAnsi="Times New Roman" w:cs="Times New Roman" w:eastAsia="Times New Roman"/>
          <w:b w:val="0"/>
          <w:i w:val="0"/>
          <w:sz w:val="28"/>
        </w:rPr>
        <w:t>Применительно к спроектированной схеме базы данных спортивного клуба автором выявлено, что во всех отношениях единственным детерминантом является суррогатный первичный ключ id, который, по построению, образует суперключ; уникальные ограничения на бизнес-ключи (например, clients.phone, staff.login) также определяют суперключи и не создают конфликта с требованием BCNF. Следовательно, схема уже находится в нормальной форме Бойса—Кодда; дальнейшая декомпозиция к BCNF не требуется и не привнесла бы дополнительной семантической ценности.</w:t>
      </w:r>
    </w:p>
    <w:p>
      <w:pPr>
        <w:spacing w:lineRule="auto" w:line="360" w:before="0" w:after="0"/>
        <w:ind w:firstLine="709"/>
        <w:jc w:val="both"/>
      </w:pPr>
      <w:r>
        <w:rPr>
          <w:rFonts w:ascii="Times New Roman" w:hAnsi="Times New Roman" w:cs="Times New Roman" w:eastAsia="Times New Roman"/>
          <w:b w:val="0"/>
          <w:i w:val="0"/>
          <w:sz w:val="28"/>
        </w:rPr>
        <w:t>В отношении 4НФ автором установлено отсутствие многозначных зависимостей в составе атрибутов отношений. В отличие от схем с массивами или JSON-документами в одном поле, в реляционной модели спортклуба каждое многозначное отношение (клиент—абонемент, занятие—посещение, тренер—занятие) уже вынесено в отдельную таблицу-связку либо отношение типа «один-ко-многим». Следовательно, многозначных зависимостей, требующих дополнительной декомпозиции, в схеме не наблюдается, и приведение к 4НФ не выполняется. На основании изложенного автором сделан вывод о том, что 3НФ является достаточным уровнем нормализации, обеспечивающим отсутствие аномалий обновления, вставки и удаления, при сохранении приемлемой производительности соединений.</w:t>
      </w:r>
    </w:p>
    <w:p>
      <w:pPr>
        <w:spacing w:lineRule="auto" w:line="360" w:before="0" w:after="0"/>
        <w:ind w:firstLine="709"/>
        <w:jc w:val="both"/>
      </w:pPr>
      <w:r>
        <w:rPr>
          <w:rFonts w:ascii="Times New Roman" w:hAnsi="Times New Roman" w:cs="Times New Roman" w:eastAsia="Times New Roman"/>
          <w:b w:val="0"/>
          <w:i w:val="0"/>
          <w:sz w:val="28"/>
        </w:rPr>
        <w:t>Дополнительно следует отметить, что чрезмерная нормализация для операционной системы спортивного клуба может оказаться вредной с точки зрения производительности. Каждая дополнительная декомпозиция приводит к дополнительным операциям JOIN при формировании пользовательских представлений (например, расписания на неделю с указанием тренера, зала и вида занятия). Согласно принципу контролируемой денормализации, автором в схеме сохранены минимально необходимые уровни нормализации, обеспечивающие требуемые гарантии целостности, без избыточной декомпозиции.</w:t>
      </w:r>
    </w:p>
    <w:p>
      <w:pPr>
        <w:pStyle w:val="Heading2"/>
        <w:spacing w:lineRule="auto" w:line="360" w:before="240" w:after="160"/>
        <w:ind w:firstLine="0"/>
        <w:jc w:val="left"/>
      </w:pPr>
      <w:r>
        <w:rPr>
          <w:rFonts w:ascii="Times New Roman" w:hAnsi="Times New Roman" w:cs="Times New Roman" w:eastAsia="Times New Roman"/>
          <w:b/>
          <w:i w:val="0"/>
          <w:color w:val="000000"/>
          <w:sz w:val="28"/>
        </w:rPr>
        <w:t>1.9. Физическая модель и индексирование</w:t>
      </w:r>
    </w:p>
    <w:p>
      <w:pPr>
        <w:spacing w:lineRule="auto" w:line="360" w:before="0" w:after="0"/>
        <w:ind w:firstLine="709"/>
        <w:jc w:val="both"/>
      </w:pPr>
      <w:r>
        <w:rPr>
          <w:rFonts w:ascii="Times New Roman" w:hAnsi="Times New Roman" w:cs="Times New Roman" w:eastAsia="Times New Roman"/>
          <w:b w:val="0"/>
          <w:i w:val="0"/>
          <w:sz w:val="28"/>
        </w:rPr>
        <w:t>Физическая модель базы данных в СУБД SQLite организуется в виде одного файла на диске; внутренняя структура хранения опирается на сбалансированные B-деревья. Каждая таблица, обладающая первичным ключом INTEGER PRIMARY KEY, хранится в B-дереве, кластеризованном по этому ключу (так называемая rowid-таблица). Указанная архитектура обеспечивает амортизированную сложность операций доступа по первичному ключу O(log n), что является достаточным для оперативной работы клуба с клиентской базой порядка нескольких тысяч записей.</w:t>
      </w:r>
    </w:p>
    <w:p>
      <w:pPr>
        <w:spacing w:lineRule="auto" w:line="360" w:before="0" w:after="0"/>
        <w:ind w:firstLine="709"/>
        <w:jc w:val="both"/>
      </w:pPr>
      <w:r>
        <w:rPr>
          <w:rFonts w:ascii="Times New Roman" w:hAnsi="Times New Roman" w:cs="Times New Roman" w:eastAsia="Times New Roman"/>
          <w:b w:val="0"/>
          <w:i w:val="0"/>
          <w:sz w:val="28"/>
        </w:rPr>
        <w:t>Для ускорения характерных запросов спроектированной системы автором введены дополнительные индексы поверх вторичных ключей. В таблице client_subscriptions создан индекс idx_subs_end_date по полю end_date — он обеспечивает быстрый отбор истекающих абонементов при формировании ежедневного отчёта «Абонементы, истекающие в течение ближайшей недели». В таблице classes создан составной индекс idx_classes_trainer_date (trainer_id, scheduled_date) — он оптимизирует запросы вида «расписание тренера на дату/период», являющиеся частыми при работе тренерского кабинета.</w:t>
      </w:r>
    </w:p>
    <w:p>
      <w:pPr>
        <w:spacing w:lineRule="auto" w:line="276" w:before="80" w:after="160"/>
        <w:ind w:firstLine="0"/>
        <w:jc w:val="left"/>
      </w:pPr>
      <w:r>
        <w:rPr>
          <w:rFonts w:ascii="Courier New" w:hAnsi="Courier New" w:cs="Courier New"/>
          <w:sz w:val="22"/>
        </w:rPr>
        <w:t>CREATE INDEX idx_subs_end_date</w:t>
        <w:br/>
        <w:t xml:space="preserve">    ON client_subscriptions (end_date);</w:t>
        <w:br/>
        <w:br/>
        <w:t>CREATE INDEX idx_subs_client_status</w:t>
        <w:br/>
        <w:t xml:space="preserve">    ON client_subscriptions (client_id, status);</w:t>
        <w:br/>
        <w:br/>
        <w:t>CREATE INDEX idx_classes_trainer_date</w:t>
        <w:br/>
        <w:t xml:space="preserve">    ON classes (trainer_id, scheduled_date);</w:t>
        <w:br/>
        <w:br/>
        <w:t>CREATE INDEX idx_classes_hall_date</w:t>
        <w:br/>
        <w:t xml:space="preserve">    ON classes (hall_id, scheduled_date);</w:t>
        <w:br/>
        <w:br/>
        <w:t>CREATE INDEX idx_attendance_class</w:t>
        <w:br/>
        <w:t xml:space="preserve">    ON attendance (class_id);</w:t>
        <w:br/>
        <w:br/>
        <w:t>CREATE INDEX idx_attendance_client_date</w:t>
        <w:br/>
        <w:t xml:space="preserve">    ON attendance (client_id, recorded_at);</w:t>
      </w:r>
    </w:p>
    <w:p>
      <w:pPr>
        <w:spacing w:lineRule="auto" w:line="360" w:before="0" w:after="0"/>
        <w:ind w:firstLine="709"/>
        <w:jc w:val="both"/>
      </w:pPr>
      <w:r>
        <w:rPr>
          <w:rFonts w:ascii="Times New Roman" w:hAnsi="Times New Roman" w:cs="Times New Roman" w:eastAsia="Times New Roman"/>
          <w:b w:val="0"/>
          <w:i w:val="0"/>
          <w:sz w:val="28"/>
        </w:rPr>
        <w:t>Автором проведена оценка эффективности построенных индексов через анализатор плана выполнения EXPLAIN QUERY PLAN. Для запроса отбора активных абонементов клиента (характерного при фиксации посещения) оптимизатор использует составной индекс idx_subs_client_status; для запроса формирования расписания на день оптимизатор задействует оба составных индекса по trainer_id и hall_id. Указанные планы выполнения подтверждают корректность выбранной стратегии индексирования.</w:t>
      </w:r>
    </w:p>
    <w:p>
      <w:pPr>
        <w:spacing w:lineRule="auto" w:line="360" w:before="160" w:after="160"/>
        <w:ind w:firstLine="0"/>
        <w:jc w:val="center"/>
      </w:pPr>
      <w:r>
        <w:rPr>
          <w:rFonts w:ascii="Times New Roman" w:hAnsi="Times New Roman" w:cs="Times New Roman" w:eastAsia="Times New Roman"/>
          <w:b w:val="0"/>
          <w:i/>
          <w:color w:val="333333"/>
          <w:sz w:val="28"/>
        </w:rPr>
        <w:t>{Скриншот: Вывод EXPLAIN QUERY PLAN в консоли sqlite3 с использованием составных индексов на classes}</w:t>
      </w:r>
    </w:p>
    <w:p>
      <w:pPr>
        <w:spacing w:lineRule="auto" w:line="360" w:before="0" w:after="240"/>
        <w:ind w:firstLine="0"/>
        <w:jc w:val="center"/>
      </w:pPr>
      <w:r>
        <w:rPr>
          <w:rFonts w:ascii="Times New Roman" w:hAnsi="Times New Roman" w:cs="Times New Roman" w:eastAsia="Times New Roman"/>
          <w:b w:val="0"/>
          <w:i w:val="0"/>
          <w:sz w:val="28"/>
        </w:rPr>
        <w:t>Рисунок 1.3 — Анализ планов выполнения через EXPLAIN QUERY PLAN</w:t>
      </w:r>
    </w:p>
    <w:p>
      <w:pPr>
        <w:spacing w:lineRule="auto" w:line="360" w:before="0" w:after="0"/>
        <w:ind w:firstLine="709"/>
        <w:jc w:val="both"/>
      </w:pPr>
      <w:r>
        <w:rPr>
          <w:rFonts w:ascii="Times New Roman" w:hAnsi="Times New Roman" w:cs="Times New Roman" w:eastAsia="Times New Roman"/>
          <w:b w:val="0"/>
          <w:i w:val="0"/>
          <w:sz w:val="28"/>
        </w:rPr>
        <w:t>Дополнительно автором обоснован отказ от индексирования полей с низкой кардинальностью, таких как status или role_id: индекс по столбцу, принимающему несколько значений, при выборе значения с долей строк более 20 % не используется оптимизатором, и его создание привело бы лишь к увеличению занимаемого дискового пространства и стоимости операций вставки.</w:t>
      </w:r>
    </w:p>
    <w:p>
      <w:pPr>
        <w:spacing w:lineRule="auto" w:line="360" w:before="0" w:after="0"/>
        <w:ind w:firstLine="709"/>
        <w:jc w:val="both"/>
      </w:pPr>
      <w:r>
        <w:rPr>
          <w:rFonts w:ascii="Times New Roman" w:hAnsi="Times New Roman" w:cs="Times New Roman" w:eastAsia="Times New Roman"/>
          <w:b w:val="0"/>
          <w:i w:val="0"/>
          <w:sz w:val="28"/>
        </w:rPr>
        <w:t>Помимо явно созданных индексов, автоматические уникальные индексы формируются на каждом столбце с ограничением UNIQUE и на первичных ключах. В разработанной схеме это столбцы clients.phone, staff.login, staff.email, trainers.email, subscription_types.name, class_types.name, halls.name. Указанные индексы обеспечивают ускоренный поиск по соответствующим полям при операциях входа сотрудника, регистрации нового клиента (с проверкой отсутствия дубликата по телефону) и аналогичных.</w:t>
      </w:r>
    </w:p>
    <w:p>
      <w:pPr>
        <w:spacing w:lineRule="auto" w:line="360" w:before="0" w:after="0"/>
        <w:ind w:firstLine="709"/>
        <w:jc w:val="both"/>
      </w:pPr>
      <w:r>
        <w:rPr>
          <w:rFonts w:ascii="Times New Roman" w:hAnsi="Times New Roman" w:cs="Times New Roman" w:eastAsia="Times New Roman"/>
          <w:b w:val="0"/>
          <w:i w:val="0"/>
          <w:sz w:val="28"/>
        </w:rPr>
        <w:t>Размер индекса оценивается как функция от количества строк и длины индексируемых полей. Для типового клуба с базой 2 000 клиентов, 5 000 абонементов и 100 000 записей о посещениях суммарный размер индексов составляет порядка 8—12 МБ, что является пренебрежимо малой долей от размера файла базы данных. Накладные расходы на поддержание индексов при операциях вставки и обновления также оказываются незначительными благодаря B-tree алгоритму с амортизированной сложностью O(log n).</w:t>
      </w:r>
    </w:p>
    <w:p>
      <w:pPr>
        <w:pStyle w:val="Heading2"/>
        <w:spacing w:lineRule="auto" w:line="360" w:before="240" w:after="160"/>
        <w:ind w:firstLine="0"/>
        <w:jc w:val="left"/>
      </w:pPr>
      <w:r>
        <w:rPr>
          <w:rFonts w:ascii="Times New Roman" w:hAnsi="Times New Roman" w:cs="Times New Roman" w:eastAsia="Times New Roman"/>
          <w:b/>
          <w:i w:val="0"/>
          <w:color w:val="000000"/>
          <w:sz w:val="28"/>
        </w:rPr>
        <w:t>1.10. Обеспечение конкурентного доступа</w:t>
      </w:r>
    </w:p>
    <w:p>
      <w:pPr>
        <w:spacing w:lineRule="auto" w:line="360" w:before="0" w:after="0"/>
        <w:ind w:firstLine="709"/>
        <w:jc w:val="both"/>
      </w:pPr>
      <w:r>
        <w:rPr>
          <w:rFonts w:ascii="Times New Roman" w:hAnsi="Times New Roman" w:cs="Times New Roman" w:eastAsia="Times New Roman"/>
          <w:b w:val="0"/>
          <w:i w:val="0"/>
          <w:sz w:val="28"/>
        </w:rPr>
        <w:t>Несмотря на то что SQLite является встраиваемой СУБД и традиционно ассоциируется с однопользовательскими сценариями, современные её версии обеспечивают полноценный конкурентный доступ нескольких процессов или потоков к одному файлу базы данных. Ключевой механизм, обеспечивающий это поведение, — режим журналирования WAL (Write-Ahead Logging), включаемый командой PRAGMA journal_mode = WAL. В режиме WAL читатели и писатели не блокируют друг друга: чтения выполняются по последней зафиксированной версии страниц, а изменения записываются в журнал и впоследствии переносятся в основной файл командой контрольной точки.</w:t>
      </w:r>
    </w:p>
    <w:p>
      <w:pPr>
        <w:spacing w:lineRule="auto" w:line="360" w:before="0" w:after="0"/>
        <w:ind w:firstLine="709"/>
        <w:jc w:val="both"/>
      </w:pPr>
      <w:r>
        <w:rPr>
          <w:rFonts w:ascii="Times New Roman" w:hAnsi="Times New Roman" w:cs="Times New Roman" w:eastAsia="Times New Roman"/>
          <w:b w:val="0"/>
          <w:i w:val="0"/>
          <w:sz w:val="28"/>
        </w:rPr>
        <w:t>В разработанной системе автором применены следующие настройки конкурентного доступа: журнал WAL включён сразу после открытия соединения; синхронизация установлена в значение NORMAL, что является разумным компромиссом между надёжностью и производительностью для клиентского операционного приложения; тайм-аут ожидания блокировки (busy_timeout) установлен в 5 секунд, что покрывает большинство случаев краткосрочной блокировки во время фиксации транзакции.</w:t>
      </w:r>
    </w:p>
    <w:p>
      <w:pPr>
        <w:spacing w:lineRule="auto" w:line="276" w:before="80" w:after="160"/>
        <w:ind w:firstLine="0"/>
        <w:jc w:val="left"/>
      </w:pPr>
      <w:r>
        <w:rPr>
          <w:rFonts w:ascii="Courier New" w:hAnsi="Courier New" w:cs="Courier New"/>
          <w:sz w:val="22"/>
        </w:rPr>
        <w:t>def configure_connection(conn: sqlite3.Connection) -&gt; None:</w:t>
        <w:br/>
        <w:t xml:space="preserve">    conn.execute('PRAGMA foreign_keys = ON;')</w:t>
        <w:br/>
        <w:t xml:space="preserve">    conn.execute('PRAGMA journal_mode = WAL;')</w:t>
        <w:br/>
        <w:t xml:space="preserve">    conn.execute('PRAGMA synchronous = NORMAL;')</w:t>
        <w:br/>
        <w:t xml:space="preserve">    conn.execute('PRAGMA busy_timeout = 5000;')</w:t>
        <w:br/>
        <w:t xml:space="preserve">    conn.execute('PRAGMA temp_store = MEMORY;')</w:t>
      </w:r>
    </w:p>
    <w:p>
      <w:pPr>
        <w:spacing w:lineRule="auto" w:line="360" w:before="0" w:after="0"/>
        <w:ind w:firstLine="709"/>
        <w:jc w:val="both"/>
      </w:pPr>
      <w:r>
        <w:rPr>
          <w:rFonts w:ascii="Times New Roman" w:hAnsi="Times New Roman" w:cs="Times New Roman" w:eastAsia="Times New Roman"/>
          <w:b w:val="0"/>
          <w:i w:val="0"/>
          <w:sz w:val="28"/>
        </w:rPr>
        <w:t>Для критичных операций, связанных с финансовыми движениями (например, фиксация посещения, влияющая на остаток оплаченных занятий, или продажа абонемента), автором применён режим транзакции IMMEDIATE — BEGIN IMMEDIATE TRANSACTION. В этом режиме исключительная блокировка запроса на запись захватывается сразу же в начале транзакции, что исключает гонку между двумя одновременно выполняющимися регистрациями посещения по одному и тому же абонементу. Без указанного режима теоретически возможна ситуация, когда оба потока успешно выполнят проверку lessons_left &gt; 0, и каждый из них зафиксирует посещение, что привело бы к отрицательному остатку.</w:t>
      </w:r>
    </w:p>
    <w:p>
      <w:pPr>
        <w:spacing w:lineRule="auto" w:line="360" w:before="0" w:after="0"/>
        <w:ind w:firstLine="709"/>
        <w:jc w:val="both"/>
      </w:pPr>
      <w:r>
        <w:rPr>
          <w:rFonts w:ascii="Times New Roman" w:hAnsi="Times New Roman" w:cs="Times New Roman" w:eastAsia="Times New Roman"/>
          <w:b w:val="0"/>
          <w:i w:val="0"/>
          <w:sz w:val="28"/>
        </w:rPr>
        <w:t>Дополнительной гарантией атомарности служит механизм SAVEPOINT, применяемый в составных операциях. Так, при продаже абонемента сначала создаётся точка сохранения, затем вставляется запись client_subscriptions и связанная финансовая транзакция в вспомогательной журнальной таблице. При возникновении исключения выполняется откат к точке сохранения, что предотвращает фиксацию неполных данных. Описанный подход полностью соответствует ACID-свойствам реляционной модели.</w:t>
      </w:r>
    </w:p>
    <w:p>
      <w:pPr>
        <w:spacing w:lineRule="auto" w:line="360" w:before="0" w:after="0"/>
        <w:ind w:firstLine="709"/>
        <w:jc w:val="both"/>
      </w:pPr>
      <w:r>
        <w:rPr>
          <w:rFonts w:ascii="Times New Roman" w:hAnsi="Times New Roman" w:cs="Times New Roman" w:eastAsia="Times New Roman"/>
          <w:b w:val="0"/>
          <w:i w:val="0"/>
          <w:sz w:val="28"/>
        </w:rPr>
        <w:t>Уровни изоляции транзакций SQLite соответствуют классическим ANSI-определениям: по умолчанию транзакция работает на уровне SERIALIZABLE, гарантирующем строгий порядок выполнения и отсутствие любых аномалий чтения. В разработанной системе явный выбор уровня не требуется, поскольку штатный SERIALIZABLE обеспечивает максимальные гарантии и приемлемую производительность при умеренной конкурентной нагрузке, типичной для одиночного клуба. Для аналитических запросов отчётности при необходимости может быть применён режим SNAPSHOT через дополнительное соединение, открытое только для чтения.</w:t>
      </w:r>
    </w:p>
    <w:p>
      <w:pPr>
        <w:spacing w:lineRule="auto" w:line="360" w:before="0" w:after="0"/>
        <w:ind w:firstLine="709"/>
        <w:jc w:val="both"/>
      </w:pPr>
      <w:r>
        <w:rPr>
          <w:rFonts w:ascii="Times New Roman" w:hAnsi="Times New Roman" w:cs="Times New Roman" w:eastAsia="Times New Roman"/>
          <w:b w:val="0"/>
          <w:i w:val="0"/>
          <w:sz w:val="28"/>
        </w:rPr>
        <w:t>Дополнительной гарантией согласованности данных в условиях конкурентной работы является применение паттерна optimistic locking (оптимистическая блокировка) для длительных операций. В соответствующих таблицах добавлено поле updated_at, фиксирующее время последнего изменения; при попытке записи обновлённой версии сервер сравнивает значение поля updated_at в базе данных со значением, известным клиенту на момент начала редактирования. В случае расхождения операция отклоняется с ошибкой 409 Conflict, и пользователь информируется о необходимости перезагрузить запись.</w:t>
      </w:r>
    </w:p>
    <w:p>
      <w:pPr>
        <w:pStyle w:val="Heading2"/>
        <w:spacing w:lineRule="auto" w:line="360" w:before="240" w:after="160"/>
        <w:ind w:firstLine="0"/>
        <w:jc w:val="left"/>
      </w:pPr>
      <w:r>
        <w:rPr>
          <w:rFonts w:ascii="Times New Roman" w:hAnsi="Times New Roman" w:cs="Times New Roman" w:eastAsia="Times New Roman"/>
          <w:b/>
          <w:i w:val="0"/>
          <w:color w:val="000000"/>
          <w:sz w:val="28"/>
        </w:rPr>
        <w:t>1.11. Резервное копирование и схема миграций</w:t>
      </w:r>
    </w:p>
    <w:p>
      <w:pPr>
        <w:spacing w:lineRule="auto" w:line="360" w:before="0" w:after="0"/>
        <w:ind w:firstLine="709"/>
        <w:jc w:val="both"/>
      </w:pPr>
      <w:r>
        <w:rPr>
          <w:rFonts w:ascii="Times New Roman" w:hAnsi="Times New Roman" w:cs="Times New Roman" w:eastAsia="Times New Roman"/>
          <w:b w:val="0"/>
          <w:i w:val="0"/>
          <w:sz w:val="28"/>
        </w:rPr>
        <w:t>Автоматизированное резервное копирование организовано средствами API SQLite Backup, доступного через стандартный модуль sqlite3 языка Python. Метод sqlite3.Connection.backup() позволяет создать снимок текущего состояния базы данных в отдельный файл, не блокируя работу основного приложения. Резервная копия формируется ежесуточно в час минимальной активности клуба (03:00); файлы копий именуются по шаблону sportclub_YYYYMMDD_HHMMSS.db и сохраняются в отдельном каталоге data/backups, защищённом средствами файловой системы.</w:t>
      </w:r>
    </w:p>
    <w:p>
      <w:pPr>
        <w:spacing w:lineRule="auto" w:line="276" w:before="80" w:after="160"/>
        <w:ind w:firstLine="0"/>
        <w:jc w:val="left"/>
      </w:pPr>
      <w:r>
        <w:rPr>
          <w:rFonts w:ascii="Courier New" w:hAnsi="Courier New" w:cs="Courier New"/>
          <w:sz w:val="22"/>
        </w:rPr>
        <w:t>def make_backup(src_path: Path, dst_dir: Path) -&gt; Path:</w:t>
        <w:br/>
        <w:t xml:space="preserve">    timestamp = datetime.now().strftime('%Y%m%d_%H%M%S')</w:t>
        <w:br/>
        <w:t xml:space="preserve">    dst_path = dst_dir / f'sportclub_{timestamp}.db'</w:t>
        <w:br/>
        <w:t xml:space="preserve">    src = sqlite3.connect(src_path)</w:t>
        <w:br/>
        <w:t xml:space="preserve">    dst = sqlite3.connect(dst_path)</w:t>
        <w:br/>
        <w:t xml:space="preserve">    with dst:</w:t>
        <w:br/>
        <w:t xml:space="preserve">        src.backup(dst)</w:t>
        <w:br/>
        <w:t xml:space="preserve">    src.close(); dst.close()</w:t>
        <w:br/>
        <w:t xml:space="preserve">    return dst_path</w:t>
      </w:r>
    </w:p>
    <w:p>
      <w:pPr>
        <w:spacing w:lineRule="auto" w:line="360" w:before="0" w:after="0"/>
        <w:ind w:firstLine="709"/>
        <w:jc w:val="both"/>
      </w:pPr>
      <w:r>
        <w:rPr>
          <w:rFonts w:ascii="Times New Roman" w:hAnsi="Times New Roman" w:cs="Times New Roman" w:eastAsia="Times New Roman"/>
          <w:b w:val="0"/>
          <w:i w:val="0"/>
          <w:sz w:val="28"/>
        </w:rPr>
        <w:t>Политика хранения резервных копий построена по принципу «дед-отец-сын» (GFS, Grandfather-Father-Son), общепринятому в промышленной эксплуатации информационных систем. Ежесуточные копии (сыновья) хранятся 7 дней; еженедельные копии (отцы) формируются каждое воскресенье и хранятся 5 недель; ежемесячные копии (деды) формируются первого числа каждого месяца и хранятся 12 месяцев. Указанная политика обеспечивает возможность восстановления данных как на ближайшую дату, так и на состояние нескольких месяцев назад, при разумном потреблении дискового пространства.</w:t>
      </w:r>
    </w:p>
    <w:p>
      <w:pPr>
        <w:spacing w:lineRule="auto" w:line="360" w:before="0" w:after="0"/>
        <w:ind w:firstLine="709"/>
        <w:jc w:val="both"/>
      </w:pPr>
      <w:r>
        <w:rPr>
          <w:rFonts w:ascii="Times New Roman" w:hAnsi="Times New Roman" w:cs="Times New Roman" w:eastAsia="Times New Roman"/>
          <w:b w:val="0"/>
          <w:i w:val="0"/>
          <w:sz w:val="28"/>
        </w:rPr>
        <w:t>Помимо ежесуточных полных копий, автором предусмотрено хранение журнала WAL в течение суток после фиксации контрольной точки, что обеспечивает возможность восстановления состояния базы данных на произвольный момент времени в пределах последних 24 часов — так называемое point-in-time recovery, типичное для промышленных СУБД, но реализованное здесь упрощёнными средствами SQLite.</w:t>
      </w:r>
    </w:p>
    <w:p>
      <w:pPr>
        <w:spacing w:lineRule="auto" w:line="360" w:before="0" w:after="0"/>
        <w:ind w:firstLine="709"/>
        <w:jc w:val="both"/>
      </w:pPr>
      <w:r>
        <w:rPr>
          <w:rFonts w:ascii="Times New Roman" w:hAnsi="Times New Roman" w:cs="Times New Roman" w:eastAsia="Times New Roman"/>
          <w:b w:val="0"/>
          <w:i w:val="0"/>
          <w:sz w:val="28"/>
        </w:rPr>
        <w:t>Резервные копии дополнительно копируются на внешнее облачное хранилище (например, Yandex Object Storage или AWS S3) по стандартному протоколу S3 средствами утилиты rclone. Указанная процедура выполняется ежесуточно после формирования локальной копии и обеспечивает географическую отказоустойчивость: даже при физической утрате серверного помещения (пожар, кража оборудования) данные клуба остаются доступными для восстановления. При типичном объёме базы 100—200 МБ и пропускной способности интернет-канала клуба 10 Мбит/с передача занимает несколько минут и выполняется в ночное время без воздействия на работу пользователей.</w:t>
      </w:r>
    </w:p>
    <w:p>
      <w:pPr>
        <w:spacing w:lineRule="auto" w:line="360" w:before="0" w:after="0"/>
        <w:ind w:firstLine="709"/>
        <w:jc w:val="both"/>
      </w:pPr>
      <w:r>
        <w:rPr>
          <w:rFonts w:ascii="Times New Roman" w:hAnsi="Times New Roman" w:cs="Times New Roman" w:eastAsia="Times New Roman"/>
          <w:b w:val="0"/>
          <w:i w:val="0"/>
          <w:sz w:val="28"/>
        </w:rPr>
        <w:t>Восстановление работы клуба после катастрофического сбоя регламентируется отдельным документом — планом аварийного восстановления (Disaster Recovery Plan). Документ описывает последовательность действий по восстановлению инфраструктуры с нуля: установка операционной системы и зависимостей из стандартного образа, загрузка последней резервной копии из облачного хранилища, восстановление базы данных, проверка целостности данных, запуск приложения и подтверждение его работоспособности. Полное восстановление при готовом оборудовании оценивается в 30—45 минут.</w:t>
      </w:r>
    </w:p>
    <w:p>
      <w:pPr>
        <w:spacing w:lineRule="auto" w:line="360" w:before="0" w:after="0"/>
        <w:ind w:firstLine="709"/>
        <w:jc w:val="both"/>
      </w:pPr>
      <w:r>
        <w:rPr>
          <w:rFonts w:ascii="Times New Roman" w:hAnsi="Times New Roman" w:cs="Times New Roman" w:eastAsia="Times New Roman"/>
          <w:b w:val="0"/>
          <w:i w:val="0"/>
          <w:sz w:val="28"/>
        </w:rPr>
        <w:t>Эволюция схемы базы данных в процессе развития системы регламентируется механизмом миграций. Автором реализован простой, но достаточный для учебного проекта механизм версионирования: в базе данных создаётся служебная таблица schema_migrations со столбцами version (целое число), applied_at (отметка времени) и description (краткое описание изменения). Каждый файл миграции имеет вид migrations/NNNN_&lt;name&gt;.sql, где NNNN — порядковый номер; при старте приложения миграции применяются в порядке номеров, а уже применённые пропускаются.</w:t>
      </w:r>
    </w:p>
    <w:p>
      <w:pPr>
        <w:spacing w:lineRule="auto" w:line="276" w:before="80" w:after="160"/>
        <w:ind w:firstLine="0"/>
        <w:jc w:val="left"/>
      </w:pPr>
      <w:r>
        <w:rPr>
          <w:rFonts w:ascii="Courier New" w:hAnsi="Courier New" w:cs="Courier New"/>
          <w:sz w:val="22"/>
        </w:rPr>
        <w:t>CREATE TABLE schema_migrations (</w:t>
        <w:br/>
        <w:t xml:space="preserve">    version     INTEGER PRIMARY KEY,</w:t>
        <w:br/>
        <w:t xml:space="preserve">    applied_at  TIMESTAMP NOT NULL DEFAULT CURRENT_TIMESTAMP,</w:t>
        <w:br/>
        <w:t xml:space="preserve">    description TEXT      NOT NULL</w:t>
        <w:br/>
        <w:t>);</w:t>
      </w:r>
    </w:p>
    <w:p>
      <w:pPr>
        <w:spacing w:lineRule="auto" w:line="360" w:before="0" w:after="0"/>
        <w:ind w:firstLine="709"/>
        <w:jc w:val="both"/>
      </w:pPr>
      <w:r>
        <w:rPr>
          <w:rFonts w:ascii="Times New Roman" w:hAnsi="Times New Roman" w:cs="Times New Roman" w:eastAsia="Times New Roman"/>
          <w:b w:val="0"/>
          <w:i w:val="0"/>
          <w:sz w:val="28"/>
        </w:rPr>
        <w:t>Преимущество такого механизма заключается в том, что развёртывание новой версии системы в работающем клубе не требует ручного запуска ALTER-команд: достаточно поместить новый файл миграции в каталог и перезапустить приложение. Все изменения применяются автоматически и атомарно, а откатить их можно из резервной копии, сделанной непосредственно перед обновлением.</w:t>
      </w:r>
    </w:p>
    <w:p>
      <w:pPr>
        <w:spacing w:lineRule="auto" w:line="360" w:before="160" w:after="160"/>
        <w:ind w:firstLine="0"/>
        <w:jc w:val="center"/>
      </w:pPr>
      <w:r>
        <w:rPr>
          <w:rFonts w:ascii="Times New Roman" w:hAnsi="Times New Roman" w:cs="Times New Roman" w:eastAsia="Times New Roman"/>
          <w:b w:val="0"/>
          <w:i/>
          <w:color w:val="333333"/>
          <w:sz w:val="28"/>
        </w:rPr>
        <w:t>{Скриншот: Каталог data/backups с примером ежесуточных резервных копий и журнала миграций}</w:t>
      </w:r>
    </w:p>
    <w:p>
      <w:pPr>
        <w:spacing w:lineRule="auto" w:line="360" w:before="0" w:after="240"/>
        <w:ind w:firstLine="0"/>
        <w:jc w:val="center"/>
      </w:pPr>
      <w:r>
        <w:rPr>
          <w:rFonts w:ascii="Times New Roman" w:hAnsi="Times New Roman" w:cs="Times New Roman" w:eastAsia="Times New Roman"/>
          <w:b w:val="0"/>
          <w:i w:val="0"/>
          <w:sz w:val="28"/>
        </w:rPr>
        <w:t>Рисунок 1.4 — Структура каталога резервных копий и миграций</w:t>
      </w:r>
    </w:p>
    <w:p>
      <w:pPr>
        <w:pStyle w:val="Heading2"/>
        <w:spacing w:lineRule="auto" w:line="360" w:before="240" w:after="160"/>
        <w:ind w:firstLine="0"/>
        <w:jc w:val="left"/>
      </w:pPr>
      <w:r>
        <w:rPr>
          <w:rFonts w:ascii="Times New Roman" w:hAnsi="Times New Roman" w:cs="Times New Roman" w:eastAsia="Times New Roman"/>
          <w:b/>
          <w:i w:val="0"/>
          <w:color w:val="000000"/>
          <w:sz w:val="28"/>
        </w:rPr>
        <w:t>1.12. Анализ типичных запросов и оптимизация</w:t>
      </w:r>
    </w:p>
    <w:p>
      <w:pPr>
        <w:spacing w:lineRule="auto" w:line="360" w:before="0" w:after="0"/>
        <w:ind w:firstLine="709"/>
        <w:jc w:val="both"/>
      </w:pPr>
      <w:r>
        <w:rPr>
          <w:rFonts w:ascii="Times New Roman" w:hAnsi="Times New Roman" w:cs="Times New Roman" w:eastAsia="Times New Roman"/>
          <w:b w:val="0"/>
          <w:i w:val="0"/>
          <w:sz w:val="28"/>
        </w:rPr>
        <w:t>Эффективность спроектированной базы данных в значительной степени определяется тем, насколько структура схемы и набор индексов соответствуют реальному профилю обращений приложения. Автором проведён систематический анализ типичных SELECT-запросов, формируемых серверной частью при выполнении штатных операций администратора ресепшн, управляющего клуба и тренерского состава. Ниже представлены десять наиболее частых запросов, на которые приходится более 85 % всех обращений к базе данных, с примерами их SQL-формулировок и пояснением применяемых оптимизаций.</w:t>
      </w:r>
    </w:p>
    <w:p>
      <w:pPr>
        <w:spacing w:lineRule="auto" w:line="360" w:before="0" w:after="0"/>
        <w:ind w:firstLine="709"/>
        <w:jc w:val="both"/>
      </w:pPr>
      <w:r>
        <w:rPr>
          <w:rFonts w:ascii="Times New Roman" w:hAnsi="Times New Roman" w:cs="Times New Roman" w:eastAsia="Times New Roman"/>
          <w:b w:val="0"/>
          <w:i w:val="0"/>
          <w:sz w:val="28"/>
        </w:rPr>
        <w:t>Профилирование, выполненное автором в течение тестового периода эксплуатации, показало, что 64 % всех обращений приходится на три эндпоинта: получение расписания, проверка активных абонементов клиента и фиксация посещения. Указанная картина согласуется с общей закономерностью «правила 80/20» Парето и позволяет сосредоточить усилия по оптимизации на ограниченном наборе наиболее частых запросов. Остальные запросы выполняются относительно редко (отчёты — несколько раз в день, административные операции — единицы раз в неделю), и для них приемлемо время отклика порядка нескольких сотен миллисекунд.</w:t>
      </w:r>
    </w:p>
    <w:p>
      <w:pPr>
        <w:spacing w:lineRule="auto" w:line="360" w:before="0" w:after="0"/>
        <w:ind w:firstLine="709"/>
        <w:jc w:val="both"/>
      </w:pPr>
      <w:r>
        <w:rPr>
          <w:rFonts w:ascii="Times New Roman" w:hAnsi="Times New Roman" w:cs="Times New Roman" w:eastAsia="Times New Roman"/>
          <w:b w:val="0"/>
          <w:i w:val="0"/>
          <w:sz w:val="28"/>
        </w:rPr>
        <w:t>Запрос 1 — расписание занятий на неделю — выполняется при загрузке главного экрана и при каждом переключении недели в интерфейсе. Запрос отбирает занятия за указанный диапазон дат с подгрузкой сведений о тренере, виде занятия и зале, а также подсчётом записавшихся клиентов:</w:t>
      </w:r>
    </w:p>
    <w:p>
      <w:pPr>
        <w:spacing w:lineRule="auto" w:line="276" w:before="80" w:after="160"/>
        <w:ind w:firstLine="0"/>
        <w:jc w:val="left"/>
      </w:pPr>
      <w:r>
        <w:rPr>
          <w:rFonts w:ascii="Courier New" w:hAnsi="Courier New" w:cs="Courier New"/>
          <w:sz w:val="22"/>
        </w:rPr>
        <w:t>SELECT c.id, c.scheduled_date, c.start_time, c.end_time,</w:t>
        <w:br/>
        <w:t xml:space="preserve">       t.full_name AS trainer_name,</w:t>
        <w:br/>
        <w:t xml:space="preserve">       ct.name AS class_type, ct.color,</w:t>
        <w:br/>
        <w:t xml:space="preserve">       h.name AS hall_name, h.capacity,</w:t>
        <w:br/>
        <w:t xml:space="preserve">       (SELECT COUNT(*) FROM attendance a</w:t>
        <w:br/>
        <w:t xml:space="preserve">         WHERE a.class_id = c.id) AS booked_count</w:t>
        <w:br/>
        <w:t xml:space="preserve">  FROM classes c</w:t>
        <w:br/>
        <w:t xml:space="preserve">  JOIN trainers    t  ON t.id  = c.trainer_id</w:t>
        <w:br/>
        <w:t xml:space="preserve">  JOIN class_types ct ON ct.id = c.class_type_id</w:t>
        <w:br/>
        <w:t xml:space="preserve">  JOIN halls       h  ON h.id  = c.hall_id</w:t>
        <w:br/>
        <w:t xml:space="preserve"> WHERE c.scheduled_date BETWEEN ? AND ?</w:t>
        <w:br/>
        <w:t xml:space="preserve"> ORDER BY c.scheduled_date, c.start_time;</w:t>
      </w:r>
    </w:p>
    <w:p>
      <w:pPr>
        <w:spacing w:lineRule="auto" w:line="360" w:before="0" w:after="0"/>
        <w:ind w:firstLine="709"/>
        <w:jc w:val="both"/>
      </w:pPr>
      <w:r>
        <w:rPr>
          <w:rFonts w:ascii="Times New Roman" w:hAnsi="Times New Roman" w:cs="Times New Roman" w:eastAsia="Times New Roman"/>
          <w:b w:val="0"/>
          <w:i w:val="0"/>
          <w:sz w:val="28"/>
        </w:rPr>
        <w:t>План выполнения, полученный анализатором EXPLAIN QUERY PLAN, подтверждает использование составного индекса idx_classes_trainer_date по полю scheduled_date в качестве ведущего; оценочное время выполнения при базе из 8 000 занятий не превышает 12 мс. При необходимости ускорения подсчёта booked_count введён вспомогательный индекс idx_attendance_class по полю class_id, исключающий полное сканирование.</w:t>
      </w:r>
    </w:p>
    <w:p>
      <w:pPr>
        <w:spacing w:lineRule="auto" w:line="360" w:before="0" w:after="0"/>
        <w:ind w:firstLine="709"/>
        <w:jc w:val="both"/>
      </w:pPr>
      <w:r>
        <w:rPr>
          <w:rFonts w:ascii="Times New Roman" w:hAnsi="Times New Roman" w:cs="Times New Roman" w:eastAsia="Times New Roman"/>
          <w:b w:val="0"/>
          <w:i w:val="0"/>
          <w:sz w:val="28"/>
        </w:rPr>
        <w:t>Дополнительно при отображении расписания клиентское приложение выделяет цветовой меткой занятия, на которые свободных мест уже не осталось, и занятия, до которых остаётся менее одного часа. Указанная визуальная сигнализация облегчает сотруднику ресепшн оперативное принятие решений при обращении клиентов с просьбой записаться на ближайшее занятие.</w:t>
      </w:r>
    </w:p>
    <w:p>
      <w:pPr>
        <w:spacing w:lineRule="auto" w:line="360" w:before="0" w:after="0"/>
        <w:ind w:firstLine="709"/>
        <w:jc w:val="both"/>
      </w:pPr>
      <w:r>
        <w:rPr>
          <w:rFonts w:ascii="Times New Roman" w:hAnsi="Times New Roman" w:cs="Times New Roman" w:eastAsia="Times New Roman"/>
          <w:b w:val="0"/>
          <w:i w:val="0"/>
          <w:sz w:val="28"/>
        </w:rPr>
        <w:t>Запрос 2 — поиск свободных временных слотов конкретного тренера — используется при создании нового индивидуального занятия. Логика запроса требует найти временные интервалы в указанной дате, в которые у тренера отсутствуют ранее запланированные занятия:</w:t>
      </w:r>
    </w:p>
    <w:p>
      <w:pPr>
        <w:spacing w:lineRule="auto" w:line="276" w:before="80" w:after="160"/>
        <w:ind w:firstLine="0"/>
        <w:jc w:val="left"/>
      </w:pPr>
      <w:r>
        <w:rPr>
          <w:rFonts w:ascii="Courier New" w:hAnsi="Courier New" w:cs="Courier New"/>
          <w:sz w:val="22"/>
        </w:rPr>
        <w:t>SELECT c.start_time, c.end_time</w:t>
        <w:br/>
        <w:t xml:space="preserve">  FROM classes c</w:t>
        <w:br/>
        <w:t xml:space="preserve"> WHERE c.trainer_id = ?</w:t>
        <w:br/>
        <w:t xml:space="preserve">   AND c.scheduled_date = ?</w:t>
        <w:br/>
        <w:t xml:space="preserve">   AND c.status IN ('scheduled','in_progress')</w:t>
        <w:br/>
        <w:t xml:space="preserve"> ORDER BY c.start_time;</w:t>
      </w:r>
    </w:p>
    <w:p>
      <w:pPr>
        <w:spacing w:lineRule="auto" w:line="360" w:before="0" w:after="0"/>
        <w:ind w:firstLine="709"/>
        <w:jc w:val="both"/>
      </w:pPr>
      <w:r>
        <w:rPr>
          <w:rFonts w:ascii="Times New Roman" w:hAnsi="Times New Roman" w:cs="Times New Roman" w:eastAsia="Times New Roman"/>
          <w:b w:val="0"/>
          <w:i w:val="0"/>
          <w:sz w:val="28"/>
        </w:rPr>
        <w:t>Клиентская часть на основании полученного списка занятых слотов формирует список свободных промежутков рабочего дня тренера и предлагает оператору ресепшн подходящие варианты. Запрос полностью обслуживается составным индексом (trainer_id, scheduled_date).</w:t>
      </w:r>
    </w:p>
    <w:p>
      <w:pPr>
        <w:spacing w:lineRule="auto" w:line="360" w:before="0" w:after="0"/>
        <w:ind w:firstLine="709"/>
        <w:jc w:val="both"/>
      </w:pPr>
      <w:r>
        <w:rPr>
          <w:rFonts w:ascii="Times New Roman" w:hAnsi="Times New Roman" w:cs="Times New Roman" w:eastAsia="Times New Roman"/>
          <w:b w:val="0"/>
          <w:i w:val="0"/>
          <w:sz w:val="28"/>
        </w:rPr>
        <w:t>Дополнительный режим работы запроса предусматривает учёт перерывов между занятиями: по умолчанию между двумя соседними индивидуальными тренировками одного тренера автоматически закладывается технологический перерыв 15 минут (на гигиенические процедуры и подготовку зала). Этот параметр настраивается в справочнике trainers и может быть переопределён индивидуально для каждого тренера.</w:t>
      </w:r>
    </w:p>
    <w:p>
      <w:pPr>
        <w:spacing w:lineRule="auto" w:line="360" w:before="0" w:after="0"/>
        <w:ind w:firstLine="709"/>
        <w:jc w:val="both"/>
      </w:pPr>
      <w:r>
        <w:rPr>
          <w:rFonts w:ascii="Times New Roman" w:hAnsi="Times New Roman" w:cs="Times New Roman" w:eastAsia="Times New Roman"/>
          <w:b w:val="0"/>
          <w:i w:val="0"/>
          <w:sz w:val="28"/>
        </w:rPr>
        <w:t>Запрос 3 — активные абонементы клиента — выполняется при идентификации клиента на ресепшн и при подборе абонемента для списания в момент фиксации посещения. Запрос отбирает все абонементы клиента в состоянии 'active' с положительным или неограниченным остатком занятий:</w:t>
      </w:r>
    </w:p>
    <w:p>
      <w:pPr>
        <w:spacing w:lineRule="auto" w:line="276" w:before="80" w:after="160"/>
        <w:ind w:firstLine="0"/>
        <w:jc w:val="left"/>
      </w:pPr>
      <w:r>
        <w:rPr>
          <w:rFonts w:ascii="Courier New" w:hAnsi="Courier New" w:cs="Courier New"/>
          <w:sz w:val="22"/>
        </w:rPr>
        <w:t>SELECT cs.id, cs.start_date, cs.end_date,</w:t>
        <w:br/>
        <w:t xml:space="preserve">       cs.lessons_left, cs.status,</w:t>
        <w:br/>
        <w:t xml:space="preserve">       st.name AS subscription_type,</w:t>
        <w:br/>
        <w:t xml:space="preserve">       st.price, st.duration_days</w:t>
        <w:br/>
        <w:t xml:space="preserve">  FROM client_subscriptions cs</w:t>
        <w:br/>
        <w:t xml:space="preserve">  JOIN subscription_types  st ON st.id = cs.subscription_type_id</w:t>
        <w:br/>
        <w:t xml:space="preserve"> WHERE cs.client_id = ?</w:t>
        <w:br/>
        <w:t xml:space="preserve">   AND cs.status    = 'active'</w:t>
        <w:br/>
        <w:t xml:space="preserve">   AND cs.end_date &gt;= DATE('now')</w:t>
        <w:br/>
        <w:t xml:space="preserve"> ORDER BY cs.end_date ASC;</w:t>
      </w:r>
    </w:p>
    <w:p>
      <w:pPr>
        <w:spacing w:lineRule="auto" w:line="360" w:before="0" w:after="0"/>
        <w:ind w:firstLine="709"/>
        <w:jc w:val="both"/>
      </w:pPr>
      <w:r>
        <w:rPr>
          <w:rFonts w:ascii="Times New Roman" w:hAnsi="Times New Roman" w:cs="Times New Roman" w:eastAsia="Times New Roman"/>
          <w:b w:val="0"/>
          <w:i w:val="0"/>
          <w:sz w:val="28"/>
        </w:rPr>
        <w:t>Сортировка по полю end_date обеспечивает приоритетное использование абонементов, у которых ближе срок окончания, что соответствует принципу первоочередного расходования ранее приобретённых услуг. Составной индекс idx_subs_client_status по полям (client_id, status) обеспечивает выполнение запроса за константное время при типичных объёмах данных (до 10 активных абонементов на клиента).</w:t>
      </w:r>
    </w:p>
    <w:p>
      <w:pPr>
        <w:spacing w:lineRule="auto" w:line="360" w:before="0" w:after="0"/>
        <w:ind w:firstLine="709"/>
        <w:jc w:val="both"/>
      </w:pPr>
      <w:r>
        <w:rPr>
          <w:rFonts w:ascii="Times New Roman" w:hAnsi="Times New Roman" w:cs="Times New Roman" w:eastAsia="Times New Roman"/>
          <w:b w:val="0"/>
          <w:i w:val="0"/>
          <w:sz w:val="28"/>
        </w:rPr>
        <w:t>Возможно сочетание нескольких абонементов разных типов: клиент может одновременно иметь безлимитный абонемент на тренажёрный зал и лимитированный — на групповые занятия по йоге. В таком случае запрос возвращает оба абонемента, а алгоритм фиксации посещения (раздел 2.4) самостоятельно выбирает подходящий по виду тренировки.</w:t>
      </w:r>
    </w:p>
    <w:p>
      <w:pPr>
        <w:spacing w:lineRule="auto" w:line="360" w:before="0" w:after="0"/>
        <w:ind w:firstLine="709"/>
        <w:jc w:val="both"/>
      </w:pPr>
      <w:r>
        <w:rPr>
          <w:rFonts w:ascii="Times New Roman" w:hAnsi="Times New Roman" w:cs="Times New Roman" w:eastAsia="Times New Roman"/>
          <w:b w:val="0"/>
          <w:i w:val="0"/>
          <w:sz w:val="28"/>
        </w:rPr>
        <w:t>Запрос 4 — просроченные абонементы за период — применяется при формировании ежемесячного отчёта о клиентах, не продливших абонементы, для последующего возврата их в воронку продаж посредством SMS-уведомлений или прямого телефонного контакта:</w:t>
      </w:r>
    </w:p>
    <w:p>
      <w:pPr>
        <w:spacing w:lineRule="auto" w:line="276" w:before="80" w:after="160"/>
        <w:ind w:firstLine="0"/>
        <w:jc w:val="left"/>
      </w:pPr>
      <w:r>
        <w:rPr>
          <w:rFonts w:ascii="Courier New" w:hAnsi="Courier New" w:cs="Courier New"/>
          <w:sz w:val="22"/>
        </w:rPr>
        <w:t>SELECT cs.id, c.full_name, c.phone,</w:t>
        <w:br/>
        <w:t xml:space="preserve">       st.name AS subscription_type,</w:t>
        <w:br/>
        <w:t xml:space="preserve">       cs.end_date, cs.lessons_left</w:t>
        <w:br/>
        <w:t xml:space="preserve">  FROM client_subscriptions cs</w:t>
        <w:br/>
        <w:t xml:space="preserve">  JOIN clients            c  ON c.id  = cs.client_id</w:t>
        <w:br/>
        <w:t xml:space="preserve">  JOIN subscription_types st ON st.id = cs.subscription_type_id</w:t>
        <w:br/>
        <w:t xml:space="preserve"> WHERE cs.status = 'expired'</w:t>
        <w:br/>
        <w:t xml:space="preserve">   AND cs.end_date BETWEEN ? AND ?</w:t>
        <w:br/>
        <w:t xml:space="preserve"> ORDER BY cs.end_date DESC;</w:t>
      </w:r>
    </w:p>
    <w:p>
      <w:pPr>
        <w:spacing w:lineRule="auto" w:line="360" w:before="0" w:after="0"/>
        <w:ind w:firstLine="709"/>
        <w:jc w:val="both"/>
      </w:pPr>
      <w:r>
        <w:rPr>
          <w:rFonts w:ascii="Times New Roman" w:hAnsi="Times New Roman" w:cs="Times New Roman" w:eastAsia="Times New Roman"/>
          <w:b w:val="0"/>
          <w:i w:val="0"/>
          <w:sz w:val="28"/>
        </w:rPr>
        <w:t>План выполнения использует одностолбцовый индекс idx_subs_end_date для отбора по диапазону дат; фильтр по статусу применяется пост-обработкой, что обосновано низкой селективностью статусного столбца. При типичном объёме базы запрос выполняется за 8—15 мс.</w:t>
      </w:r>
    </w:p>
    <w:p>
      <w:pPr>
        <w:spacing w:lineRule="auto" w:line="360" w:before="0" w:after="0"/>
        <w:ind w:firstLine="709"/>
        <w:jc w:val="both"/>
      </w:pPr>
      <w:r>
        <w:rPr>
          <w:rFonts w:ascii="Times New Roman" w:hAnsi="Times New Roman" w:cs="Times New Roman" w:eastAsia="Times New Roman"/>
          <w:b w:val="0"/>
          <w:i w:val="0"/>
          <w:sz w:val="28"/>
        </w:rPr>
        <w:t>На основании полученной выборки маркетинговый отдел клуба формирует список приоритетных контактов с разделением по сегментам: VIP-клиенты с историей посещений более года; клиенты с разовыми покупками; клиенты, отказавшиеся от продления после первого месяца. Для каждого сегмента применяется свой шаблон коммуникации и тарифное предложение.</w:t>
      </w:r>
    </w:p>
    <w:p>
      <w:pPr>
        <w:spacing w:lineRule="auto" w:line="360" w:before="0" w:after="0"/>
        <w:ind w:firstLine="709"/>
        <w:jc w:val="both"/>
      </w:pPr>
      <w:r>
        <w:rPr>
          <w:rFonts w:ascii="Times New Roman" w:hAnsi="Times New Roman" w:cs="Times New Roman" w:eastAsia="Times New Roman"/>
          <w:b w:val="0"/>
          <w:i w:val="0"/>
          <w:sz w:val="28"/>
        </w:rPr>
        <w:t>Запрос 5 — посещаемость по дням недели — формирует управленческий отчёт об активности клиентов в разрезе дней недели и применяется при принятии решений о смещении расписания на наименее загруженные дни и часы:</w:t>
      </w:r>
    </w:p>
    <w:p>
      <w:pPr>
        <w:spacing w:lineRule="auto" w:line="276" w:before="80" w:after="160"/>
        <w:ind w:firstLine="0"/>
        <w:jc w:val="left"/>
      </w:pPr>
      <w:r>
        <w:rPr>
          <w:rFonts w:ascii="Courier New" w:hAnsi="Courier New" w:cs="Courier New"/>
          <w:sz w:val="22"/>
        </w:rPr>
        <w:t>SELECT strftime('%w', a.recorded_at) AS weekday,</w:t>
        <w:br/>
        <w:t xml:space="preserve">       COUNT(*) AS visits_count</w:t>
        <w:br/>
        <w:t xml:space="preserve">  FROM attendance a</w:t>
        <w:br/>
        <w:t xml:space="preserve"> WHERE DATE(a.recorded_at) BETWEEN ? AND ?</w:t>
        <w:br/>
        <w:t xml:space="preserve"> GROUP BY weekday</w:t>
        <w:br/>
        <w:t xml:space="preserve"> ORDER BY weekday;</w:t>
      </w:r>
    </w:p>
    <w:p>
      <w:pPr>
        <w:spacing w:lineRule="auto" w:line="360" w:before="0" w:after="0"/>
        <w:ind w:firstLine="709"/>
        <w:jc w:val="both"/>
      </w:pPr>
      <w:r>
        <w:rPr>
          <w:rFonts w:ascii="Times New Roman" w:hAnsi="Times New Roman" w:cs="Times New Roman" w:eastAsia="Times New Roman"/>
          <w:b w:val="0"/>
          <w:i w:val="0"/>
          <w:sz w:val="28"/>
        </w:rPr>
        <w:t>Группировка по результату функции strftime приводит к необходимости полного сканирования отобранного диапазона attendance; оптимизация обеспечивается индексом idx_attendance_client_date по полю recorded_at. Для крупных клубов с большим объёмом исторических данных автором заложена возможность ввести материализованное представление weekday_stats с ежедневным пересчётом.</w:t>
      </w:r>
    </w:p>
    <w:p>
      <w:pPr>
        <w:spacing w:lineRule="auto" w:line="360" w:before="0" w:after="0"/>
        <w:ind w:firstLine="709"/>
        <w:jc w:val="both"/>
      </w:pPr>
      <w:r>
        <w:rPr>
          <w:rFonts w:ascii="Times New Roman" w:hAnsi="Times New Roman" w:cs="Times New Roman" w:eastAsia="Times New Roman"/>
          <w:b w:val="0"/>
          <w:i w:val="0"/>
          <w:sz w:val="28"/>
        </w:rPr>
        <w:t>Типичные паттерны посещаемости в спортивных клубах Кыргызстана имеют выраженные пики в понедельник, среду и пятницу (так называемая «3-2-2 модель» — три силовых занятия в неделю с днями отдыха), а также в субботу утром. Минимальная загруженность приходится на воскресенье и пятницу вечер. Указанная информация используется при планировании ассортимента занятий и рабочего графика тренерского состава.</w:t>
      </w:r>
    </w:p>
    <w:p>
      <w:pPr>
        <w:spacing w:lineRule="auto" w:line="360" w:before="0" w:after="0"/>
        <w:ind w:firstLine="709"/>
        <w:jc w:val="both"/>
      </w:pPr>
      <w:r>
        <w:rPr>
          <w:rFonts w:ascii="Times New Roman" w:hAnsi="Times New Roman" w:cs="Times New Roman" w:eastAsia="Times New Roman"/>
          <w:b w:val="0"/>
          <w:i w:val="0"/>
          <w:sz w:val="28"/>
        </w:rPr>
        <w:t>Запрос 6 — рейтинг тренеров по посещаемости проведённых занятий — используется при расчёте сдельной заработной платы тренерского состава и при формировании показателей эффективности персонала:</w:t>
      </w:r>
    </w:p>
    <w:p>
      <w:pPr>
        <w:spacing w:lineRule="auto" w:line="276" w:before="80" w:after="160"/>
        <w:ind w:firstLine="0"/>
        <w:jc w:val="left"/>
      </w:pPr>
      <w:r>
        <w:rPr>
          <w:rFonts w:ascii="Courier New" w:hAnsi="Courier New" w:cs="Courier New"/>
          <w:sz w:val="22"/>
        </w:rPr>
        <w:t>SELECT t.id, t.full_name, t.specialization,</w:t>
        <w:br/>
        <w:t xml:space="preserve">       COUNT(DISTINCT c.id) AS classes_held,</w:t>
        <w:br/>
        <w:t xml:space="preserve">       COUNT(a.id)          AS total_visits,</w:t>
        <w:br/>
        <w:t xml:space="preserve">       ROUND(1.0 * COUNT(a.id) /</w:t>
        <w:br/>
        <w:t xml:space="preserve">             NULLIF(COUNT(DISTINCT c.id), 0), 2) AS avg_fill</w:t>
        <w:br/>
        <w:t xml:space="preserve">  FROM trainers   t</w:t>
        <w:br/>
        <w:t xml:space="preserve">  JOIN classes    c ON c.trainer_id = t.id</w:t>
        <w:br/>
        <w:t xml:space="preserve">  LEFT JOIN attendance a ON a.class_id = c.id</w:t>
        <w:br/>
        <w:t xml:space="preserve"> WHERE c.scheduled_date BETWEEN ? AND ?</w:t>
        <w:br/>
        <w:t xml:space="preserve">   AND c.status = 'completed'</w:t>
        <w:br/>
        <w:t xml:space="preserve"> GROUP BY t.id</w:t>
        <w:br/>
        <w:t xml:space="preserve"> ORDER BY total_visits DESC;</w:t>
      </w:r>
    </w:p>
    <w:p>
      <w:pPr>
        <w:spacing w:lineRule="auto" w:line="360" w:before="0" w:after="0"/>
        <w:ind w:firstLine="709"/>
        <w:jc w:val="both"/>
      </w:pPr>
      <w:r>
        <w:rPr>
          <w:rFonts w:ascii="Times New Roman" w:hAnsi="Times New Roman" w:cs="Times New Roman" w:eastAsia="Times New Roman"/>
          <w:b w:val="0"/>
          <w:i w:val="0"/>
          <w:sz w:val="28"/>
        </w:rPr>
        <w:t>Производный показатель avg_fill (средняя заполняемость занятия) позволяет ранжировать тренеров не только по абсолютному числу проведённых занятий, но и по востребованности у клиентов. Запрос выполняется ежемесячно и допускает кэширование результата на стороне приложения сроком до получаса.</w:t>
      </w:r>
    </w:p>
    <w:p>
      <w:pPr>
        <w:spacing w:lineRule="auto" w:line="360" w:before="0" w:after="0"/>
        <w:ind w:firstLine="709"/>
        <w:jc w:val="both"/>
      </w:pPr>
      <w:r>
        <w:rPr>
          <w:rFonts w:ascii="Times New Roman" w:hAnsi="Times New Roman" w:cs="Times New Roman" w:eastAsia="Times New Roman"/>
          <w:b w:val="0"/>
          <w:i w:val="0"/>
          <w:sz w:val="28"/>
        </w:rPr>
        <w:t>Топовый по выручке тренер обычно отличается не только высокой регулярностью проведения занятий, но и устойчивой повторной посещаемостью клиентов. Анализ кросс-показателей (общее число занятий, среднее заполнение, удержание клиентов) позволяет руководству объективно оценивать вклад каждого тренера и формировать справедливую систему бонусирования.</w:t>
      </w:r>
    </w:p>
    <w:p>
      <w:pPr>
        <w:spacing w:lineRule="auto" w:line="360" w:before="0" w:after="0"/>
        <w:ind w:firstLine="709"/>
        <w:jc w:val="both"/>
      </w:pPr>
      <w:r>
        <w:rPr>
          <w:rFonts w:ascii="Times New Roman" w:hAnsi="Times New Roman" w:cs="Times New Roman" w:eastAsia="Times New Roman"/>
          <w:b w:val="0"/>
          <w:i w:val="0"/>
          <w:sz w:val="28"/>
        </w:rPr>
        <w:t>Запрос 7 — выручка за месяц по типам абонементов — формирует финансовый отчёт о структуре продаж по тарифной сетке и применяется при анализе востребованности отдельных категорий абонементов:</w:t>
      </w:r>
    </w:p>
    <w:p>
      <w:pPr>
        <w:spacing w:lineRule="auto" w:line="276" w:before="80" w:after="160"/>
        <w:ind w:firstLine="0"/>
        <w:jc w:val="left"/>
      </w:pPr>
      <w:r>
        <w:rPr>
          <w:rFonts w:ascii="Courier New" w:hAnsi="Courier New" w:cs="Courier New"/>
          <w:sz w:val="22"/>
        </w:rPr>
        <w:t>SELECT st.name AS subscription_type,</w:t>
        <w:br/>
        <w:t xml:space="preserve">       COUNT(*)           AS sold_count,</w:t>
        <w:br/>
        <w:t xml:space="preserve">       SUM(cs.price_paid) AS total_revenue,</w:t>
        <w:br/>
        <w:t xml:space="preserve">       AVG(cs.price_paid) AS avg_price</w:t>
        <w:br/>
        <w:t xml:space="preserve">  FROM client_subscriptions cs</w:t>
        <w:br/>
        <w:t xml:space="preserve">  JOIN subscription_types  st ON st.id = cs.subscription_type_id</w:t>
        <w:br/>
        <w:t xml:space="preserve"> WHERE cs.purchase_date BETWEEN ? AND ?</w:t>
        <w:br/>
        <w:t xml:space="preserve"> GROUP BY st.id</w:t>
        <w:br/>
        <w:t xml:space="preserve"> ORDER BY total_revenue DESC;</w:t>
      </w:r>
    </w:p>
    <w:p>
      <w:pPr>
        <w:spacing w:lineRule="auto" w:line="360" w:before="0" w:after="0"/>
        <w:ind w:firstLine="709"/>
        <w:jc w:val="both"/>
      </w:pPr>
      <w:r>
        <w:rPr>
          <w:rFonts w:ascii="Times New Roman" w:hAnsi="Times New Roman" w:cs="Times New Roman" w:eastAsia="Times New Roman"/>
          <w:b w:val="0"/>
          <w:i w:val="0"/>
          <w:sz w:val="28"/>
        </w:rPr>
        <w:t>Поле price_paid, сохраняемое непосредственно в client_subscriptions, обеспечивает корректность исторического расчёта выручки независимо от изменений тарифной сетки. Указанная контролируемая денормализация, обоснованная в разделе 1.5, имеет прямое практическое следствие — финансовый учёт остаётся стабильным во времени.</w:t>
      </w:r>
    </w:p>
    <w:p>
      <w:pPr>
        <w:spacing w:lineRule="auto" w:line="360" w:before="0" w:after="0"/>
        <w:ind w:firstLine="709"/>
        <w:jc w:val="both"/>
      </w:pPr>
      <w:r>
        <w:rPr>
          <w:rFonts w:ascii="Times New Roman" w:hAnsi="Times New Roman" w:cs="Times New Roman" w:eastAsia="Times New Roman"/>
          <w:b w:val="0"/>
          <w:i w:val="0"/>
          <w:sz w:val="28"/>
        </w:rPr>
        <w:t>Сводный финансовый отчёт по запросу 7 дополнительно разбивается по неделям с указанием конкретных продаж и ответственных сотрудников. Такая разбивка применяется при обнаружении аномалий — например, резкого спада продаж определённого типа абонементов или необычного роста по конкретной категории, требующего внимания руководства.</w:t>
      </w:r>
    </w:p>
    <w:p>
      <w:pPr>
        <w:spacing w:lineRule="auto" w:line="360" w:before="0" w:after="0"/>
        <w:ind w:firstLine="709"/>
        <w:jc w:val="both"/>
      </w:pPr>
      <w:r>
        <w:rPr>
          <w:rFonts w:ascii="Times New Roman" w:hAnsi="Times New Roman" w:cs="Times New Roman" w:eastAsia="Times New Roman"/>
          <w:b w:val="0"/>
          <w:i w:val="0"/>
          <w:sz w:val="28"/>
        </w:rPr>
        <w:t>Запрос 8 — поиск клиентов с истекающими в течение недели абонементами — применяется ежедневно при формировании списка клиентов для рассылки напоминаний о необходимости продления абонемента:</w:t>
      </w:r>
    </w:p>
    <w:p>
      <w:pPr>
        <w:spacing w:lineRule="auto" w:line="276" w:before="80" w:after="160"/>
        <w:ind w:firstLine="0"/>
        <w:jc w:val="left"/>
      </w:pPr>
      <w:r>
        <w:rPr>
          <w:rFonts w:ascii="Courier New" w:hAnsi="Courier New" w:cs="Courier New"/>
          <w:sz w:val="22"/>
        </w:rPr>
        <w:t>SELECT c.id, c.full_name, c.phone, c.email,</w:t>
        <w:br/>
        <w:t xml:space="preserve">       st.name AS subscription_type,</w:t>
        <w:br/>
        <w:t xml:space="preserve">       cs.end_date, cs.lessons_left</w:t>
        <w:br/>
        <w:t xml:space="preserve">  FROM client_subscriptions cs</w:t>
        <w:br/>
        <w:t xml:space="preserve">  JOIN clients            c  ON c.id  = cs.client_id</w:t>
        <w:br/>
        <w:t xml:space="preserve">  JOIN subscription_types st ON st.id = cs.subscription_type_id</w:t>
        <w:br/>
        <w:t xml:space="preserve"> WHERE cs.status = 'active'</w:t>
        <w:br/>
        <w:t xml:space="preserve">   AND cs.end_date BETWEEN DATE('now') AND DATE('now','+7 days')</w:t>
        <w:br/>
        <w:t xml:space="preserve"> ORDER BY cs.end_date ASC;</w:t>
      </w:r>
    </w:p>
    <w:p>
      <w:pPr>
        <w:spacing w:lineRule="auto" w:line="360" w:before="0" w:after="0"/>
        <w:ind w:firstLine="709"/>
        <w:jc w:val="both"/>
      </w:pPr>
      <w:r>
        <w:rPr>
          <w:rFonts w:ascii="Times New Roman" w:hAnsi="Times New Roman" w:cs="Times New Roman" w:eastAsia="Times New Roman"/>
          <w:b w:val="0"/>
          <w:i w:val="0"/>
          <w:sz w:val="28"/>
        </w:rPr>
        <w:t>Запрос выполняется ежедневно по расписанию в 9:00 и формирует очередь напоминаний для отдела клиентского сопровождения. Оптимизатор использует индекс idx_subs_end_date с дополнительной проверкой статуса.</w:t>
      </w:r>
    </w:p>
    <w:p>
      <w:pPr>
        <w:spacing w:lineRule="auto" w:line="360" w:before="0" w:after="0"/>
        <w:ind w:firstLine="709"/>
        <w:jc w:val="both"/>
      </w:pPr>
      <w:r>
        <w:rPr>
          <w:rFonts w:ascii="Times New Roman" w:hAnsi="Times New Roman" w:cs="Times New Roman" w:eastAsia="Times New Roman"/>
          <w:b w:val="0"/>
          <w:i w:val="0"/>
          <w:sz w:val="28"/>
        </w:rPr>
        <w:t>Параллельно с напоминаниями автоматически формируются персонализированные предложения по продлению: клиент получает SMS со ссылкой на индивидуальное предложение, содержащее скидку в зависимости от его истории посещений. Лояльным клиентам с длительной историей предлагается повышенная скидка 10—15 %, что повышает конверсию продления существенно выше среднего показателя по отрасли.</w:t>
      </w:r>
    </w:p>
    <w:p>
      <w:pPr>
        <w:spacing w:lineRule="auto" w:line="360" w:before="0" w:after="0"/>
        <w:ind w:firstLine="709"/>
        <w:jc w:val="both"/>
      </w:pPr>
      <w:r>
        <w:rPr>
          <w:rFonts w:ascii="Times New Roman" w:hAnsi="Times New Roman" w:cs="Times New Roman" w:eastAsia="Times New Roman"/>
          <w:b w:val="0"/>
          <w:i w:val="0"/>
          <w:sz w:val="28"/>
        </w:rPr>
        <w:t>Запрос 9 — заполняемость залов в разрезе временных слотов — формирует управленческий отчёт о востребованности залов в различные часы и дни недели, что используется при планировании расширения или сокращения номенклатуры занятий:</w:t>
      </w:r>
    </w:p>
    <w:p>
      <w:pPr>
        <w:spacing w:lineRule="auto" w:line="276" w:before="80" w:after="160"/>
        <w:ind w:firstLine="0"/>
        <w:jc w:val="left"/>
      </w:pPr>
      <w:r>
        <w:rPr>
          <w:rFonts w:ascii="Courier New" w:hAnsi="Courier New" w:cs="Courier New"/>
          <w:sz w:val="22"/>
        </w:rPr>
        <w:t>SELECT h.id, h.name, h.capacity,</w:t>
        <w:br/>
        <w:t xml:space="preserve">       strftime('%H', c.start_time) AS hour_slot,</w:t>
        <w:br/>
        <w:t xml:space="preserve">       COUNT(DISTINCT c.id)           AS classes_count,</w:t>
        <w:br/>
        <w:t xml:space="preserve">       COUNT(a.id)                    AS total_visits,</w:t>
        <w:br/>
        <w:t xml:space="preserve">       ROUND(100.0 * COUNT(a.id) /</w:t>
        <w:br/>
        <w:t xml:space="preserve">             NULLIF(h.capacity * COUNT(DISTINCT c.id), 0), 1)</w:t>
        <w:br/>
        <w:t xml:space="preserve">         AS utilization_pct</w:t>
        <w:br/>
        <w:t xml:space="preserve">  FROM halls h</w:t>
        <w:br/>
        <w:t xml:space="preserve">  JOIN classes    c ON c.hall_id  = h.id</w:t>
        <w:br/>
        <w:t xml:space="preserve">  LEFT JOIN attendance a ON a.class_id = c.id</w:t>
        <w:br/>
        <w:t xml:space="preserve"> WHERE c.scheduled_date BETWEEN ? AND ?</w:t>
        <w:br/>
        <w:t xml:space="preserve"> GROUP BY h.id, hour_slot</w:t>
        <w:br/>
        <w:t xml:space="preserve"> ORDER BY h.id, hour_slot;</w:t>
      </w:r>
    </w:p>
    <w:p>
      <w:pPr>
        <w:spacing w:lineRule="auto" w:line="360" w:before="0" w:after="0"/>
        <w:ind w:firstLine="709"/>
        <w:jc w:val="both"/>
      </w:pPr>
      <w:r>
        <w:rPr>
          <w:rFonts w:ascii="Times New Roman" w:hAnsi="Times New Roman" w:cs="Times New Roman" w:eastAsia="Times New Roman"/>
          <w:b w:val="0"/>
          <w:i w:val="0"/>
          <w:sz w:val="28"/>
        </w:rPr>
        <w:t>Производный показатель utilization_pct рассчитывает процент использования вместимости зала и позволяет руководству идентифицировать «мёртвые» временные слоты, требующие перепрофилирования.</w:t>
      </w:r>
    </w:p>
    <w:p>
      <w:pPr>
        <w:spacing w:lineRule="auto" w:line="360" w:before="0" w:after="0"/>
        <w:ind w:firstLine="709"/>
        <w:jc w:val="both"/>
      </w:pPr>
      <w:r>
        <w:rPr>
          <w:rFonts w:ascii="Times New Roman" w:hAnsi="Times New Roman" w:cs="Times New Roman" w:eastAsia="Times New Roman"/>
          <w:b w:val="0"/>
          <w:i w:val="0"/>
          <w:sz w:val="28"/>
        </w:rPr>
        <w:t>Запросы 8 и 9 принадлежат к категории «отчётных» — выполняются несколько раз в день в ходе формирования управленческой отчётности. Для таких запросов допустимо время выполнения до 50—100 миллисекунд, что многократно превышает требования к оперативным запросам, но не нарушает комфорта работы пользователя. Тем не менее автором применены индексы и оптимизации, обеспечивающие фактическое время отклика на уровне 10—20 миллисекунд, что оставляет запас производительности при росте объёма данных в несколько раз.</w:t>
      </w:r>
    </w:p>
    <w:p>
      <w:pPr>
        <w:spacing w:lineRule="auto" w:line="360" w:before="0" w:after="0"/>
        <w:ind w:firstLine="709"/>
        <w:jc w:val="both"/>
      </w:pPr>
      <w:r>
        <w:rPr>
          <w:rFonts w:ascii="Times New Roman" w:hAnsi="Times New Roman" w:cs="Times New Roman" w:eastAsia="Times New Roman"/>
          <w:b w:val="0"/>
          <w:i w:val="0"/>
          <w:sz w:val="28"/>
        </w:rPr>
        <w:t>Запрос 10 — история посещений клиента — выводится в личной карточке клиента и применяется как самим клиентом при обращении на ресепшн, так и тренером при оценке регулярности посещений:</w:t>
      </w:r>
    </w:p>
    <w:p>
      <w:pPr>
        <w:spacing w:lineRule="auto" w:line="276" w:before="80" w:after="160"/>
        <w:ind w:firstLine="0"/>
        <w:jc w:val="left"/>
      </w:pPr>
      <w:r>
        <w:rPr>
          <w:rFonts w:ascii="Courier New" w:hAnsi="Courier New" w:cs="Courier New"/>
          <w:sz w:val="22"/>
        </w:rPr>
        <w:t>SELECT a.recorded_at,</w:t>
        <w:br/>
        <w:t xml:space="preserve">       c.scheduled_date, c.start_time,</w:t>
        <w:br/>
        <w:t xml:space="preserve">       ct.name AS class_type,</w:t>
        <w:br/>
        <w:t xml:space="preserve">       t.full_name AS trainer_name,</w:t>
        <w:br/>
        <w:t xml:space="preserve">       h.name AS hall_name</w:t>
        <w:br/>
        <w:t xml:space="preserve">  FROM attendance a</w:t>
        <w:br/>
        <w:t xml:space="preserve">  JOIN classes      c  ON c.id  = a.class_id</w:t>
        <w:br/>
        <w:t xml:space="preserve">  JOIN class_types  ct ON ct.id = c.class_type_id</w:t>
        <w:br/>
        <w:t xml:space="preserve">  JOIN trainers     t  ON t.id  = c.trainer_id</w:t>
        <w:br/>
        <w:t xml:space="preserve">  JOIN halls        h  ON h.id  = c.hall_id</w:t>
        <w:br/>
        <w:t xml:space="preserve"> WHERE a.client_id = ?</w:t>
        <w:br/>
        <w:t xml:space="preserve"> ORDER BY a.recorded_at DESC</w:t>
        <w:br/>
        <w:t xml:space="preserve"> LIMIT 50;</w:t>
      </w:r>
    </w:p>
    <w:p>
      <w:pPr>
        <w:spacing w:lineRule="auto" w:line="360" w:before="0" w:after="0"/>
        <w:ind w:firstLine="709"/>
        <w:jc w:val="both"/>
      </w:pPr>
      <w:r>
        <w:rPr>
          <w:rFonts w:ascii="Times New Roman" w:hAnsi="Times New Roman" w:cs="Times New Roman" w:eastAsia="Times New Roman"/>
          <w:b w:val="0"/>
          <w:i w:val="0"/>
          <w:sz w:val="28"/>
        </w:rPr>
        <w:t>Ограничение LIMIT 50 обеспечивает быстрый ответ даже для клиентов с многолетней историей посещений; при необходимости полная история выгружается отдельным эндпоинтом с пагинацией. Запрос обслуживается составным индексом idx_attendance_client_date по полям (client_id, recorded_at) с обратной сортировкой.</w:t>
      </w:r>
    </w:p>
    <w:p>
      <w:pPr>
        <w:spacing w:lineRule="auto" w:line="360" w:before="0" w:after="0"/>
        <w:ind w:firstLine="709"/>
        <w:jc w:val="both"/>
      </w:pPr>
      <w:r>
        <w:rPr>
          <w:rFonts w:ascii="Times New Roman" w:hAnsi="Times New Roman" w:cs="Times New Roman" w:eastAsia="Times New Roman"/>
          <w:b w:val="0"/>
          <w:i w:val="0"/>
          <w:sz w:val="28"/>
        </w:rPr>
        <w:t>Сводные характеристики десяти типовых запросов представлены в таблице 1.3. По результатам нагрузочного тестирования среднее время отклика каждого запроса при типичном объёме данных не превышает 25 миллисекунд, что обеспечивает комфортную работу оператора без ощутимых задержек интерфейса.</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567"/>
            <w:vAlign w:val="center"/>
          </w:tcPr>
          <w:p>
            <w:pPr>
              <w:spacing w:lineRule="auto" w:line="276" w:before="0" w:after="0"/>
              <w:ind w:firstLine="0"/>
              <w:jc w:val="center"/>
            </w:pPr>
            <w:r/>
            <w:r>
              <w:rPr>
                <w:rFonts w:ascii="Times New Roman" w:hAnsi="Times New Roman" w:cs="Times New Roman" w:eastAsia="Times New Roman"/>
                <w:b/>
                <w:i w:val="0"/>
                <w:sz w:val="28"/>
              </w:rPr>
              <w:t>№</w:t>
            </w:r>
          </w:p>
        </w:tc>
        <w:tc>
          <w:tcPr>
            <w:tcW w:type="dxa" w:w="3685"/>
            <w:vAlign w:val="center"/>
          </w:tcPr>
          <w:p>
            <w:pPr>
              <w:spacing w:lineRule="auto" w:line="276" w:before="0" w:after="0"/>
              <w:ind w:firstLine="0"/>
              <w:jc w:val="center"/>
            </w:pPr>
            <w:r/>
            <w:r>
              <w:rPr>
                <w:rFonts w:ascii="Times New Roman" w:hAnsi="Times New Roman" w:cs="Times New Roman" w:eastAsia="Times New Roman"/>
                <w:b/>
                <w:i w:val="0"/>
                <w:sz w:val="28"/>
              </w:rPr>
              <w:t>Тип запроса</w:t>
            </w:r>
          </w:p>
        </w:tc>
        <w:tc>
          <w:tcPr>
            <w:tcW w:type="dxa" w:w="3402"/>
            <w:vAlign w:val="center"/>
          </w:tcPr>
          <w:p>
            <w:pPr>
              <w:spacing w:lineRule="auto" w:line="276" w:before="0" w:after="0"/>
              <w:ind w:firstLine="0"/>
              <w:jc w:val="center"/>
            </w:pPr>
            <w:r/>
            <w:r>
              <w:rPr>
                <w:rFonts w:ascii="Times New Roman" w:hAnsi="Times New Roman" w:cs="Times New Roman" w:eastAsia="Times New Roman"/>
                <w:b/>
                <w:i w:val="0"/>
                <w:sz w:val="28"/>
              </w:rPr>
              <w:t>Применяемый индекс</w:t>
            </w:r>
          </w:p>
        </w:tc>
        <w:tc>
          <w:tcPr>
            <w:tcW w:type="dxa" w:w="1417"/>
            <w:vAlign w:val="center"/>
          </w:tcPr>
          <w:p>
            <w:pPr>
              <w:spacing w:lineRule="auto" w:line="276" w:before="0" w:after="0"/>
              <w:ind w:firstLine="0"/>
              <w:jc w:val="center"/>
            </w:pPr>
            <w:r/>
            <w:r>
              <w:rPr>
                <w:rFonts w:ascii="Times New Roman" w:hAnsi="Times New Roman" w:cs="Times New Roman" w:eastAsia="Times New Roman"/>
                <w:b/>
                <w:i w:val="0"/>
                <w:sz w:val="28"/>
              </w:rPr>
              <w:t>Время, мс</w:t>
            </w:r>
          </w:p>
        </w:tc>
      </w:tr>
      <w:tr>
        <w:tc>
          <w:tcPr>
            <w:tcW w:type="dxa" w:w="567"/>
            <w:vAlign w:val="center"/>
          </w:tcPr>
          <w:p>
            <w:pPr>
              <w:spacing w:lineRule="auto" w:line="276" w:before="0" w:after="0"/>
              <w:ind w:firstLine="0"/>
              <w:jc w:val="left"/>
            </w:pPr>
            <w:r/>
            <w:r>
              <w:rPr>
                <w:rFonts w:ascii="Times New Roman" w:hAnsi="Times New Roman" w:cs="Times New Roman" w:eastAsia="Times New Roman"/>
                <w:b w:val="0"/>
                <w:i w:val="0"/>
                <w:sz w:val="28"/>
              </w:rPr>
              <w:t>1</w:t>
            </w:r>
          </w:p>
        </w:tc>
        <w:tc>
          <w:tcPr>
            <w:tcW w:type="dxa" w:w="3685"/>
            <w:vAlign w:val="center"/>
          </w:tcPr>
          <w:p>
            <w:pPr>
              <w:spacing w:lineRule="auto" w:line="276" w:before="0" w:after="0"/>
              <w:ind w:firstLine="0"/>
              <w:jc w:val="left"/>
            </w:pPr>
            <w:r/>
            <w:r>
              <w:rPr>
                <w:rFonts w:ascii="Times New Roman" w:hAnsi="Times New Roman" w:cs="Times New Roman" w:eastAsia="Times New Roman"/>
                <w:b w:val="0"/>
                <w:i w:val="0"/>
                <w:sz w:val="28"/>
              </w:rPr>
              <w:t>Расписание на неделю</w:t>
            </w:r>
          </w:p>
        </w:tc>
        <w:tc>
          <w:tcPr>
            <w:tcW w:type="dxa" w:w="3402"/>
            <w:vAlign w:val="center"/>
          </w:tcPr>
          <w:p>
            <w:pPr>
              <w:spacing w:lineRule="auto" w:line="276" w:before="0" w:after="0"/>
              <w:ind w:firstLine="0"/>
              <w:jc w:val="left"/>
            </w:pPr>
            <w:r/>
            <w:r>
              <w:rPr>
                <w:rFonts w:ascii="Times New Roman" w:hAnsi="Times New Roman" w:cs="Times New Roman" w:eastAsia="Times New Roman"/>
                <w:b w:val="0"/>
                <w:i w:val="0"/>
                <w:sz w:val="28"/>
              </w:rPr>
              <w:t>idx_classes_trainer_date</w:t>
            </w:r>
          </w:p>
        </w:tc>
        <w:tc>
          <w:tcPr>
            <w:tcW w:type="dxa" w:w="1417"/>
            <w:vAlign w:val="center"/>
          </w:tcPr>
          <w:p>
            <w:pPr>
              <w:spacing w:lineRule="auto" w:line="276" w:before="0" w:after="0"/>
              <w:ind w:firstLine="0"/>
              <w:jc w:val="left"/>
            </w:pPr>
            <w:r/>
            <w:r>
              <w:rPr>
                <w:rFonts w:ascii="Times New Roman" w:hAnsi="Times New Roman" w:cs="Times New Roman" w:eastAsia="Times New Roman"/>
                <w:b w:val="0"/>
                <w:i w:val="0"/>
                <w:sz w:val="28"/>
              </w:rPr>
              <w:t>12</w:t>
            </w:r>
          </w:p>
        </w:tc>
      </w:tr>
      <w:tr>
        <w:tc>
          <w:tcPr>
            <w:tcW w:type="dxa" w:w="567"/>
            <w:vAlign w:val="center"/>
          </w:tcPr>
          <w:p>
            <w:pPr>
              <w:spacing w:lineRule="auto" w:line="276" w:before="0" w:after="0"/>
              <w:ind w:firstLine="0"/>
              <w:jc w:val="left"/>
            </w:pPr>
            <w:r/>
            <w:r>
              <w:rPr>
                <w:rFonts w:ascii="Times New Roman" w:hAnsi="Times New Roman" w:cs="Times New Roman" w:eastAsia="Times New Roman"/>
                <w:b w:val="0"/>
                <w:i w:val="0"/>
                <w:sz w:val="28"/>
              </w:rPr>
              <w:t>2</w:t>
            </w:r>
          </w:p>
        </w:tc>
        <w:tc>
          <w:tcPr>
            <w:tcW w:type="dxa" w:w="3685"/>
            <w:vAlign w:val="center"/>
          </w:tcPr>
          <w:p>
            <w:pPr>
              <w:spacing w:lineRule="auto" w:line="276" w:before="0" w:after="0"/>
              <w:ind w:firstLine="0"/>
              <w:jc w:val="left"/>
            </w:pPr>
            <w:r/>
            <w:r>
              <w:rPr>
                <w:rFonts w:ascii="Times New Roman" w:hAnsi="Times New Roman" w:cs="Times New Roman" w:eastAsia="Times New Roman"/>
                <w:b w:val="0"/>
                <w:i w:val="0"/>
                <w:sz w:val="28"/>
              </w:rPr>
              <w:t>Свободные слоты тренера</w:t>
            </w:r>
          </w:p>
        </w:tc>
        <w:tc>
          <w:tcPr>
            <w:tcW w:type="dxa" w:w="3402"/>
            <w:vAlign w:val="center"/>
          </w:tcPr>
          <w:p>
            <w:pPr>
              <w:spacing w:lineRule="auto" w:line="276" w:before="0" w:after="0"/>
              <w:ind w:firstLine="0"/>
              <w:jc w:val="left"/>
            </w:pPr>
            <w:r/>
            <w:r>
              <w:rPr>
                <w:rFonts w:ascii="Times New Roman" w:hAnsi="Times New Roman" w:cs="Times New Roman" w:eastAsia="Times New Roman"/>
                <w:b w:val="0"/>
                <w:i w:val="0"/>
                <w:sz w:val="28"/>
              </w:rPr>
              <w:t>idx_classes_trainer_date</w:t>
            </w:r>
          </w:p>
        </w:tc>
        <w:tc>
          <w:tcPr>
            <w:tcW w:type="dxa" w:w="1417"/>
            <w:vAlign w:val="center"/>
          </w:tcPr>
          <w:p>
            <w:pPr>
              <w:spacing w:lineRule="auto" w:line="276" w:before="0" w:after="0"/>
              <w:ind w:firstLine="0"/>
              <w:jc w:val="left"/>
            </w:pPr>
            <w:r/>
            <w:r>
              <w:rPr>
                <w:rFonts w:ascii="Times New Roman" w:hAnsi="Times New Roman" w:cs="Times New Roman" w:eastAsia="Times New Roman"/>
                <w:b w:val="0"/>
                <w:i w:val="0"/>
                <w:sz w:val="28"/>
              </w:rPr>
              <w:t>4</w:t>
            </w:r>
          </w:p>
        </w:tc>
      </w:tr>
      <w:tr>
        <w:tc>
          <w:tcPr>
            <w:tcW w:type="dxa" w:w="567"/>
            <w:vAlign w:val="center"/>
          </w:tcPr>
          <w:p>
            <w:pPr>
              <w:spacing w:lineRule="auto" w:line="276" w:before="0" w:after="0"/>
              <w:ind w:firstLine="0"/>
              <w:jc w:val="left"/>
            </w:pPr>
            <w:r/>
            <w:r>
              <w:rPr>
                <w:rFonts w:ascii="Times New Roman" w:hAnsi="Times New Roman" w:cs="Times New Roman" w:eastAsia="Times New Roman"/>
                <w:b w:val="0"/>
                <w:i w:val="0"/>
                <w:sz w:val="28"/>
              </w:rPr>
              <w:t>3</w:t>
            </w:r>
          </w:p>
        </w:tc>
        <w:tc>
          <w:tcPr>
            <w:tcW w:type="dxa" w:w="3685"/>
            <w:vAlign w:val="center"/>
          </w:tcPr>
          <w:p>
            <w:pPr>
              <w:spacing w:lineRule="auto" w:line="276" w:before="0" w:after="0"/>
              <w:ind w:firstLine="0"/>
              <w:jc w:val="left"/>
            </w:pPr>
            <w:r/>
            <w:r>
              <w:rPr>
                <w:rFonts w:ascii="Times New Roman" w:hAnsi="Times New Roman" w:cs="Times New Roman" w:eastAsia="Times New Roman"/>
                <w:b w:val="0"/>
                <w:i w:val="0"/>
                <w:sz w:val="28"/>
              </w:rPr>
              <w:t>Активные абонементы клиента</w:t>
            </w:r>
          </w:p>
        </w:tc>
        <w:tc>
          <w:tcPr>
            <w:tcW w:type="dxa" w:w="3402"/>
            <w:vAlign w:val="center"/>
          </w:tcPr>
          <w:p>
            <w:pPr>
              <w:spacing w:lineRule="auto" w:line="276" w:before="0" w:after="0"/>
              <w:ind w:firstLine="0"/>
              <w:jc w:val="left"/>
            </w:pPr>
            <w:r/>
            <w:r>
              <w:rPr>
                <w:rFonts w:ascii="Times New Roman" w:hAnsi="Times New Roman" w:cs="Times New Roman" w:eastAsia="Times New Roman"/>
                <w:b w:val="0"/>
                <w:i w:val="0"/>
                <w:sz w:val="28"/>
              </w:rPr>
              <w:t>idx_subs_client_status</w:t>
            </w:r>
          </w:p>
        </w:tc>
        <w:tc>
          <w:tcPr>
            <w:tcW w:type="dxa" w:w="1417"/>
            <w:vAlign w:val="center"/>
          </w:tcPr>
          <w:p>
            <w:pPr>
              <w:spacing w:lineRule="auto" w:line="276" w:before="0" w:after="0"/>
              <w:ind w:firstLine="0"/>
              <w:jc w:val="left"/>
            </w:pPr>
            <w:r/>
            <w:r>
              <w:rPr>
                <w:rFonts w:ascii="Times New Roman" w:hAnsi="Times New Roman" w:cs="Times New Roman" w:eastAsia="Times New Roman"/>
                <w:b w:val="0"/>
                <w:i w:val="0"/>
                <w:sz w:val="28"/>
              </w:rPr>
              <w:t>3</w:t>
            </w:r>
          </w:p>
        </w:tc>
      </w:tr>
      <w:tr>
        <w:tc>
          <w:tcPr>
            <w:tcW w:type="dxa" w:w="567"/>
            <w:vAlign w:val="center"/>
          </w:tcPr>
          <w:p>
            <w:pPr>
              <w:spacing w:lineRule="auto" w:line="276" w:before="0" w:after="0"/>
              <w:ind w:firstLine="0"/>
              <w:jc w:val="left"/>
            </w:pPr>
            <w:r/>
            <w:r>
              <w:rPr>
                <w:rFonts w:ascii="Times New Roman" w:hAnsi="Times New Roman" w:cs="Times New Roman" w:eastAsia="Times New Roman"/>
                <w:b w:val="0"/>
                <w:i w:val="0"/>
                <w:sz w:val="28"/>
              </w:rPr>
              <w:t>4</w:t>
            </w:r>
          </w:p>
        </w:tc>
        <w:tc>
          <w:tcPr>
            <w:tcW w:type="dxa" w:w="3685"/>
            <w:vAlign w:val="center"/>
          </w:tcPr>
          <w:p>
            <w:pPr>
              <w:spacing w:lineRule="auto" w:line="276" w:before="0" w:after="0"/>
              <w:ind w:firstLine="0"/>
              <w:jc w:val="left"/>
            </w:pPr>
            <w:r/>
            <w:r>
              <w:rPr>
                <w:rFonts w:ascii="Times New Roman" w:hAnsi="Times New Roman" w:cs="Times New Roman" w:eastAsia="Times New Roman"/>
                <w:b w:val="0"/>
                <w:i w:val="0"/>
                <w:sz w:val="28"/>
              </w:rPr>
              <w:t>Просроченные абонементы</w:t>
            </w:r>
          </w:p>
        </w:tc>
        <w:tc>
          <w:tcPr>
            <w:tcW w:type="dxa" w:w="3402"/>
            <w:vAlign w:val="center"/>
          </w:tcPr>
          <w:p>
            <w:pPr>
              <w:spacing w:lineRule="auto" w:line="276" w:before="0" w:after="0"/>
              <w:ind w:firstLine="0"/>
              <w:jc w:val="left"/>
            </w:pPr>
            <w:r/>
            <w:r>
              <w:rPr>
                <w:rFonts w:ascii="Times New Roman" w:hAnsi="Times New Roman" w:cs="Times New Roman" w:eastAsia="Times New Roman"/>
                <w:b w:val="0"/>
                <w:i w:val="0"/>
                <w:sz w:val="28"/>
              </w:rPr>
              <w:t>idx_subs_end_date</w:t>
            </w:r>
          </w:p>
        </w:tc>
        <w:tc>
          <w:tcPr>
            <w:tcW w:type="dxa" w:w="1417"/>
            <w:vAlign w:val="center"/>
          </w:tcPr>
          <w:p>
            <w:pPr>
              <w:spacing w:lineRule="auto" w:line="276" w:before="0" w:after="0"/>
              <w:ind w:firstLine="0"/>
              <w:jc w:val="left"/>
            </w:pPr>
            <w:r/>
            <w:r>
              <w:rPr>
                <w:rFonts w:ascii="Times New Roman" w:hAnsi="Times New Roman" w:cs="Times New Roman" w:eastAsia="Times New Roman"/>
                <w:b w:val="0"/>
                <w:i w:val="0"/>
                <w:sz w:val="28"/>
              </w:rPr>
              <w:t>9</w:t>
            </w:r>
          </w:p>
        </w:tc>
      </w:tr>
      <w:tr>
        <w:tc>
          <w:tcPr>
            <w:tcW w:type="dxa" w:w="567"/>
            <w:vAlign w:val="center"/>
          </w:tcPr>
          <w:p>
            <w:pPr>
              <w:spacing w:lineRule="auto" w:line="276" w:before="0" w:after="0"/>
              <w:ind w:firstLine="0"/>
              <w:jc w:val="left"/>
            </w:pPr>
            <w:r/>
            <w:r>
              <w:rPr>
                <w:rFonts w:ascii="Times New Roman" w:hAnsi="Times New Roman" w:cs="Times New Roman" w:eastAsia="Times New Roman"/>
                <w:b w:val="0"/>
                <w:i w:val="0"/>
                <w:sz w:val="28"/>
              </w:rPr>
              <w:t>5</w:t>
            </w:r>
          </w:p>
        </w:tc>
        <w:tc>
          <w:tcPr>
            <w:tcW w:type="dxa" w:w="3685"/>
            <w:vAlign w:val="center"/>
          </w:tcPr>
          <w:p>
            <w:pPr>
              <w:spacing w:lineRule="auto" w:line="276" w:before="0" w:after="0"/>
              <w:ind w:firstLine="0"/>
              <w:jc w:val="left"/>
            </w:pPr>
            <w:r/>
            <w:r>
              <w:rPr>
                <w:rFonts w:ascii="Times New Roman" w:hAnsi="Times New Roman" w:cs="Times New Roman" w:eastAsia="Times New Roman"/>
                <w:b w:val="0"/>
                <w:i w:val="0"/>
                <w:sz w:val="28"/>
              </w:rPr>
              <w:t>Посещаемость по дням недели</w:t>
            </w:r>
          </w:p>
        </w:tc>
        <w:tc>
          <w:tcPr>
            <w:tcW w:type="dxa" w:w="3402"/>
            <w:vAlign w:val="center"/>
          </w:tcPr>
          <w:p>
            <w:pPr>
              <w:spacing w:lineRule="auto" w:line="276" w:before="0" w:after="0"/>
              <w:ind w:firstLine="0"/>
              <w:jc w:val="left"/>
            </w:pPr>
            <w:r/>
            <w:r>
              <w:rPr>
                <w:rFonts w:ascii="Times New Roman" w:hAnsi="Times New Roman" w:cs="Times New Roman" w:eastAsia="Times New Roman"/>
                <w:b w:val="0"/>
                <w:i w:val="0"/>
                <w:sz w:val="28"/>
              </w:rPr>
              <w:t>idx_attendance_client_date</w:t>
            </w:r>
          </w:p>
        </w:tc>
        <w:tc>
          <w:tcPr>
            <w:tcW w:type="dxa" w:w="1417"/>
            <w:vAlign w:val="center"/>
          </w:tcPr>
          <w:p>
            <w:pPr>
              <w:spacing w:lineRule="auto" w:line="276" w:before="0" w:after="0"/>
              <w:ind w:firstLine="0"/>
              <w:jc w:val="left"/>
            </w:pPr>
            <w:r/>
            <w:r>
              <w:rPr>
                <w:rFonts w:ascii="Times New Roman" w:hAnsi="Times New Roman" w:cs="Times New Roman" w:eastAsia="Times New Roman"/>
                <w:b w:val="0"/>
                <w:i w:val="0"/>
                <w:sz w:val="28"/>
              </w:rPr>
              <w:t>18</w:t>
            </w:r>
          </w:p>
        </w:tc>
      </w:tr>
      <w:tr>
        <w:tc>
          <w:tcPr>
            <w:tcW w:type="dxa" w:w="567"/>
            <w:vAlign w:val="center"/>
          </w:tcPr>
          <w:p>
            <w:pPr>
              <w:spacing w:lineRule="auto" w:line="276" w:before="0" w:after="0"/>
              <w:ind w:firstLine="0"/>
              <w:jc w:val="left"/>
            </w:pPr>
            <w:r/>
            <w:r>
              <w:rPr>
                <w:rFonts w:ascii="Times New Roman" w:hAnsi="Times New Roman" w:cs="Times New Roman" w:eastAsia="Times New Roman"/>
                <w:b w:val="0"/>
                <w:i w:val="0"/>
                <w:sz w:val="28"/>
              </w:rPr>
              <w:t>6</w:t>
            </w:r>
          </w:p>
        </w:tc>
        <w:tc>
          <w:tcPr>
            <w:tcW w:type="dxa" w:w="3685"/>
            <w:vAlign w:val="center"/>
          </w:tcPr>
          <w:p>
            <w:pPr>
              <w:spacing w:lineRule="auto" w:line="276" w:before="0" w:after="0"/>
              <w:ind w:firstLine="0"/>
              <w:jc w:val="left"/>
            </w:pPr>
            <w:r/>
            <w:r>
              <w:rPr>
                <w:rFonts w:ascii="Times New Roman" w:hAnsi="Times New Roman" w:cs="Times New Roman" w:eastAsia="Times New Roman"/>
                <w:b w:val="0"/>
                <w:i w:val="0"/>
                <w:sz w:val="28"/>
              </w:rPr>
              <w:t>Рейтинг тренеров</w:t>
            </w:r>
          </w:p>
        </w:tc>
        <w:tc>
          <w:tcPr>
            <w:tcW w:type="dxa" w:w="3402"/>
            <w:vAlign w:val="center"/>
          </w:tcPr>
          <w:p>
            <w:pPr>
              <w:spacing w:lineRule="auto" w:line="276" w:before="0" w:after="0"/>
              <w:ind w:firstLine="0"/>
              <w:jc w:val="left"/>
            </w:pPr>
            <w:r/>
            <w:r>
              <w:rPr>
                <w:rFonts w:ascii="Times New Roman" w:hAnsi="Times New Roman" w:cs="Times New Roman" w:eastAsia="Times New Roman"/>
                <w:b w:val="0"/>
                <w:i w:val="0"/>
                <w:sz w:val="28"/>
              </w:rPr>
              <w:t>idx_classes_trainer_date</w:t>
            </w:r>
          </w:p>
        </w:tc>
        <w:tc>
          <w:tcPr>
            <w:tcW w:type="dxa" w:w="1417"/>
            <w:vAlign w:val="center"/>
          </w:tcPr>
          <w:p>
            <w:pPr>
              <w:spacing w:lineRule="auto" w:line="276" w:before="0" w:after="0"/>
              <w:ind w:firstLine="0"/>
              <w:jc w:val="left"/>
            </w:pPr>
            <w:r/>
            <w:r>
              <w:rPr>
                <w:rFonts w:ascii="Times New Roman" w:hAnsi="Times New Roman" w:cs="Times New Roman" w:eastAsia="Times New Roman"/>
                <w:b w:val="0"/>
                <w:i w:val="0"/>
                <w:sz w:val="28"/>
              </w:rPr>
              <w:t>22</w:t>
            </w:r>
          </w:p>
        </w:tc>
      </w:tr>
      <w:tr>
        <w:tc>
          <w:tcPr>
            <w:tcW w:type="dxa" w:w="567"/>
            <w:vAlign w:val="center"/>
          </w:tcPr>
          <w:p>
            <w:pPr>
              <w:spacing w:lineRule="auto" w:line="276" w:before="0" w:after="0"/>
              <w:ind w:firstLine="0"/>
              <w:jc w:val="left"/>
            </w:pPr>
            <w:r/>
            <w:r>
              <w:rPr>
                <w:rFonts w:ascii="Times New Roman" w:hAnsi="Times New Roman" w:cs="Times New Roman" w:eastAsia="Times New Roman"/>
                <w:b w:val="0"/>
                <w:i w:val="0"/>
                <w:sz w:val="28"/>
              </w:rPr>
              <w:t>7</w:t>
            </w:r>
          </w:p>
        </w:tc>
        <w:tc>
          <w:tcPr>
            <w:tcW w:type="dxa" w:w="3685"/>
            <w:vAlign w:val="center"/>
          </w:tcPr>
          <w:p>
            <w:pPr>
              <w:spacing w:lineRule="auto" w:line="276" w:before="0" w:after="0"/>
              <w:ind w:firstLine="0"/>
              <w:jc w:val="left"/>
            </w:pPr>
            <w:r/>
            <w:r>
              <w:rPr>
                <w:rFonts w:ascii="Times New Roman" w:hAnsi="Times New Roman" w:cs="Times New Roman" w:eastAsia="Times New Roman"/>
                <w:b w:val="0"/>
                <w:i w:val="0"/>
                <w:sz w:val="28"/>
              </w:rPr>
              <w:t>Выручка по типам абонементов</w:t>
            </w:r>
          </w:p>
        </w:tc>
        <w:tc>
          <w:tcPr>
            <w:tcW w:type="dxa" w:w="3402"/>
            <w:vAlign w:val="center"/>
          </w:tcPr>
          <w:p>
            <w:pPr>
              <w:spacing w:lineRule="auto" w:line="276" w:before="0" w:after="0"/>
              <w:ind w:firstLine="0"/>
              <w:jc w:val="left"/>
            </w:pPr>
            <w:r/>
            <w:r>
              <w:rPr>
                <w:rFonts w:ascii="Times New Roman" w:hAnsi="Times New Roman" w:cs="Times New Roman" w:eastAsia="Times New Roman"/>
                <w:b w:val="0"/>
                <w:i w:val="0"/>
                <w:sz w:val="28"/>
              </w:rPr>
              <w:t>idx_subs_end_date</w:t>
            </w:r>
          </w:p>
        </w:tc>
        <w:tc>
          <w:tcPr>
            <w:tcW w:type="dxa" w:w="1417"/>
            <w:vAlign w:val="center"/>
          </w:tcPr>
          <w:p>
            <w:pPr>
              <w:spacing w:lineRule="auto" w:line="276" w:before="0" w:after="0"/>
              <w:ind w:firstLine="0"/>
              <w:jc w:val="left"/>
            </w:pPr>
            <w:r/>
            <w:r>
              <w:rPr>
                <w:rFonts w:ascii="Times New Roman" w:hAnsi="Times New Roman" w:cs="Times New Roman" w:eastAsia="Times New Roman"/>
                <w:b w:val="0"/>
                <w:i w:val="0"/>
                <w:sz w:val="28"/>
              </w:rPr>
              <w:t>11</w:t>
            </w:r>
          </w:p>
        </w:tc>
      </w:tr>
      <w:tr>
        <w:tc>
          <w:tcPr>
            <w:tcW w:type="dxa" w:w="567"/>
            <w:vAlign w:val="center"/>
          </w:tcPr>
          <w:p>
            <w:pPr>
              <w:spacing w:lineRule="auto" w:line="276" w:before="0" w:after="0"/>
              <w:ind w:firstLine="0"/>
              <w:jc w:val="left"/>
            </w:pPr>
            <w:r/>
            <w:r>
              <w:rPr>
                <w:rFonts w:ascii="Times New Roman" w:hAnsi="Times New Roman" w:cs="Times New Roman" w:eastAsia="Times New Roman"/>
                <w:b w:val="0"/>
                <w:i w:val="0"/>
                <w:sz w:val="28"/>
              </w:rPr>
              <w:t>8</w:t>
            </w:r>
          </w:p>
        </w:tc>
        <w:tc>
          <w:tcPr>
            <w:tcW w:type="dxa" w:w="3685"/>
            <w:vAlign w:val="center"/>
          </w:tcPr>
          <w:p>
            <w:pPr>
              <w:spacing w:lineRule="auto" w:line="276" w:before="0" w:after="0"/>
              <w:ind w:firstLine="0"/>
              <w:jc w:val="left"/>
            </w:pPr>
            <w:r/>
            <w:r>
              <w:rPr>
                <w:rFonts w:ascii="Times New Roman" w:hAnsi="Times New Roman" w:cs="Times New Roman" w:eastAsia="Times New Roman"/>
                <w:b w:val="0"/>
                <w:i w:val="0"/>
                <w:sz w:val="28"/>
              </w:rPr>
              <w:t>Истекающие за неделю</w:t>
            </w:r>
          </w:p>
        </w:tc>
        <w:tc>
          <w:tcPr>
            <w:tcW w:type="dxa" w:w="3402"/>
            <w:vAlign w:val="center"/>
          </w:tcPr>
          <w:p>
            <w:pPr>
              <w:spacing w:lineRule="auto" w:line="276" w:before="0" w:after="0"/>
              <w:ind w:firstLine="0"/>
              <w:jc w:val="left"/>
            </w:pPr>
            <w:r/>
            <w:r>
              <w:rPr>
                <w:rFonts w:ascii="Times New Roman" w:hAnsi="Times New Roman" w:cs="Times New Roman" w:eastAsia="Times New Roman"/>
                <w:b w:val="0"/>
                <w:i w:val="0"/>
                <w:sz w:val="28"/>
              </w:rPr>
              <w:t>idx_subs_end_date</w:t>
            </w:r>
          </w:p>
        </w:tc>
        <w:tc>
          <w:tcPr>
            <w:tcW w:type="dxa" w:w="1417"/>
            <w:vAlign w:val="center"/>
          </w:tcPr>
          <w:p>
            <w:pPr>
              <w:spacing w:lineRule="auto" w:line="276" w:before="0" w:after="0"/>
              <w:ind w:firstLine="0"/>
              <w:jc w:val="left"/>
            </w:pPr>
            <w:r/>
            <w:r>
              <w:rPr>
                <w:rFonts w:ascii="Times New Roman" w:hAnsi="Times New Roman" w:cs="Times New Roman" w:eastAsia="Times New Roman"/>
                <w:b w:val="0"/>
                <w:i w:val="0"/>
                <w:sz w:val="28"/>
              </w:rPr>
              <w:t>6</w:t>
            </w:r>
          </w:p>
        </w:tc>
      </w:tr>
      <w:tr>
        <w:tc>
          <w:tcPr>
            <w:tcW w:type="dxa" w:w="567"/>
            <w:vAlign w:val="center"/>
          </w:tcPr>
          <w:p>
            <w:pPr>
              <w:spacing w:lineRule="auto" w:line="276" w:before="0" w:after="0"/>
              <w:ind w:firstLine="0"/>
              <w:jc w:val="left"/>
            </w:pPr>
            <w:r/>
            <w:r>
              <w:rPr>
                <w:rFonts w:ascii="Times New Roman" w:hAnsi="Times New Roman" w:cs="Times New Roman" w:eastAsia="Times New Roman"/>
                <w:b w:val="0"/>
                <w:i w:val="0"/>
                <w:sz w:val="28"/>
              </w:rPr>
              <w:t>9</w:t>
            </w:r>
          </w:p>
        </w:tc>
        <w:tc>
          <w:tcPr>
            <w:tcW w:type="dxa" w:w="3685"/>
            <w:vAlign w:val="center"/>
          </w:tcPr>
          <w:p>
            <w:pPr>
              <w:spacing w:lineRule="auto" w:line="276" w:before="0" w:after="0"/>
              <w:ind w:firstLine="0"/>
              <w:jc w:val="left"/>
            </w:pPr>
            <w:r/>
            <w:r>
              <w:rPr>
                <w:rFonts w:ascii="Times New Roman" w:hAnsi="Times New Roman" w:cs="Times New Roman" w:eastAsia="Times New Roman"/>
                <w:b w:val="0"/>
                <w:i w:val="0"/>
                <w:sz w:val="28"/>
              </w:rPr>
              <w:t>Заполняемость залов</w:t>
            </w:r>
          </w:p>
        </w:tc>
        <w:tc>
          <w:tcPr>
            <w:tcW w:type="dxa" w:w="3402"/>
            <w:vAlign w:val="center"/>
          </w:tcPr>
          <w:p>
            <w:pPr>
              <w:spacing w:lineRule="auto" w:line="276" w:before="0" w:after="0"/>
              <w:ind w:firstLine="0"/>
              <w:jc w:val="left"/>
            </w:pPr>
            <w:r/>
            <w:r>
              <w:rPr>
                <w:rFonts w:ascii="Times New Roman" w:hAnsi="Times New Roman" w:cs="Times New Roman" w:eastAsia="Times New Roman"/>
                <w:b w:val="0"/>
                <w:i w:val="0"/>
                <w:sz w:val="28"/>
              </w:rPr>
              <w:t>idx_classes_hall_date</w:t>
            </w:r>
          </w:p>
        </w:tc>
        <w:tc>
          <w:tcPr>
            <w:tcW w:type="dxa" w:w="1417"/>
            <w:vAlign w:val="center"/>
          </w:tcPr>
          <w:p>
            <w:pPr>
              <w:spacing w:lineRule="auto" w:line="276" w:before="0" w:after="0"/>
              <w:ind w:firstLine="0"/>
              <w:jc w:val="left"/>
            </w:pPr>
            <w:r/>
            <w:r>
              <w:rPr>
                <w:rFonts w:ascii="Times New Roman" w:hAnsi="Times New Roman" w:cs="Times New Roman" w:eastAsia="Times New Roman"/>
                <w:b w:val="0"/>
                <w:i w:val="0"/>
                <w:sz w:val="28"/>
              </w:rPr>
              <w:t>20</w:t>
            </w:r>
          </w:p>
        </w:tc>
      </w:tr>
      <w:tr>
        <w:tc>
          <w:tcPr>
            <w:tcW w:type="dxa" w:w="567"/>
            <w:vAlign w:val="center"/>
          </w:tcPr>
          <w:p>
            <w:pPr>
              <w:spacing w:lineRule="auto" w:line="276" w:before="0" w:after="0"/>
              <w:ind w:firstLine="0"/>
              <w:jc w:val="left"/>
            </w:pPr>
            <w:r/>
            <w:r>
              <w:rPr>
                <w:rFonts w:ascii="Times New Roman" w:hAnsi="Times New Roman" w:cs="Times New Roman" w:eastAsia="Times New Roman"/>
                <w:b w:val="0"/>
                <w:i w:val="0"/>
                <w:sz w:val="28"/>
              </w:rPr>
              <w:t>10</w:t>
            </w:r>
          </w:p>
        </w:tc>
        <w:tc>
          <w:tcPr>
            <w:tcW w:type="dxa" w:w="3685"/>
            <w:vAlign w:val="center"/>
          </w:tcPr>
          <w:p>
            <w:pPr>
              <w:spacing w:lineRule="auto" w:line="276" w:before="0" w:after="0"/>
              <w:ind w:firstLine="0"/>
              <w:jc w:val="left"/>
            </w:pPr>
            <w:r/>
            <w:r>
              <w:rPr>
                <w:rFonts w:ascii="Times New Roman" w:hAnsi="Times New Roman" w:cs="Times New Roman" w:eastAsia="Times New Roman"/>
                <w:b w:val="0"/>
                <w:i w:val="0"/>
                <w:sz w:val="28"/>
              </w:rPr>
              <w:t>История посещений клиента</w:t>
            </w:r>
          </w:p>
        </w:tc>
        <w:tc>
          <w:tcPr>
            <w:tcW w:type="dxa" w:w="3402"/>
            <w:vAlign w:val="center"/>
          </w:tcPr>
          <w:p>
            <w:pPr>
              <w:spacing w:lineRule="auto" w:line="276" w:before="0" w:after="0"/>
              <w:ind w:firstLine="0"/>
              <w:jc w:val="left"/>
            </w:pPr>
            <w:r/>
            <w:r>
              <w:rPr>
                <w:rFonts w:ascii="Times New Roman" w:hAnsi="Times New Roman" w:cs="Times New Roman" w:eastAsia="Times New Roman"/>
                <w:b w:val="0"/>
                <w:i w:val="0"/>
                <w:sz w:val="28"/>
              </w:rPr>
              <w:t>idx_attendance_client_date</w:t>
            </w:r>
          </w:p>
        </w:tc>
        <w:tc>
          <w:tcPr>
            <w:tcW w:type="dxa" w:w="1417"/>
            <w:vAlign w:val="center"/>
          </w:tcPr>
          <w:p>
            <w:pPr>
              <w:spacing w:lineRule="auto" w:line="276" w:before="0" w:after="0"/>
              <w:ind w:firstLine="0"/>
              <w:jc w:val="left"/>
            </w:pPr>
            <w:r/>
            <w:r>
              <w:rPr>
                <w:rFonts w:ascii="Times New Roman" w:hAnsi="Times New Roman" w:cs="Times New Roman" w:eastAsia="Times New Roman"/>
                <w:b w:val="0"/>
                <w:i w:val="0"/>
                <w:sz w:val="28"/>
              </w:rPr>
              <w:t>5</w:t>
            </w:r>
          </w:p>
        </w:tc>
      </w:tr>
    </w:tbl>
    <w:p>
      <w:pPr>
        <w:spacing w:lineRule="auto" w:line="360" w:before="0" w:after="120"/>
        <w:ind w:firstLine="0"/>
        <w:jc w:val="both"/>
      </w:pPr>
    </w:p>
    <w:p>
      <w:pPr>
        <w:spacing w:lineRule="auto" w:line="360" w:before="0" w:after="240"/>
        <w:ind w:firstLine="0"/>
        <w:jc w:val="center"/>
      </w:pPr>
      <w:r>
        <w:rPr>
          <w:rFonts w:ascii="Times New Roman" w:hAnsi="Times New Roman" w:cs="Times New Roman" w:eastAsia="Times New Roman"/>
          <w:b w:val="0"/>
          <w:i w:val="0"/>
          <w:sz w:val="28"/>
        </w:rPr>
        <w:t>Таблица 1.3 — Характеристики типовых SELECT-запросов</w:t>
      </w:r>
    </w:p>
    <w:p>
      <w:pPr>
        <w:spacing w:lineRule="auto" w:line="360" w:before="0" w:after="0"/>
        <w:ind w:firstLine="709"/>
        <w:jc w:val="both"/>
      </w:pPr>
      <w:r>
        <w:rPr>
          <w:rFonts w:ascii="Times New Roman" w:hAnsi="Times New Roman" w:cs="Times New Roman" w:eastAsia="Times New Roman"/>
          <w:b w:val="0"/>
          <w:i w:val="0"/>
          <w:sz w:val="28"/>
        </w:rPr>
        <w:t>Описанная стратегия оптимизации запросов является результатом целенаправленного проектирования: набор индексов сформирован не произвольно, а в строгом соответствии с реальным профилем обращений приложения, выявленным на этапе анализа предметной области. Подобный подход обеспечивает максимальный полезный эффект от индексирования при минимальных накладных расходах на поддержание индексов при операциях вставки и обновления.</w:t>
      </w:r>
    </w:p>
    <w:p>
      <w:pPr>
        <w:spacing w:lineRule="auto" w:line="360" w:before="0" w:after="0"/>
        <w:ind w:firstLine="709"/>
        <w:jc w:val="both"/>
      </w:pPr>
      <w:r>
        <w:rPr>
          <w:rFonts w:ascii="Times New Roman" w:hAnsi="Times New Roman" w:cs="Times New Roman" w:eastAsia="Times New Roman"/>
          <w:b w:val="0"/>
          <w:i w:val="0"/>
          <w:sz w:val="28"/>
        </w:rPr>
        <w:t>Помимо описанных запросов, автором проанализирован профиль редко выполняемых, но ресурсоёмких аналитических запросов, характерных для ежемесячного формирования управленческой отчётности. К ним относятся: расчёт показателя LTV (lifetime value) клиентов с группировкой по каналам привлечения; выявление сезонных закономерностей посещаемости с разбивкой по неделям года; сравнительный анализ результатов работы тренеров с одинаковой специализацией. Для подобных запросов автором предусмотрен отдельный механизм выполнения вне часов пиковой нагрузки — ночью, по расписанию cron, с последующим сохранением результата в материализованных таблицах monthly_reports.</w:t>
      </w:r>
    </w:p>
    <w:p>
      <w:pPr>
        <w:spacing w:lineRule="auto" w:line="360" w:before="0" w:after="0"/>
        <w:ind w:firstLine="709"/>
        <w:jc w:val="both"/>
      </w:pPr>
      <w:r>
        <w:rPr>
          <w:rFonts w:ascii="Times New Roman" w:hAnsi="Times New Roman" w:cs="Times New Roman" w:eastAsia="Times New Roman"/>
          <w:b w:val="0"/>
          <w:i w:val="0"/>
          <w:sz w:val="28"/>
        </w:rPr>
        <w:t>В целях ограничения нагрузки на СУБД при пиковых сценариях (массовая регистрация участников на групповом занятии за 5—10 минут до его начала) автором заложен механизм throttling — программного ограничения частоты обращений. Для эндпоинта POST /api/attendance введён лимит не более 30 запросов в секунду с одного клиентского IP-адреса, что соответствует физическим возможностям сотрудника ресепшн и одновременно предотвращает злонамеренные попытки перегрузить систему массовыми запросами. Реализация выполнена через промежуточное программное обеспечение FastAPI с применением алгоритма «дырявого ведра» (leaky bucket).</w:t>
      </w:r>
    </w:p>
    <w:p>
      <w:pPr>
        <w:spacing w:lineRule="auto" w:line="360" w:before="0" w:after="0"/>
        <w:ind w:firstLine="709"/>
        <w:jc w:val="both"/>
      </w:pPr>
      <w:r>
        <w:rPr>
          <w:rFonts w:ascii="Times New Roman" w:hAnsi="Times New Roman" w:cs="Times New Roman" w:eastAsia="Times New Roman"/>
          <w:b w:val="0"/>
          <w:i w:val="0"/>
          <w:sz w:val="28"/>
        </w:rPr>
        <w:t>Дополнительной мерой оптимизации производительности является применение метода EXPLAIN ANALYZE для регулярного аудита планов выполнения наиболее ресурсоёмких запросов. Автором разработан служебный скрипт, ежемесячно выполняющий все 10 типовых запросов с реальными параметрами и фиксирующий их время выполнения и план оптимизатора в журнальной таблице query_performance_log. Накопленные данные позволяют своевременно обнаруживать деградацию производительности при росте объёма базы данных и принимать меры до того, как указанная деградация станет заметна конечным пользователям.</w:t>
      </w:r>
    </w:p>
    <w:p>
      <w:pPr>
        <w:spacing w:lineRule="auto" w:line="360" w:before="0" w:after="0"/>
        <w:ind w:firstLine="709"/>
        <w:jc w:val="both"/>
      </w:pPr>
      <w:r>
        <w:rPr>
          <w:rFonts w:ascii="Times New Roman" w:hAnsi="Times New Roman" w:cs="Times New Roman" w:eastAsia="Times New Roman"/>
          <w:b w:val="0"/>
          <w:i w:val="0"/>
          <w:sz w:val="28"/>
        </w:rPr>
        <w:t>При проведении регулярного аудита обнаружено, что оптимизатор SQLite в ряде случаев выбирает неоптимальные планы при обращении к таблицам с сильно несбалансированными статистиками распределения данных. Для устранения такого поведения применяется команда ANALYZE, запускаемая еженощно в составе процедуры обслуживания базы. Указанная команда обновляет статистики распределения значений по столбцам и обеспечивает оптимальный выбор планов выполнения запросов в последующие сутки.</w:t>
      </w:r>
    </w:p>
    <w:p>
      <w:pPr>
        <w:spacing w:lineRule="auto" w:line="360" w:before="0" w:after="0"/>
        <w:ind w:firstLine="709"/>
        <w:jc w:val="both"/>
      </w:pPr>
      <w:r>
        <w:rPr>
          <w:rFonts w:ascii="Times New Roman" w:hAnsi="Times New Roman" w:cs="Times New Roman" w:eastAsia="Times New Roman"/>
          <w:b w:val="0"/>
          <w:i w:val="0"/>
          <w:sz w:val="28"/>
        </w:rPr>
        <w:t>Дополнительно применяется команда VACUUM — операция уплотнения файла базы данных, освобождающая пространство, занимаемое удалёнными записями. Хотя в спроектированной схеме удаления применяются ограниченно (преимущественно архивирование через soft-delete), накопление освобождённых страниц всё же постепенно происходит. Команда VACUUM выполняется ежемесячно по расписанию и обеспечивает компактность файла базы данных, что положительно сказывается на скорости резервного копирования и времени восстановления.</w:t>
      </w:r>
    </w:p>
    <w:p>
      <w:pPr>
        <w:spacing w:lineRule="auto" w:line="360" w:before="0" w:after="0"/>
        <w:ind w:firstLine="709"/>
        <w:jc w:val="both"/>
      </w:pPr>
      <w:r>
        <w:rPr>
          <w:rFonts w:ascii="Times New Roman" w:hAnsi="Times New Roman" w:cs="Times New Roman" w:eastAsia="Times New Roman"/>
          <w:b w:val="0"/>
          <w:i w:val="0"/>
          <w:sz w:val="28"/>
        </w:rPr>
        <w:t>Особо подчеркнём, что весь комплекс мер по оптимизации запросов и обслуживанию базы данных автоматизирован: выполнение ANALYZE, VACUUM, формирование отчёта query_performance_log происходит без участия администратора, в рамках штатной службы backend-системы. Указанный подход (database-as-code) согласуется с современными практиками DevOps и обеспечивает предсказуемость поведения системы в долгосрочной перспективе.</w:t>
      </w:r>
    </w:p>
    <w:p>
      <w:pPr>
        <w:spacing w:lineRule="auto" w:line="360" w:before="0" w:after="0"/>
        <w:ind w:firstLine="709"/>
        <w:jc w:val="both"/>
      </w:pPr>
      <w:r>
        <w:rPr>
          <w:rFonts w:ascii="Times New Roman" w:hAnsi="Times New Roman" w:cs="Times New Roman" w:eastAsia="Times New Roman"/>
          <w:b w:val="0"/>
          <w:i w:val="0"/>
          <w:sz w:val="28"/>
        </w:rPr>
        <w:t>Прогнозируемое поведение системы при росте объёма данных оценено автором экстраполяцией: при удвоении объёма базы (до 200 000 записей о посещениях, 10 000 абонементов, 4 000 клиентов) среднее время выполнения 10 типовых запросов увеличится не более чем в 1,4 раза благодаря логарифмическому росту B-tree индексов. Это означает, что разработанная схема обеспечит комфортную работу клуба в течение нескольких лет без необходимости архитектурной реструктуризации.</w:t>
      </w:r>
    </w:p>
    <w:p>
      <w:pPr>
        <w:spacing w:lineRule="auto" w:line="360" w:before="0" w:after="0"/>
        <w:ind w:firstLine="709"/>
        <w:jc w:val="both"/>
      </w:pPr>
      <w:r>
        <w:rPr>
          <w:rFonts w:ascii="Times New Roman" w:hAnsi="Times New Roman" w:cs="Times New Roman" w:eastAsia="Times New Roman"/>
          <w:b w:val="0"/>
          <w:i w:val="0"/>
          <w:sz w:val="28"/>
        </w:rPr>
        <w:t>Если объём данных превысит проектные ориентиры в 5—10 раз (например, при росте сети до нескольких десятков филиалов), автором предусмотрен план миграции на промышленную СУБД PostgreSQL без существенной модификации прикладного слоя. Все применяемые в проекте SQL-конструкции совместимы со стандартом ISO/IEC 9075, специфические для SQLite расширения не используются, что обеспечивает прямой перенос DDL-скриптов и запросов в PostgreSQL с минимальными адаптациями.</w:t>
      </w:r>
    </w:p>
    <w:p>
      <w:pPr>
        <w:pStyle w:val="Heading2"/>
        <w:spacing w:lineRule="auto" w:line="360" w:before="240" w:after="160"/>
        <w:ind w:firstLine="0"/>
        <w:jc w:val="left"/>
      </w:pPr>
      <w:r>
        <w:rPr>
          <w:rFonts w:ascii="Times New Roman" w:hAnsi="Times New Roman" w:cs="Times New Roman" w:eastAsia="Times New Roman"/>
          <w:b/>
          <w:i w:val="0"/>
          <w:color w:val="000000"/>
          <w:sz w:val="28"/>
        </w:rPr>
        <w:t>1.13. Стратегия именования объектов БД и кодовые соглашения</w:t>
      </w:r>
    </w:p>
    <w:p>
      <w:pPr>
        <w:spacing w:lineRule="auto" w:line="360" w:before="0" w:after="0"/>
        <w:ind w:firstLine="709"/>
        <w:jc w:val="both"/>
      </w:pPr>
      <w:r>
        <w:rPr>
          <w:rFonts w:ascii="Times New Roman" w:hAnsi="Times New Roman" w:cs="Times New Roman" w:eastAsia="Times New Roman"/>
          <w:b w:val="0"/>
          <w:i w:val="0"/>
          <w:sz w:val="28"/>
        </w:rPr>
        <w:t>Согласованное именование объектов базы данных является залогом сопровождаемости проекта на этапе его развития. Автором приняты следующие соглашения. Имена таблиц записываются в нижнем регистре, во множественном числе и через символ подчёркивания: clients, subscription_types, client_subscriptions. Имена столбцов также в snake_case, причём первичный ключ всегда называется id, а внешние ключи именуются по схеме &lt;referenced_table_singular&gt;_id (client_id, subscription_type_id, hall_id). Это обеспечивает интуитивное понимание связей при чтении SQL-запросов.</w:t>
      </w:r>
    </w:p>
    <w:p>
      <w:pPr>
        <w:spacing w:lineRule="auto" w:line="360" w:before="0" w:after="0"/>
        <w:ind w:firstLine="709"/>
        <w:jc w:val="both"/>
      </w:pPr>
      <w:r>
        <w:rPr>
          <w:rFonts w:ascii="Times New Roman" w:hAnsi="Times New Roman" w:cs="Times New Roman" w:eastAsia="Times New Roman"/>
          <w:b w:val="0"/>
          <w:i w:val="0"/>
          <w:sz w:val="28"/>
        </w:rPr>
        <w:t>Имена ограничений целостности также соответствуют соглашению: первичный ключ — pk_&lt;table&gt;, внешний ключ — fk_&lt;table&gt;_&lt;column&gt;, уникальное ограничение — uq_&lt;table&gt;_&lt;columns&gt;, проверка — ck_&lt;table&gt;_&lt;rule&gt;. Имена триггеров построены по шаблону trg_&lt;table&gt;_&lt;action&gt;_&lt;purpose&gt;, например trg_attendance_validate или trg_attendance_decrement. Подобная систематизация позволяет при анализе SQL-ошибок мгновенно определить, какое ограничение было нарушено, и в какой таблице.</w:t>
      </w:r>
    </w:p>
    <w:p>
      <w:pPr>
        <w:spacing w:lineRule="auto" w:line="360" w:before="0" w:after="0"/>
        <w:ind w:firstLine="709"/>
        <w:jc w:val="both"/>
      </w:pPr>
      <w:r>
        <w:rPr>
          <w:rFonts w:ascii="Times New Roman" w:hAnsi="Times New Roman" w:cs="Times New Roman" w:eastAsia="Times New Roman"/>
          <w:b w:val="0"/>
          <w:i w:val="0"/>
          <w:sz w:val="28"/>
        </w:rPr>
        <w:t>Дополнительно автором приняты соглашения по типам данных. Денежные суммы хранятся в типе NUMERIC(10, 2), что обеспечивает точность до копеек без погрешностей плавающей точки. Даты — в типе DATE, временные интервалы — в TIME, временные метки — в TIMESTAMP. Логические значения, ввиду отсутствия родного типа BOOLEAN в SQLite, реализованы как INTEGER с CHECK-ограничением IN (0, 1). Текстовые поля имеют явные ограничения длины через CHECK(length(...) &lt;= N), что предотвращает попадание в базу данных аномально длинных строк.</w:t>
      </w:r>
    </w:p>
    <w:p>
      <w:pPr>
        <w:spacing w:lineRule="auto" w:line="360" w:before="0" w:after="0"/>
        <w:ind w:firstLine="709"/>
        <w:jc w:val="both"/>
      </w:pPr>
      <w:r>
        <w:rPr>
          <w:rFonts w:ascii="Times New Roman" w:hAnsi="Times New Roman" w:cs="Times New Roman" w:eastAsia="Times New Roman"/>
          <w:b w:val="0"/>
          <w:i w:val="0"/>
          <w:sz w:val="28"/>
        </w:rPr>
        <w:t>Дополнительно автором стандартизирована стратегия именования индексов и триггеров: индексы — idx_&lt;table&gt;_&lt;columns&gt;, триггеры — trg_&lt;table&gt;_&lt;timing&gt;_&lt;action&gt;. Такая конвенция позволяет при чтении плана выполнения запроса EXPLAIN QUERY PLAN сразу понять, какой именно индекс используется и почему.</w:t>
      </w:r>
    </w:p>
    <w:p>
      <w:pPr>
        <w:spacing w:lineRule="auto" w:line="360" w:before="0" w:after="0"/>
        <w:ind w:firstLine="709"/>
        <w:jc w:val="both"/>
      </w:pPr>
      <w:r>
        <w:rPr>
          <w:rFonts w:ascii="Times New Roman" w:hAnsi="Times New Roman" w:cs="Times New Roman" w:eastAsia="Times New Roman"/>
          <w:b w:val="0"/>
          <w:i w:val="0"/>
          <w:sz w:val="28"/>
        </w:rPr>
        <w:t>Имена параметров REST-API в строке запроса соответствуют тем же правилам: snake_case без сокращений, единое число для одноэлементных значений и множественное для перечислений. Названия полей JSON-ответов также повторяют названия столбцов БД, что устраняет необходимость двойного именования и облегчает прослеживаемость от запроса к данным.</w:t>
      </w:r>
    </w:p>
    <w:p>
      <w:pPr>
        <w:spacing w:lineRule="auto" w:line="360" w:before="0" w:after="0"/>
        <w:ind w:firstLine="709"/>
        <w:jc w:val="both"/>
      </w:pPr>
      <w:r>
        <w:rPr>
          <w:rFonts w:ascii="Times New Roman" w:hAnsi="Times New Roman" w:cs="Times New Roman" w:eastAsia="Times New Roman"/>
          <w:b w:val="0"/>
          <w:i w:val="0"/>
          <w:sz w:val="28"/>
        </w:rPr>
        <w:t>Для системы контроля версий принят стиль conventional commits: каждое сообщение коммита начинается с типа изменения (feat, fix, docs, refactor, test, chore) и краткого описания. Такой подход облегчает автоматическую генерацию changelog и анализ истории изменений; кроме того, тесно интегрируется с практикой semantic versioning при необходимости выпуска версий.</w:t>
      </w:r>
    </w:p>
    <w:p>
      <w:pPr>
        <w:pStyle w:val="Heading2"/>
        <w:spacing w:lineRule="auto" w:line="360" w:before="240" w:after="160"/>
        <w:ind w:firstLine="0"/>
        <w:jc w:val="left"/>
      </w:pPr>
      <w:r>
        <w:rPr>
          <w:rFonts w:ascii="Times New Roman" w:hAnsi="Times New Roman" w:cs="Times New Roman" w:eastAsia="Times New Roman"/>
          <w:b/>
          <w:i w:val="0"/>
          <w:color w:val="000000"/>
          <w:sz w:val="28"/>
        </w:rPr>
        <w:t>1.14. Выводы по разделу</w:t>
      </w:r>
    </w:p>
    <w:p>
      <w:pPr>
        <w:spacing w:lineRule="auto" w:line="360" w:before="0" w:after="0"/>
        <w:ind w:firstLine="709"/>
        <w:jc w:val="both"/>
      </w:pPr>
      <w:r>
        <w:rPr>
          <w:rFonts w:ascii="Times New Roman" w:hAnsi="Times New Roman" w:cs="Times New Roman" w:eastAsia="Times New Roman"/>
          <w:b w:val="0"/>
          <w:i w:val="0"/>
          <w:sz w:val="28"/>
        </w:rPr>
        <w:t>В первом разделе автором были выделены семь основных и три вспомогательных сущности предметной области; последовательно проведена нормализация модели до третьей нормальной формы с обоснованием каждого шага декомпозиции; разработан и протестирован DDL-скрипт развёртывания базы данных в SQLite, включающий ограничения целостности уровня СУБД и три триггера, реализующих ключевое бизнес-правило — валидацию абонемента и автоматический декремент остатка занятий при фиксации посещения. Дополнительно автором обоснована достаточность 3НФ, разработана физическая модель с системой индексов, настроен конкурентный доступ через режим WAL и реализованы механизмы резервного копирования и миграций схемы.</w:t>
      </w:r>
    </w:p>
    <w:p>
      <w:pPr>
        <w:spacing w:lineRule="auto" w:line="360" w:before="0" w:after="0"/>
        <w:ind w:firstLine="709"/>
        <w:jc w:val="both"/>
      </w:pPr>
      <w:r>
        <w:rPr>
          <w:rFonts w:ascii="Times New Roman" w:hAnsi="Times New Roman" w:cs="Times New Roman" w:eastAsia="Times New Roman"/>
          <w:b w:val="0"/>
          <w:i w:val="0"/>
          <w:sz w:val="28"/>
        </w:rPr>
        <w:t>Полученные результаты обеспечивают надёжный фундамент для дальнейшей реализации серверной и клиентской частей информационной системы спортивного клуба. Достигнутый уровень нормализации, в сочетании с грамотно спроектированной системой индексов и триггеров, гарантирует целостность данных и приемлемую производительность при операциях оперативного учёта посещений, продажи абонементов и формирования управленческой отчётности.</w:t>
      </w:r>
    </w:p>
    <w:p>
      <w:pPr>
        <w:spacing w:lineRule="auto" w:line="360" w:before="0" w:after="0"/>
        <w:ind w:firstLine="709"/>
        <w:jc w:val="both"/>
      </w:pPr>
      <w:r>
        <w:rPr>
          <w:rFonts w:ascii="Times New Roman" w:hAnsi="Times New Roman" w:cs="Times New Roman" w:eastAsia="Times New Roman"/>
          <w:b w:val="0"/>
          <w:i w:val="0"/>
          <w:sz w:val="28"/>
        </w:rPr>
        <w:t>Заложенные в схему ограничения целостности (CHECK, UNIQUE, FOREIGN KEY) и триггеры RAISE(ABORT, ...) образуют согласованную систему гарантий, исключающую возможность фиксации в базе данных недопустимых с точки зрения предметной области состояний. Указанная защита работает независимо от прикладного слоя и обеспечивает консистентность данных при любом способе обращения к базе — будь то штатный API, прямое подключение из консоли или импорт данных из внешних источников.</w:t>
      </w:r>
    </w:p>
    <w:p>
      <w:pPr>
        <w:spacing w:lineRule="auto" w:line="360" w:before="0" w:after="0"/>
        <w:ind w:firstLine="709"/>
        <w:jc w:val="both"/>
      </w:pPr>
      <w:r>
        <w:rPr>
          <w:rFonts w:ascii="Times New Roman" w:hAnsi="Times New Roman" w:cs="Times New Roman" w:eastAsia="Times New Roman"/>
          <w:b w:val="0"/>
          <w:i w:val="0"/>
          <w:sz w:val="28"/>
        </w:rPr>
        <w:t>Архитектурные решения первой главы существенно влияют на качество всей системы: контролируемая денормализация поля price_paid обеспечивает корректный финансовый учёт; механизм заморозок через статусные переходы абонементов позволяет адекватно реагировать на жизненные ситуации клиентов; система триггеров гарантирует невозможность фиксации посещения по истёкшему или исчерпанному абонементу даже при обходе прикладного слоя.</w:t>
      </w:r>
    </w:p>
    <w:p>
      <w:pPr>
        <w:spacing w:lineRule="auto" w:line="360" w:before="0" w:after="0"/>
        <w:ind w:firstLine="709"/>
        <w:jc w:val="both"/>
      </w:pPr>
      <w:r>
        <w:rPr>
          <w:rFonts w:ascii="Times New Roman" w:hAnsi="Times New Roman" w:cs="Times New Roman" w:eastAsia="Times New Roman"/>
          <w:b w:val="0"/>
          <w:i w:val="0"/>
          <w:sz w:val="28"/>
        </w:rPr>
        <w:t>Принципиально важным результатом, достигнутым в первой главе, является обоснованность каждого выбранного архитектурного решения. Каждое отступление от строгой нормализации (хранение уплаченной суммы, явные даты начала и окончания абонемента), каждый добавленный индекс, каждое CHECK-ограничение имеет конкретное прикладное оправдание со стороны бизнес-процессов спортивного клуба. Такая прослеживаемость от бизнес-требований к техническим решениям является признаком зрелого проектирования и существенно облегчает дальнейшее сопровождение и развитие системы.</w:t>
      </w:r>
    </w:p>
    <w:p>
      <w:pPr>
        <w:spacing w:lineRule="auto" w:line="360" w:before="0" w:after="0"/>
        <w:ind w:firstLine="709"/>
        <w:jc w:val="both"/>
      </w:pPr>
      <w:r>
        <w:rPr>
          <w:rFonts w:ascii="Times New Roman" w:hAnsi="Times New Roman" w:cs="Times New Roman" w:eastAsia="Times New Roman"/>
          <w:b w:val="0"/>
          <w:i w:val="0"/>
          <w:sz w:val="28"/>
        </w:rPr>
        <w:t>Разработанная схема базы данных может быть использована не только в рамках реализации настоящей выпускной квалификационной работы, но и в качестве самостоятельного проектного решения, пригодного к адаптации для других предприятий смежных сфер услуг — образовательных центров, медицинских центров с абонементным обслуживанием, прокатных пунктов и аналогичных организаций сервисного типа.</w:t>
      </w:r>
    </w:p>
    <w:p>
      <w:r>
        <w:br w:type="page"/>
      </w:r>
    </w:p>
    <w:p>
      <w:pPr>
        <w:pStyle w:val="Heading1"/>
        <w:spacing w:lineRule="auto" w:line="360" w:before="0" w:after="360"/>
        <w:ind w:firstLine="0"/>
        <w:jc w:val="center"/>
      </w:pPr>
      <w:r>
        <w:rPr>
          <w:rFonts w:ascii="Times New Roman" w:hAnsi="Times New Roman" w:cs="Times New Roman" w:eastAsia="Times New Roman"/>
          <w:b/>
          <w:i w:val="0"/>
          <w:color w:val="000000"/>
          <w:sz w:val="28"/>
        </w:rPr>
        <w:t>2. ПРОГРАММНАЯ РЕАЛИЗАЦИЯ СЕРВЕРНОЙ ЧАСТИ</w:t>
      </w:r>
    </w:p>
    <w:p>
      <w:pPr>
        <w:pStyle w:val="Heading2"/>
        <w:spacing w:lineRule="auto" w:line="360" w:before="240" w:after="160"/>
        <w:ind w:firstLine="0"/>
        <w:jc w:val="left"/>
      </w:pPr>
      <w:r>
        <w:rPr>
          <w:rFonts w:ascii="Times New Roman" w:hAnsi="Times New Roman" w:cs="Times New Roman" w:eastAsia="Times New Roman"/>
          <w:b/>
          <w:i w:val="0"/>
          <w:color w:val="000000"/>
          <w:sz w:val="28"/>
        </w:rPr>
        <w:t>2.1. Обоснование выбора инструментальных средств</w:t>
      </w:r>
    </w:p>
    <w:p>
      <w:pPr>
        <w:spacing w:lineRule="auto" w:line="360" w:before="0" w:after="0"/>
        <w:ind w:firstLine="709"/>
        <w:jc w:val="both"/>
      </w:pPr>
      <w:r>
        <w:rPr>
          <w:rFonts w:ascii="Times New Roman" w:hAnsi="Times New Roman" w:cs="Times New Roman" w:eastAsia="Times New Roman"/>
          <w:b w:val="0"/>
          <w:i w:val="0"/>
          <w:sz w:val="28"/>
        </w:rPr>
        <w:t>Для реализации серверной части автором выбран язык программирования Python версии 3.10 и фреймворк FastAPI 0.115. Выбор продиктован совокупностью факторов: высокой производительностью на основе ASGI-сервера Uvicorn; автоматической генерацией интерактивной OpenAPI-документации; декларативным механизмом валидации входных данных Pydantic; широким распространением стека в учебной и промышленной разработке.</w:t>
      </w:r>
    </w:p>
    <w:p>
      <w:pPr>
        <w:spacing w:lineRule="auto" w:line="360" w:before="0" w:after="0"/>
        <w:ind w:firstLine="709"/>
        <w:jc w:val="both"/>
      </w:pPr>
      <w:r>
        <w:rPr>
          <w:rFonts w:ascii="Times New Roman" w:hAnsi="Times New Roman" w:cs="Times New Roman" w:eastAsia="Times New Roman"/>
          <w:b w:val="0"/>
          <w:i w:val="0"/>
          <w:sz w:val="28"/>
        </w:rPr>
        <w:t>В качестве СУБД использована встроенная база данных SQLite, обращение к которой выполняется через стандартный модуль sqlite3 без использования ORM. Такое решение соответствует требованиям задания и обеспечивает прозрачное понимание выполняющихся SQL-запросов, что особенно ценно при анализе корректности нормализации.</w:t>
      </w:r>
    </w:p>
    <w:p>
      <w:pPr>
        <w:spacing w:lineRule="auto" w:line="360" w:before="0" w:after="0"/>
        <w:ind w:firstLine="709"/>
        <w:jc w:val="both"/>
      </w:pPr>
      <w:r>
        <w:rPr>
          <w:rFonts w:ascii="Times New Roman" w:hAnsi="Times New Roman" w:cs="Times New Roman" w:eastAsia="Times New Roman"/>
          <w:b w:val="0"/>
          <w:i w:val="0"/>
          <w:sz w:val="28"/>
        </w:rPr>
        <w:t>Архитектурный стиль программного интерфейса серверной части соответствует принципам REST (REpresentational State Transfer), сформулированным Р. Филдингом в его диссертационной работе 2000 года. Применительно к разработанной системе спортивного клуба эти принципы реализованы следующим образом. Принцип «клиент—сервер» соблюдён через разделение разработки на бэкенд (FastAPI) и фронтенд (HTML+JS), взаимодействующих исключительно через HTTP-протокол. Принцип «отсутствия состояния» (statelessness) обеспечен использованием JWT-токенов: сервер не сохраняет пользовательских сессий и для обработки каждого запроса извлекает все необходимые сведения из присланного токена.</w:t>
      </w:r>
    </w:p>
    <w:p>
      <w:pPr>
        <w:spacing w:lineRule="auto" w:line="360" w:before="0" w:after="0"/>
        <w:ind w:firstLine="709"/>
        <w:jc w:val="both"/>
      </w:pPr>
      <w:r>
        <w:rPr>
          <w:rFonts w:ascii="Times New Roman" w:hAnsi="Times New Roman" w:cs="Times New Roman" w:eastAsia="Times New Roman"/>
          <w:b w:val="0"/>
          <w:i w:val="0"/>
          <w:sz w:val="28"/>
        </w:rPr>
        <w:t>Принцип единообразного интерфейса (uniform interface) реализован через консистентное именование ресурсов: каждый ресурс предметной области имеет URL-адрес вида /api/&lt;сущность&gt; (например, /api/clients, /api/subscriptions, /api/classes), а действия над ним выполняются стандартными HTTP-методами GET, POST, PUT, DELETE с типичной семантикой. Принцип кэшируемости (cacheability) поддержан за счёт корректного использования заголовка Cache-Control: для статических справочников (виды занятий, залы) разрешено кэширование на стороне клиента; для оперативных данных (расписание, посещения) указано отсутствие кэширования.</w:t>
      </w:r>
    </w:p>
    <w:p>
      <w:pPr>
        <w:spacing w:lineRule="auto" w:line="360" w:before="0" w:after="0"/>
        <w:ind w:firstLine="709"/>
        <w:jc w:val="both"/>
      </w:pPr>
      <w:r>
        <w:rPr>
          <w:rFonts w:ascii="Times New Roman" w:hAnsi="Times New Roman" w:cs="Times New Roman" w:eastAsia="Times New Roman"/>
          <w:b w:val="0"/>
          <w:i w:val="0"/>
          <w:sz w:val="28"/>
        </w:rPr>
        <w:t>В отношении принципа HATEOAS (Hypermedia As The Engine Of Application State) автором принято решение о его частичной реализации. Полноценная гипермедийная навигация для операционной системы клуба оказалась избыточной, поскольку клиентское приложение знает структуру API на этапе сборки; вместе с тем в ответах перечисления связанных ресурсов включены идентификаторы и при необходимости URL связанных сущностей (например, в ответе на запрос абонемента присутствует поле client_id, по которому клиент может запросить сведения о клиенте). Указанный компромисс позволяет сохранить семантическую самоописательность API без излишнего усложнения.</w:t>
      </w:r>
    </w:p>
    <w:p>
      <w:pPr>
        <w:pStyle w:val="Heading2"/>
        <w:spacing w:lineRule="auto" w:line="360" w:before="240" w:after="160"/>
        <w:ind w:firstLine="0"/>
        <w:jc w:val="left"/>
      </w:pPr>
      <w:r>
        <w:rPr>
          <w:rFonts w:ascii="Times New Roman" w:hAnsi="Times New Roman" w:cs="Times New Roman" w:eastAsia="Times New Roman"/>
          <w:b/>
          <w:i w:val="0"/>
          <w:color w:val="000000"/>
          <w:sz w:val="28"/>
        </w:rPr>
        <w:t>2.2. Архитектура приложения</w:t>
      </w:r>
    </w:p>
    <w:p>
      <w:pPr>
        <w:spacing w:lineRule="auto" w:line="360" w:before="0" w:after="0"/>
        <w:ind w:firstLine="709"/>
        <w:jc w:val="both"/>
      </w:pPr>
      <w:r>
        <w:rPr>
          <w:rFonts w:ascii="Times New Roman" w:hAnsi="Times New Roman" w:cs="Times New Roman" w:eastAsia="Times New Roman"/>
          <w:b w:val="0"/>
          <w:i w:val="0"/>
          <w:sz w:val="28"/>
        </w:rPr>
        <w:t>Серверная часть организована по слоистой архитектуре: на нижнем уровне находится модуль database.py, отвечающий за создание подключения к SQLite, выполнение PRAGMA-настроек и применение схемы; над ним расположен слой бизнес-логики, реализованный в виде роутеров FastAPI, разделённых по предметным областям (clients, subscriptions, classes, attendance и др.); сверху находится модуль main.py, объединяющий маршруты в единое приложение и подключающий статические файлы клиентской части.</w:t>
      </w:r>
    </w:p>
    <w:p>
      <w:pPr>
        <w:spacing w:lineRule="auto" w:line="360" w:before="160" w:after="160"/>
        <w:ind w:firstLine="0"/>
        <w:jc w:val="center"/>
      </w:pPr>
      <w:r>
        <w:rPr>
          <w:rFonts w:ascii="Times New Roman" w:hAnsi="Times New Roman" w:cs="Times New Roman" w:eastAsia="Times New Roman"/>
          <w:b w:val="0"/>
          <w:i/>
          <w:color w:val="333333"/>
          <w:sz w:val="28"/>
        </w:rPr>
        <w:t>{Скриншот: Структура каталогов проекта sportclub_db с подсветкой backend/, frontend/, scripts/}</w:t>
      </w:r>
    </w:p>
    <w:p>
      <w:pPr>
        <w:spacing w:lineRule="auto" w:line="360" w:before="0" w:after="240"/>
        <w:ind w:firstLine="0"/>
        <w:jc w:val="center"/>
      </w:pPr>
      <w:r>
        <w:rPr>
          <w:rFonts w:ascii="Times New Roman" w:hAnsi="Times New Roman" w:cs="Times New Roman" w:eastAsia="Times New Roman"/>
          <w:b w:val="0"/>
          <w:i w:val="0"/>
          <w:sz w:val="28"/>
        </w:rPr>
        <w:t>Рисунок 2.1 — Структура каталогов проекта</w:t>
      </w:r>
    </w:p>
    <w:p>
      <w:pPr>
        <w:spacing w:lineRule="auto" w:line="360" w:before="0" w:after="0"/>
        <w:ind w:firstLine="709"/>
        <w:jc w:val="both"/>
      </w:pPr>
      <w:r>
        <w:rPr>
          <w:rFonts w:ascii="Times New Roman" w:hAnsi="Times New Roman" w:cs="Times New Roman" w:eastAsia="Times New Roman"/>
          <w:b w:val="0"/>
          <w:i w:val="0"/>
          <w:sz w:val="28"/>
        </w:rPr>
        <w:t>Все входные данные REST-эндпоинтов проходят валидацию через Pydantic-модели, описанные в модуле schemas.py. Это исключает поступление в SQL-уровень некорректных типов, не соответствующих контракту, и сводит риск ошибок выполнения к минимуму.</w:t>
      </w:r>
    </w:p>
    <w:p>
      <w:pPr>
        <w:spacing w:lineRule="auto" w:line="360" w:before="0" w:after="0"/>
        <w:ind w:firstLine="709"/>
        <w:jc w:val="both"/>
      </w:pPr>
      <w:r>
        <w:rPr>
          <w:rFonts w:ascii="Times New Roman" w:hAnsi="Times New Roman" w:cs="Times New Roman" w:eastAsia="Times New Roman"/>
          <w:b w:val="0"/>
          <w:i w:val="0"/>
          <w:sz w:val="28"/>
        </w:rPr>
        <w:t>Слой доступа к данным организован по паттерну «репозиторий»: для каждой основной сущности (клиент, абонемент, занятие, посещение) выделен отдельный модуль с набором функций операций (find_by_id, list_all, create, update, soft_delete). Это позволяет роутерам оставаться тонкими (thin controllers) и сосредоточиться на обработке HTTP-протокола, делегируя работу с базой данных специализированному слою. Тестирование такой архитектуры также облегчается: репозитории можно тестировать в изоляции от FastAPI, подавая на вход прямые SQL-соединения.</w:t>
      </w:r>
    </w:p>
    <w:p>
      <w:pPr>
        <w:spacing w:lineRule="auto" w:line="360" w:before="0" w:after="0"/>
        <w:ind w:firstLine="709"/>
        <w:jc w:val="both"/>
      </w:pPr>
      <w:r>
        <w:rPr>
          <w:rFonts w:ascii="Times New Roman" w:hAnsi="Times New Roman" w:cs="Times New Roman" w:eastAsia="Times New Roman"/>
          <w:b w:val="0"/>
          <w:i w:val="0"/>
          <w:sz w:val="28"/>
        </w:rPr>
        <w:t>Архитектурный принцип единого источника истины (single source of truth) проявляется в том, что бизнес-правила объявлены однократно и применяются на нескольких уровнях. Например, правило «срок действия абонемента не может заканчиваться раньше даты начала» выражено: на уровне Pydantic — в @field_validator схемы SubscriptionCreate; на уровне СУБД — в CHECK-ограничении (end_date &gt;= start_date). Если правило изменится (например, введётся требование минимального срока в 7 дней), обновление потребуется в обоих местах, но это легко контролируется тестами интеграции.</w:t>
      </w:r>
    </w:p>
    <w:p>
      <w:pPr>
        <w:pStyle w:val="Heading2"/>
        <w:spacing w:lineRule="auto" w:line="360" w:before="240" w:after="160"/>
        <w:ind w:firstLine="0"/>
        <w:jc w:val="left"/>
      </w:pPr>
      <w:r>
        <w:rPr>
          <w:rFonts w:ascii="Times New Roman" w:hAnsi="Times New Roman" w:cs="Times New Roman" w:eastAsia="Times New Roman"/>
          <w:b/>
          <w:i w:val="0"/>
          <w:color w:val="000000"/>
          <w:sz w:val="28"/>
        </w:rPr>
        <w:t>2.3. Подсистема аутентификации</w:t>
      </w:r>
    </w:p>
    <w:p>
      <w:pPr>
        <w:spacing w:lineRule="auto" w:line="360" w:before="0" w:after="0"/>
        <w:ind w:firstLine="709"/>
        <w:jc w:val="both"/>
      </w:pPr>
      <w:r>
        <w:rPr>
          <w:rFonts w:ascii="Times New Roman" w:hAnsi="Times New Roman" w:cs="Times New Roman" w:eastAsia="Times New Roman"/>
          <w:b w:val="0"/>
          <w:i w:val="0"/>
          <w:sz w:val="28"/>
        </w:rPr>
        <w:t>Аутентификация выполнена по схеме JSON Web Token (JWT) с алгоритмом подписи HMAC-SHA256. При успешном входе сотрудника серверу возвращается подписанный токен со сроком жизни 12 часов, содержащий идентификатор пользователя, его логин и код роли. Пароли хранятся в виде bcrypt-хеша с автоматически генерируемой солью.</w:t>
      </w:r>
    </w:p>
    <w:p>
      <w:pPr>
        <w:spacing w:lineRule="auto" w:line="360" w:before="0" w:after="0"/>
        <w:ind w:firstLine="709"/>
        <w:jc w:val="both"/>
      </w:pPr>
      <w:r>
        <w:rPr>
          <w:rFonts w:ascii="Times New Roman" w:hAnsi="Times New Roman" w:cs="Times New Roman" w:eastAsia="Times New Roman"/>
          <w:b w:val="0"/>
          <w:i w:val="0"/>
          <w:sz w:val="28"/>
        </w:rPr>
        <w:t>Выбор JWT в качестве механизма аутентификации обоснован архитектурными свойствами этого формата. Во-первых, JWT является самодостаточным: вся необходимая для авторизации информация (идентификатор пользователя, его роль, срок действия) содержится в самом токене, и сервер не должен обращаться к базе данных или хранилищу сессий при каждом запросе. Это снижает нагрузку на СУБД и уменьшает время отклика API. Во-вторых, JWT горизонтально масштабируется: при необходимости запустить несколько экземпляров сервера за балансировщиком нагрузки никаких изменений в приложение вносить не требуется. В-третьих, формат JWT является промышленным стандартом (RFC 7519) и поддерживается практически всеми распространёнными языками программирования.</w:t>
      </w:r>
    </w:p>
    <w:p>
      <w:pPr>
        <w:spacing w:lineRule="auto" w:line="360" w:before="0" w:after="0"/>
        <w:ind w:firstLine="709"/>
        <w:jc w:val="both"/>
      </w:pPr>
      <w:r>
        <w:rPr>
          <w:rFonts w:ascii="Times New Roman" w:hAnsi="Times New Roman" w:cs="Times New Roman" w:eastAsia="Times New Roman"/>
          <w:b w:val="0"/>
          <w:i w:val="0"/>
          <w:sz w:val="28"/>
        </w:rPr>
        <w:t>Разграничение доступа реализовано декларативно через зависимости FastAPI. Автором определены три уровня доступа: require_admin — только администратор системы (управление справочниками и тренерами); require_manager — администратор и менеджер (продажа абонементов, ведение расписания); require_any_staff — любой авторизованный сотрудник, включая ресепшн (фиксация посещений). Применение этих зависимостей в декораторах роутеров обеспечивает централизованную и согласованную проверку прав.</w:t>
      </w:r>
    </w:p>
    <w:p>
      <w:pPr>
        <w:spacing w:lineRule="auto" w:line="276" w:before="80" w:after="160"/>
        <w:ind w:firstLine="0"/>
        <w:jc w:val="left"/>
      </w:pPr>
      <w:r>
        <w:rPr>
          <w:rFonts w:ascii="Courier New" w:hAnsi="Courier New" w:cs="Courier New"/>
          <w:sz w:val="22"/>
        </w:rPr>
        <w:t>def require_roles(*allowed: str):</w:t>
        <w:br/>
        <w:t xml:space="preserve">    def dependency(user: dict = Depends(get_current_user)) -&gt; dict:</w:t>
        <w:br/>
        <w:t xml:space="preserve">        if user['role'] not in allowed:</w:t>
        <w:br/>
        <w:t xml:space="preserve">            raise HTTPException(403, 'Недостаточно прав')</w:t>
        <w:br/>
        <w:t xml:space="preserve">        return user</w:t>
        <w:br/>
        <w:t xml:space="preserve">    return dependency</w:t>
        <w:br/>
        <w:br/>
        <w:t>require_admin     = require_roles('admin')</w:t>
        <w:br/>
        <w:t>require_manager   = require_roles('admin', 'manager')</w:t>
        <w:br/>
        <w:t>require_any_staff = require_roles('admin', 'manager', 'receptionist')</w:t>
      </w:r>
    </w:p>
    <w:p>
      <w:pPr>
        <w:pStyle w:val="Heading2"/>
        <w:spacing w:lineRule="auto" w:line="360" w:before="240" w:after="160"/>
        <w:ind w:firstLine="0"/>
        <w:jc w:val="left"/>
      </w:pPr>
      <w:r>
        <w:rPr>
          <w:rFonts w:ascii="Times New Roman" w:hAnsi="Times New Roman" w:cs="Times New Roman" w:eastAsia="Times New Roman"/>
          <w:b/>
          <w:i w:val="0"/>
          <w:color w:val="000000"/>
          <w:sz w:val="28"/>
        </w:rPr>
        <w:t>2.4. Алгоритм фиксации посещения</w:t>
      </w:r>
    </w:p>
    <w:p>
      <w:pPr>
        <w:spacing w:lineRule="auto" w:line="360" w:before="0" w:after="0"/>
        <w:ind w:firstLine="709"/>
        <w:jc w:val="both"/>
      </w:pPr>
      <w:r>
        <w:rPr>
          <w:rFonts w:ascii="Times New Roman" w:hAnsi="Times New Roman" w:cs="Times New Roman" w:eastAsia="Times New Roman"/>
          <w:b w:val="0"/>
          <w:i w:val="0"/>
          <w:sz w:val="28"/>
        </w:rPr>
        <w:t>Ключевым алгоритмом серверной части является процедура регистрации посещения клиентом запланированного занятия. Алгоритм реализован в роутере attendance_router.py и состоит из следующих шагов.</w:t>
      </w:r>
    </w:p>
    <w:p>
      <w:pPr>
        <w:spacing w:lineRule="auto" w:line="360" w:before="0" w:after="0"/>
        <w:ind w:firstLine="709"/>
        <w:jc w:val="both"/>
      </w:pPr>
      <w:r>
        <w:rPr>
          <w:rFonts w:ascii="Times New Roman" w:hAnsi="Times New Roman" w:cs="Times New Roman" w:eastAsia="Times New Roman"/>
          <w:b w:val="0"/>
          <w:i w:val="0"/>
          <w:sz w:val="28"/>
        </w:rPr>
        <w:t>С точки зрения бизнес-процесса спортивного клуба фиксация посещения представляет собой акт оказания услуги: клиент физически приходит на занятие, сотрудник ресепшн идентифицирует его (по карте клуба, по фамилии или по приложению), и в системе регистрируется факт потребления одного занятия из оплаченного абонемента. Для коммерческого учёта эта операция критична, так как именно она обеспечивает корректное списание оплаченных, но ещё не потреблённых занятий с лицевого счёта клиента, и одновременно формирует первичный документ для расчёта заработной платы тренера, проводившего занятие.</w:t>
      </w:r>
    </w:p>
    <w:p>
      <w:pPr>
        <w:spacing w:lineRule="auto" w:line="360" w:before="0" w:after="0"/>
        <w:ind w:firstLine="0"/>
        <w:jc w:val="both"/>
      </w:pPr>
      <w:r>
        <w:rPr>
          <w:rFonts w:ascii="Times New Roman" w:hAnsi="Times New Roman" w:cs="Times New Roman" w:eastAsia="Times New Roman"/>
          <w:b w:val="0"/>
          <w:i w:val="0"/>
          <w:sz w:val="28"/>
        </w:rPr>
        <w:t>1. Серверу из клиента поступает запрос POST /api/attendance с парой идентификаторов client_id и class_id; токен JWT уже валидирован зависимостью require_any_staff.</w:t>
      </w:r>
    </w:p>
    <w:p>
      <w:pPr>
        <w:spacing w:lineRule="auto" w:line="360" w:before="0" w:after="0"/>
        <w:ind w:firstLine="0"/>
        <w:jc w:val="both"/>
      </w:pPr>
      <w:r>
        <w:rPr>
          <w:rFonts w:ascii="Times New Roman" w:hAnsi="Times New Roman" w:cs="Times New Roman" w:eastAsia="Times New Roman"/>
          <w:b w:val="0"/>
          <w:i w:val="0"/>
          <w:sz w:val="28"/>
        </w:rPr>
        <w:t>2. Извлекается запись занятия из таблицы classes; проверяется его статус (допускается только 'scheduled') и соблюдение предела вместимости.</w:t>
      </w:r>
    </w:p>
    <w:p>
      <w:pPr>
        <w:spacing w:lineRule="auto" w:line="360" w:before="0" w:after="0"/>
        <w:ind w:firstLine="0"/>
        <w:jc w:val="both"/>
      </w:pPr>
      <w:r>
        <w:rPr>
          <w:rFonts w:ascii="Times New Roman" w:hAnsi="Times New Roman" w:cs="Times New Roman" w:eastAsia="Times New Roman"/>
          <w:b w:val="0"/>
          <w:i w:val="0"/>
          <w:sz w:val="28"/>
        </w:rPr>
        <w:t>3. Среди абонементов клиента отыскивается единственный подходящий: со статусом 'active', со сроком действия, охватывающим дату занятия, и с положительным или неограниченным остатком занятий. Приоритет имеют лимитированные абонементы — они расходуются раньше безлимитных, что предотвращает «протухание» оплаченных, но неиспользованных занятий.</w:t>
      </w:r>
    </w:p>
    <w:p>
      <w:pPr>
        <w:spacing w:lineRule="auto" w:line="360" w:before="0" w:after="0"/>
        <w:ind w:firstLine="0"/>
        <w:jc w:val="both"/>
      </w:pPr>
      <w:r>
        <w:rPr>
          <w:rFonts w:ascii="Times New Roman" w:hAnsi="Times New Roman" w:cs="Times New Roman" w:eastAsia="Times New Roman"/>
          <w:b w:val="0"/>
          <w:i w:val="0"/>
          <w:sz w:val="28"/>
        </w:rPr>
        <w:t>4. Выполняется вставка записи в таблицу attendance с указанием подобранного абонемента и идентификатора сотрудника, фиксирующего посещение.</w:t>
      </w:r>
    </w:p>
    <w:p>
      <w:pPr>
        <w:spacing w:lineRule="auto" w:line="360" w:before="0" w:after="0"/>
        <w:ind w:firstLine="0"/>
        <w:jc w:val="both"/>
      </w:pPr>
      <w:r>
        <w:rPr>
          <w:rFonts w:ascii="Times New Roman" w:hAnsi="Times New Roman" w:cs="Times New Roman" w:eastAsia="Times New Roman"/>
          <w:b w:val="0"/>
          <w:i w:val="0"/>
          <w:sz w:val="28"/>
        </w:rPr>
        <w:t>5. На уровне СУБД срабатывает триггер trg_attendance_validate, который независимо повторно проверяет корректность данных. Если какое-либо условие нарушено — операция отменяется командой RAISE(ABORT, ...).</w:t>
      </w:r>
    </w:p>
    <w:p>
      <w:pPr>
        <w:spacing w:lineRule="auto" w:line="360" w:before="0" w:after="0"/>
        <w:ind w:firstLine="0"/>
        <w:jc w:val="both"/>
      </w:pPr>
      <w:r>
        <w:rPr>
          <w:rFonts w:ascii="Times New Roman" w:hAnsi="Times New Roman" w:cs="Times New Roman" w:eastAsia="Times New Roman"/>
          <w:b w:val="0"/>
          <w:i w:val="0"/>
          <w:sz w:val="28"/>
        </w:rPr>
        <w:t>6. При успешной вставке срабатывает триггер trg_attendance_decrement, уменьшающий значение поля lessons_left на единицу. Если остаток достигает нуля, статус абонемента переводится в 'used_up'.</w:t>
      </w:r>
    </w:p>
    <w:p>
      <w:pPr>
        <w:spacing w:lineRule="auto" w:line="360" w:before="0" w:after="0"/>
        <w:ind w:firstLine="709"/>
        <w:jc w:val="both"/>
      </w:pPr>
      <w:r>
        <w:rPr>
          <w:rFonts w:ascii="Times New Roman" w:hAnsi="Times New Roman" w:cs="Times New Roman" w:eastAsia="Times New Roman"/>
          <w:b w:val="0"/>
          <w:i w:val="0"/>
          <w:sz w:val="28"/>
        </w:rPr>
        <w:t>Таким образом, алгоритм фиксации посещения реализован в виде двухуровневой защиты целостности данных: проверки на уровне прикладного слоя (роутер) дополняются гарантиями на уровне СУБД (триггеры). Это означает, что попытка зафиксировать посещение по истёкшему абонементу будет отклонена даже в случае обхода прикладного слоя — например, при прямом подключении к базе данных через консольный клиент.</w:t>
      </w:r>
    </w:p>
    <w:p>
      <w:pPr>
        <w:spacing w:lineRule="auto" w:line="360" w:before="0" w:after="0"/>
        <w:ind w:firstLine="709"/>
        <w:jc w:val="both"/>
      </w:pPr>
      <w:r>
        <w:rPr>
          <w:rFonts w:ascii="Times New Roman" w:hAnsi="Times New Roman" w:cs="Times New Roman" w:eastAsia="Times New Roman"/>
          <w:b w:val="0"/>
          <w:i w:val="0"/>
          <w:sz w:val="28"/>
        </w:rPr>
        <w:t>Особое внимание автором уделено выбору абонемента в случае, когда у клиента имеется несколько активных абонементов одновременно. Подобная ситуация возникает регулярно: например, клиент приобрёл лимитированный абонемент на восемь занятий в кроссфит и параллельно имеет действующий безлимитный абонемент в тренажёрный зал. При посещении кроссфит-занятия должен быть списан именно лимитированный абонемент, поскольку он содержит ограничение по виду занятия. Если же подходящих абонементов несколько (например, два лимитированных), приоритет получает тот, у которого ближе срок окончания действия — это снижает риск «протухания» оплаченных, но неиспользованных занятий.</w:t>
      </w:r>
    </w:p>
    <w:p>
      <w:pPr>
        <w:spacing w:lineRule="auto" w:line="360" w:before="0" w:after="0"/>
        <w:ind w:firstLine="709"/>
        <w:jc w:val="both"/>
      </w:pPr>
      <w:r>
        <w:rPr>
          <w:rFonts w:ascii="Times New Roman" w:hAnsi="Times New Roman" w:cs="Times New Roman" w:eastAsia="Times New Roman"/>
          <w:b w:val="0"/>
          <w:i w:val="0"/>
          <w:sz w:val="28"/>
        </w:rPr>
        <w:t>Альтернативный сценарий — отсутствие подходящего абонемента — обрабатывается возвратом HTTP-ответа 422 Unprocessable Entity с детализированным сообщением: «У клиента отсутствует активный абонемент, дающий право посещения данного вида занятий». Сотрудник на ресепшн, получив подобное сообщение, имеет возможность оформить разовое посещение (специальный быстрый абонемент с одним занятием) либо предложить клиенту приобрести подходящий абонемент.</w:t>
      </w:r>
    </w:p>
    <w:p>
      <w:pPr>
        <w:spacing w:lineRule="auto" w:line="360" w:before="0" w:after="0"/>
        <w:ind w:firstLine="709"/>
        <w:jc w:val="both"/>
      </w:pPr>
      <w:r>
        <w:rPr>
          <w:rFonts w:ascii="Times New Roman" w:hAnsi="Times New Roman" w:cs="Times New Roman" w:eastAsia="Times New Roman"/>
          <w:b w:val="0"/>
          <w:i w:val="0"/>
          <w:sz w:val="28"/>
        </w:rPr>
        <w:t>Алгоритм фиксации посещения выполняется в одной атомарной транзакции, открытой командой BEGIN IMMEDIATE TRANSACTION. В случае любой ошибки (как программной, так и связанной с ограничениями целостности СУБД) транзакция отменяется командой ROLLBACK, и состояние базы данных возвращается к моменту до начала операции. Это гарантирует, что не возникнет ситуации, когда запись посещения уже добавлена, а декремент остатка абонемента ещё не выполнен (или наоборот). Свойство атомарности ACID-модели обеспечивается в полном объёме.</w:t>
      </w:r>
    </w:p>
    <w:p>
      <w:pPr>
        <w:spacing w:lineRule="auto" w:line="276" w:before="80" w:after="160"/>
        <w:ind w:firstLine="0"/>
        <w:jc w:val="left"/>
      </w:pPr>
      <w:r>
        <w:rPr>
          <w:rFonts w:ascii="Courier New" w:hAnsi="Courier New" w:cs="Courier New"/>
          <w:sz w:val="22"/>
        </w:rPr>
        <w:t>def record_attendance(</w:t>
        <w:br/>
        <w:t xml:space="preserve">    conn: sqlite3.Connection,</w:t>
        <w:br/>
        <w:t xml:space="preserve">    client_id: int,</w:t>
        <w:br/>
        <w:t xml:space="preserve">    class_id:  int,</w:t>
        <w:br/>
        <w:t xml:space="preserve">    staff_id:  int,</w:t>
        <w:br/>
        <w:t>) -&gt; int:</w:t>
        <w:br/>
        <w:t xml:space="preserve">    conn.isolation_level = None  # ручное управление транзакцией</w:t>
        <w:br/>
        <w:t xml:space="preserve">    try:</w:t>
        <w:br/>
        <w:t xml:space="preserve">        conn.execute('BEGIN IMMEDIATE')</w:t>
        <w:br/>
        <w:t xml:space="preserve">        sub = _find_suitable_subscription(conn, client_id, class_id)</w:t>
        <w:br/>
        <w:t xml:space="preserve">        if sub is None:</w:t>
        <w:br/>
        <w:t xml:space="preserve">            raise HTTPException(422, 'Подходящий абонемент отсутствует')</w:t>
        <w:br/>
        <w:t xml:space="preserve">        cur = conn.execute(</w:t>
        <w:br/>
        <w:t xml:space="preserve">            'INSERT INTO attendance (client_id, class_id, '</w:t>
        <w:br/>
        <w:t xml:space="preserve">            'client_subscription_id, recorded_by_staff_id) '</w:t>
        <w:br/>
        <w:t xml:space="preserve">            'VALUES (?, ?, ?, ?)',</w:t>
        <w:br/>
        <w:t xml:space="preserve">            (client_id, class_id, sub['id'], staff_id)</w:t>
        <w:br/>
        <w:t xml:space="preserve">        )</w:t>
        <w:br/>
        <w:t xml:space="preserve">        conn.execute('COMMIT')</w:t>
        <w:br/>
        <w:t xml:space="preserve">        return cur.lastrowid</w:t>
        <w:br/>
        <w:t xml:space="preserve">    except Exception:</w:t>
        <w:br/>
        <w:t xml:space="preserve">        conn.execute('ROLLBACK')</w:t>
        <w:br/>
        <w:t xml:space="preserve">        raise</w:t>
      </w:r>
    </w:p>
    <w:p>
      <w:pPr>
        <w:spacing w:lineRule="auto" w:line="360" w:before="160" w:after="160"/>
        <w:ind w:firstLine="0"/>
        <w:jc w:val="center"/>
      </w:pPr>
      <w:r>
        <w:rPr>
          <w:rFonts w:ascii="Times New Roman" w:hAnsi="Times New Roman" w:cs="Times New Roman" w:eastAsia="Times New Roman"/>
          <w:b w:val="0"/>
          <w:i/>
          <w:color w:val="333333"/>
          <w:sz w:val="28"/>
        </w:rPr>
        <w:t>{Скриншот: Модальное окно «Фиксация посещения» в веб-приложении: клиент, занятие, кнопка «Отметить визит»}</w:t>
      </w:r>
    </w:p>
    <w:p>
      <w:pPr>
        <w:spacing w:lineRule="auto" w:line="360" w:before="0" w:after="240"/>
        <w:ind w:firstLine="0"/>
        <w:jc w:val="center"/>
      </w:pPr>
      <w:r>
        <w:rPr>
          <w:rFonts w:ascii="Times New Roman" w:hAnsi="Times New Roman" w:cs="Times New Roman" w:eastAsia="Times New Roman"/>
          <w:b w:val="0"/>
          <w:i w:val="0"/>
          <w:sz w:val="28"/>
        </w:rPr>
        <w:t>Рисунок 2.2 — Интерфейс фиксации посещения</w:t>
      </w:r>
    </w:p>
    <w:p>
      <w:pPr>
        <w:pStyle w:val="Heading2"/>
        <w:spacing w:lineRule="auto" w:line="360" w:before="240" w:after="160"/>
        <w:ind w:firstLine="0"/>
        <w:jc w:val="left"/>
      </w:pPr>
      <w:r>
        <w:rPr>
          <w:rFonts w:ascii="Times New Roman" w:hAnsi="Times New Roman" w:cs="Times New Roman" w:eastAsia="Times New Roman"/>
          <w:b/>
          <w:i w:val="0"/>
          <w:color w:val="000000"/>
          <w:sz w:val="28"/>
        </w:rPr>
        <w:t>2.5. REST-эндпоинты управления данными</w:t>
      </w:r>
    </w:p>
    <w:p>
      <w:pPr>
        <w:spacing w:lineRule="auto" w:line="360" w:before="0" w:after="0"/>
        <w:ind w:firstLine="709"/>
        <w:jc w:val="both"/>
      </w:pPr>
      <w:r>
        <w:rPr>
          <w:rFonts w:ascii="Times New Roman" w:hAnsi="Times New Roman" w:cs="Times New Roman" w:eastAsia="Times New Roman"/>
          <w:b w:val="0"/>
          <w:i w:val="0"/>
          <w:sz w:val="28"/>
        </w:rPr>
        <w:t>Полный набор REST-эндпоинтов системы сгруппирован по предметным областям и реализован в соответствующих модулях-роутерах. Каждая группа эндпоинтов имеет общую префиксную часть URL, что облегчает документирование и навигацию по API.</w:t>
      </w:r>
    </w:p>
    <w:p>
      <w:pPr>
        <w:spacing w:lineRule="auto" w:line="360" w:before="0" w:after="0"/>
        <w:ind w:firstLine="709"/>
        <w:jc w:val="both"/>
      </w:pPr>
      <w:r>
        <w:rPr>
          <w:rFonts w:ascii="Times New Roman" w:hAnsi="Times New Roman" w:cs="Times New Roman" w:eastAsia="Times New Roman"/>
          <w:b w:val="0"/>
          <w:i w:val="0"/>
          <w:sz w:val="28"/>
        </w:rPr>
        <w:t>В разработанной системе реализованы следующие группы REST-эндпоинтов:</w:t>
      </w:r>
    </w:p>
    <w:p>
      <w:pPr>
        <w:spacing w:lineRule="auto" w:line="360" w:before="0" w:after="0"/>
        <w:ind w:firstLine="709"/>
        <w:jc w:val="both"/>
      </w:pPr>
      <w:r>
        <w:rPr>
          <w:rFonts w:ascii="Times New Roman" w:hAnsi="Times New Roman" w:cs="Times New Roman" w:eastAsia="Times New Roman"/>
          <w:b w:val="0"/>
          <w:i w:val="0"/>
          <w:sz w:val="28"/>
        </w:rPr>
        <w:t>Все эндпоинты документированы автоматически через OpenAPI-схему, генерируемую FastAPI на основе сигнатур функций и Pydantic-моделей. Документация доступна по адресам /docs (интерактивный интерфейс Swagger UI) и /redoc (статическая документация в стиле ReDoc). Это исключает необходимость ручного сопровождения отдельных документов API и гарантирует актуальность документации.</w:t>
      </w:r>
    </w:p>
    <w:tbl>
      <w:tblPr>
        <w:tblStyle w:val="TableGrid"/>
        <w:tblW w:type="auto" w:w="0"/>
        <w:jc w:val="center"/>
        <w:tblLook w:firstColumn="1" w:firstRow="1" w:lastColumn="0" w:lastRow="0" w:noHBand="0" w:noVBand="1" w:val="04A0"/>
      </w:tblPr>
      <w:tblGrid>
        <w:gridCol w:w="3324"/>
        <w:gridCol w:w="3324"/>
        <w:gridCol w:w="3324"/>
      </w:tblGrid>
      <w:tr>
        <w:tc>
          <w:tcPr>
            <w:tcW w:type="dxa" w:w="3231"/>
            <w:vAlign w:val="center"/>
          </w:tcPr>
          <w:p>
            <w:pPr>
              <w:spacing w:lineRule="auto" w:line="276" w:before="0" w:after="0"/>
              <w:ind w:firstLine="0"/>
              <w:jc w:val="center"/>
            </w:pPr>
            <w:r/>
            <w:r>
              <w:rPr>
                <w:rFonts w:ascii="Times New Roman" w:hAnsi="Times New Roman" w:cs="Times New Roman" w:eastAsia="Times New Roman"/>
                <w:b/>
                <w:i w:val="0"/>
                <w:sz w:val="28"/>
              </w:rPr>
              <w:t>Маршрут</w:t>
            </w:r>
          </w:p>
        </w:tc>
        <w:tc>
          <w:tcPr>
            <w:tcW w:type="dxa" w:w="1701"/>
            <w:vAlign w:val="center"/>
          </w:tcPr>
          <w:p>
            <w:pPr>
              <w:spacing w:lineRule="auto" w:line="276" w:before="0" w:after="0"/>
              <w:ind w:firstLine="0"/>
              <w:jc w:val="center"/>
            </w:pPr>
            <w:r/>
            <w:r>
              <w:rPr>
                <w:rFonts w:ascii="Times New Roman" w:hAnsi="Times New Roman" w:cs="Times New Roman" w:eastAsia="Times New Roman"/>
                <w:b/>
                <w:i w:val="0"/>
                <w:sz w:val="28"/>
              </w:rPr>
              <w:t>Методы</w:t>
            </w:r>
          </w:p>
        </w:tc>
        <w:tc>
          <w:tcPr>
            <w:tcW w:type="dxa" w:w="4139"/>
            <w:vAlign w:val="center"/>
          </w:tcPr>
          <w:p>
            <w:pPr>
              <w:spacing w:lineRule="auto" w:line="276" w:before="0" w:after="0"/>
              <w:ind w:firstLine="0"/>
              <w:jc w:val="center"/>
            </w:pPr>
            <w:r/>
            <w:r>
              <w:rPr>
                <w:rFonts w:ascii="Times New Roman" w:hAnsi="Times New Roman" w:cs="Times New Roman" w:eastAsia="Times New Roman"/>
                <w:b/>
                <w:i w:val="0"/>
                <w:sz w:val="28"/>
              </w:rPr>
              <w:t>Назначение</w:t>
            </w:r>
          </w:p>
        </w:tc>
      </w:tr>
      <w:tr>
        <w:tc>
          <w:tcPr>
            <w:tcW w:type="dxa" w:w="3231"/>
            <w:vAlign w:val="center"/>
          </w:tcPr>
          <w:p>
            <w:pPr>
              <w:spacing w:lineRule="auto" w:line="276" w:before="0" w:after="0"/>
              <w:ind w:firstLine="0"/>
              <w:jc w:val="left"/>
            </w:pPr>
            <w:r/>
            <w:r>
              <w:rPr>
                <w:rFonts w:ascii="Times New Roman" w:hAnsi="Times New Roman" w:cs="Times New Roman" w:eastAsia="Times New Roman"/>
                <w:b w:val="0"/>
                <w:i w:val="0"/>
                <w:sz w:val="28"/>
              </w:rPr>
              <w:t>/api/auth/login</w:t>
            </w:r>
          </w:p>
        </w:tc>
        <w:tc>
          <w:tcPr>
            <w:tcW w:type="dxa" w:w="1701"/>
            <w:vAlign w:val="center"/>
          </w:tcPr>
          <w:p>
            <w:pPr>
              <w:spacing w:lineRule="auto" w:line="276" w:before="0" w:after="0"/>
              <w:ind w:firstLine="0"/>
              <w:jc w:val="left"/>
            </w:pPr>
            <w:r/>
            <w:r>
              <w:rPr>
                <w:rFonts w:ascii="Times New Roman" w:hAnsi="Times New Roman" w:cs="Times New Roman" w:eastAsia="Times New Roman"/>
                <w:b w:val="0"/>
                <w:i w:val="0"/>
                <w:sz w:val="28"/>
              </w:rPr>
              <w:t>POST</w:t>
            </w:r>
          </w:p>
        </w:tc>
        <w:tc>
          <w:tcPr>
            <w:tcW w:type="dxa" w:w="4139"/>
            <w:vAlign w:val="center"/>
          </w:tcPr>
          <w:p>
            <w:pPr>
              <w:spacing w:lineRule="auto" w:line="276" w:before="0" w:after="0"/>
              <w:ind w:firstLine="0"/>
              <w:jc w:val="left"/>
            </w:pPr>
            <w:r/>
            <w:r>
              <w:rPr>
                <w:rFonts w:ascii="Times New Roman" w:hAnsi="Times New Roman" w:cs="Times New Roman" w:eastAsia="Times New Roman"/>
                <w:b w:val="0"/>
                <w:i w:val="0"/>
                <w:sz w:val="28"/>
              </w:rPr>
              <w:t>Вход сотрудника, выдача JWT-токена</w:t>
            </w:r>
          </w:p>
        </w:tc>
      </w:tr>
      <w:tr>
        <w:tc>
          <w:tcPr>
            <w:tcW w:type="dxa" w:w="3231"/>
            <w:vAlign w:val="center"/>
          </w:tcPr>
          <w:p>
            <w:pPr>
              <w:spacing w:lineRule="auto" w:line="276" w:before="0" w:after="0"/>
              <w:ind w:firstLine="0"/>
              <w:jc w:val="left"/>
            </w:pPr>
            <w:r/>
            <w:r>
              <w:rPr>
                <w:rFonts w:ascii="Times New Roman" w:hAnsi="Times New Roman" w:cs="Times New Roman" w:eastAsia="Times New Roman"/>
                <w:b w:val="0"/>
                <w:i w:val="0"/>
                <w:sz w:val="28"/>
              </w:rPr>
              <w:t>/api/auth/me</w:t>
            </w:r>
          </w:p>
        </w:tc>
        <w:tc>
          <w:tcPr>
            <w:tcW w:type="dxa" w:w="1701"/>
            <w:vAlign w:val="center"/>
          </w:tcPr>
          <w:p>
            <w:pPr>
              <w:spacing w:lineRule="auto" w:line="276" w:before="0" w:after="0"/>
              <w:ind w:firstLine="0"/>
              <w:jc w:val="left"/>
            </w:pPr>
            <w:r/>
            <w:r>
              <w:rPr>
                <w:rFonts w:ascii="Times New Roman" w:hAnsi="Times New Roman" w:cs="Times New Roman" w:eastAsia="Times New Roman"/>
                <w:b w:val="0"/>
                <w:i w:val="0"/>
                <w:sz w:val="28"/>
              </w:rPr>
              <w:t>GET</w:t>
            </w:r>
          </w:p>
        </w:tc>
        <w:tc>
          <w:tcPr>
            <w:tcW w:type="dxa" w:w="4139"/>
            <w:vAlign w:val="center"/>
          </w:tcPr>
          <w:p>
            <w:pPr>
              <w:spacing w:lineRule="auto" w:line="276" w:before="0" w:after="0"/>
              <w:ind w:firstLine="0"/>
              <w:jc w:val="left"/>
            </w:pPr>
            <w:r/>
            <w:r>
              <w:rPr>
                <w:rFonts w:ascii="Times New Roman" w:hAnsi="Times New Roman" w:cs="Times New Roman" w:eastAsia="Times New Roman"/>
                <w:b w:val="0"/>
                <w:i w:val="0"/>
                <w:sz w:val="28"/>
              </w:rPr>
              <w:t>Информация о текущем пользователе</w:t>
            </w:r>
          </w:p>
        </w:tc>
      </w:tr>
      <w:tr>
        <w:tc>
          <w:tcPr>
            <w:tcW w:type="dxa" w:w="3231"/>
            <w:vAlign w:val="center"/>
          </w:tcPr>
          <w:p>
            <w:pPr>
              <w:spacing w:lineRule="auto" w:line="276" w:before="0" w:after="0"/>
              <w:ind w:firstLine="0"/>
              <w:jc w:val="left"/>
            </w:pPr>
            <w:r/>
            <w:r>
              <w:rPr>
                <w:rFonts w:ascii="Times New Roman" w:hAnsi="Times New Roman" w:cs="Times New Roman" w:eastAsia="Times New Roman"/>
                <w:b w:val="0"/>
                <w:i w:val="0"/>
                <w:sz w:val="28"/>
              </w:rPr>
              <w:t>/api/clients</w:t>
            </w:r>
          </w:p>
        </w:tc>
        <w:tc>
          <w:tcPr>
            <w:tcW w:type="dxa" w:w="1701"/>
            <w:vAlign w:val="center"/>
          </w:tcPr>
          <w:p>
            <w:pPr>
              <w:spacing w:lineRule="auto" w:line="276" w:before="0" w:after="0"/>
              <w:ind w:firstLine="0"/>
              <w:jc w:val="left"/>
            </w:pPr>
            <w:r/>
            <w:r>
              <w:rPr>
                <w:rFonts w:ascii="Times New Roman" w:hAnsi="Times New Roman" w:cs="Times New Roman" w:eastAsia="Times New Roman"/>
                <w:b w:val="0"/>
                <w:i w:val="0"/>
                <w:sz w:val="28"/>
              </w:rPr>
              <w:t>GET, POST, PUT, DELETE</w:t>
            </w:r>
          </w:p>
        </w:tc>
        <w:tc>
          <w:tcPr>
            <w:tcW w:type="dxa" w:w="4139"/>
            <w:vAlign w:val="center"/>
          </w:tcPr>
          <w:p>
            <w:pPr>
              <w:spacing w:lineRule="auto" w:line="276" w:before="0" w:after="0"/>
              <w:ind w:firstLine="0"/>
              <w:jc w:val="left"/>
            </w:pPr>
            <w:r/>
            <w:r>
              <w:rPr>
                <w:rFonts w:ascii="Times New Roman" w:hAnsi="Times New Roman" w:cs="Times New Roman" w:eastAsia="Times New Roman"/>
                <w:b w:val="0"/>
                <w:i w:val="0"/>
                <w:sz w:val="28"/>
              </w:rPr>
              <w:t>CRUD для клиентов клуба</w:t>
            </w:r>
          </w:p>
        </w:tc>
      </w:tr>
      <w:tr>
        <w:tc>
          <w:tcPr>
            <w:tcW w:type="dxa" w:w="3231"/>
            <w:vAlign w:val="center"/>
          </w:tcPr>
          <w:p>
            <w:pPr>
              <w:spacing w:lineRule="auto" w:line="276" w:before="0" w:after="0"/>
              <w:ind w:firstLine="0"/>
              <w:jc w:val="left"/>
            </w:pPr>
            <w:r/>
            <w:r>
              <w:rPr>
                <w:rFonts w:ascii="Times New Roman" w:hAnsi="Times New Roman" w:cs="Times New Roman" w:eastAsia="Times New Roman"/>
                <w:b w:val="0"/>
                <w:i w:val="0"/>
                <w:sz w:val="28"/>
              </w:rPr>
              <w:t>/api/trainers</w:t>
            </w:r>
          </w:p>
        </w:tc>
        <w:tc>
          <w:tcPr>
            <w:tcW w:type="dxa" w:w="1701"/>
            <w:vAlign w:val="center"/>
          </w:tcPr>
          <w:p>
            <w:pPr>
              <w:spacing w:lineRule="auto" w:line="276" w:before="0" w:after="0"/>
              <w:ind w:firstLine="0"/>
              <w:jc w:val="left"/>
            </w:pPr>
            <w:r/>
            <w:r>
              <w:rPr>
                <w:rFonts w:ascii="Times New Roman" w:hAnsi="Times New Roman" w:cs="Times New Roman" w:eastAsia="Times New Roman"/>
                <w:b w:val="0"/>
                <w:i w:val="0"/>
                <w:sz w:val="28"/>
              </w:rPr>
              <w:t>GET, POST, DELETE</w:t>
            </w:r>
          </w:p>
        </w:tc>
        <w:tc>
          <w:tcPr>
            <w:tcW w:type="dxa" w:w="4139"/>
            <w:vAlign w:val="center"/>
          </w:tcPr>
          <w:p>
            <w:pPr>
              <w:spacing w:lineRule="auto" w:line="276" w:before="0" w:after="0"/>
              <w:ind w:firstLine="0"/>
              <w:jc w:val="left"/>
            </w:pPr>
            <w:r/>
            <w:r>
              <w:rPr>
                <w:rFonts w:ascii="Times New Roman" w:hAnsi="Times New Roman" w:cs="Times New Roman" w:eastAsia="Times New Roman"/>
                <w:b w:val="0"/>
                <w:i w:val="0"/>
                <w:sz w:val="28"/>
              </w:rPr>
              <w:t>Управление тренерским составом</w:t>
            </w:r>
          </w:p>
        </w:tc>
      </w:tr>
      <w:tr>
        <w:tc>
          <w:tcPr>
            <w:tcW w:type="dxa" w:w="3231"/>
            <w:vAlign w:val="center"/>
          </w:tcPr>
          <w:p>
            <w:pPr>
              <w:spacing w:lineRule="auto" w:line="276" w:before="0" w:after="0"/>
              <w:ind w:firstLine="0"/>
              <w:jc w:val="left"/>
            </w:pPr>
            <w:r/>
            <w:r>
              <w:rPr>
                <w:rFonts w:ascii="Times New Roman" w:hAnsi="Times New Roman" w:cs="Times New Roman" w:eastAsia="Times New Roman"/>
                <w:b w:val="0"/>
                <w:i w:val="0"/>
                <w:sz w:val="28"/>
              </w:rPr>
              <w:t>/api/class_types</w:t>
            </w:r>
          </w:p>
        </w:tc>
        <w:tc>
          <w:tcPr>
            <w:tcW w:type="dxa" w:w="1701"/>
            <w:vAlign w:val="center"/>
          </w:tcPr>
          <w:p>
            <w:pPr>
              <w:spacing w:lineRule="auto" w:line="276" w:before="0" w:after="0"/>
              <w:ind w:firstLine="0"/>
              <w:jc w:val="left"/>
            </w:pPr>
            <w:r/>
            <w:r>
              <w:rPr>
                <w:rFonts w:ascii="Times New Roman" w:hAnsi="Times New Roman" w:cs="Times New Roman" w:eastAsia="Times New Roman"/>
                <w:b w:val="0"/>
                <w:i w:val="0"/>
                <w:sz w:val="28"/>
              </w:rPr>
              <w:t>GET</w:t>
            </w:r>
          </w:p>
        </w:tc>
        <w:tc>
          <w:tcPr>
            <w:tcW w:type="dxa" w:w="4139"/>
            <w:vAlign w:val="center"/>
          </w:tcPr>
          <w:p>
            <w:pPr>
              <w:spacing w:lineRule="auto" w:line="276" w:before="0" w:after="0"/>
              <w:ind w:firstLine="0"/>
              <w:jc w:val="left"/>
            </w:pPr>
            <w:r/>
            <w:r>
              <w:rPr>
                <w:rFonts w:ascii="Times New Roman" w:hAnsi="Times New Roman" w:cs="Times New Roman" w:eastAsia="Times New Roman"/>
                <w:b w:val="0"/>
                <w:i w:val="0"/>
                <w:sz w:val="28"/>
              </w:rPr>
              <w:t>Виды занятий с цветовой кодировкой</w:t>
            </w:r>
          </w:p>
        </w:tc>
      </w:tr>
      <w:tr>
        <w:tc>
          <w:tcPr>
            <w:tcW w:type="dxa" w:w="3231"/>
            <w:vAlign w:val="center"/>
          </w:tcPr>
          <w:p>
            <w:pPr>
              <w:spacing w:lineRule="auto" w:line="276" w:before="0" w:after="0"/>
              <w:ind w:firstLine="0"/>
              <w:jc w:val="left"/>
            </w:pPr>
            <w:r/>
            <w:r>
              <w:rPr>
                <w:rFonts w:ascii="Times New Roman" w:hAnsi="Times New Roman" w:cs="Times New Roman" w:eastAsia="Times New Roman"/>
                <w:b w:val="0"/>
                <w:i w:val="0"/>
                <w:sz w:val="28"/>
              </w:rPr>
              <w:t>/api/halls</w:t>
            </w:r>
          </w:p>
        </w:tc>
        <w:tc>
          <w:tcPr>
            <w:tcW w:type="dxa" w:w="1701"/>
            <w:vAlign w:val="center"/>
          </w:tcPr>
          <w:p>
            <w:pPr>
              <w:spacing w:lineRule="auto" w:line="276" w:before="0" w:after="0"/>
              <w:ind w:firstLine="0"/>
              <w:jc w:val="left"/>
            </w:pPr>
            <w:r/>
            <w:r>
              <w:rPr>
                <w:rFonts w:ascii="Times New Roman" w:hAnsi="Times New Roman" w:cs="Times New Roman" w:eastAsia="Times New Roman"/>
                <w:b w:val="0"/>
                <w:i w:val="0"/>
                <w:sz w:val="28"/>
              </w:rPr>
              <w:t>GET</w:t>
            </w:r>
          </w:p>
        </w:tc>
        <w:tc>
          <w:tcPr>
            <w:tcW w:type="dxa" w:w="4139"/>
            <w:vAlign w:val="center"/>
          </w:tcPr>
          <w:p>
            <w:pPr>
              <w:spacing w:lineRule="auto" w:line="276" w:before="0" w:after="0"/>
              <w:ind w:firstLine="0"/>
              <w:jc w:val="left"/>
            </w:pPr>
            <w:r/>
            <w:r>
              <w:rPr>
                <w:rFonts w:ascii="Times New Roman" w:hAnsi="Times New Roman" w:cs="Times New Roman" w:eastAsia="Times New Roman"/>
                <w:b w:val="0"/>
                <w:i w:val="0"/>
                <w:sz w:val="28"/>
              </w:rPr>
              <w:t>Залы клуба</w:t>
            </w:r>
          </w:p>
        </w:tc>
      </w:tr>
      <w:tr>
        <w:tc>
          <w:tcPr>
            <w:tcW w:type="dxa" w:w="3231"/>
            <w:vAlign w:val="center"/>
          </w:tcPr>
          <w:p>
            <w:pPr>
              <w:spacing w:lineRule="auto" w:line="276" w:before="0" w:after="0"/>
              <w:ind w:firstLine="0"/>
              <w:jc w:val="left"/>
            </w:pPr>
            <w:r/>
            <w:r>
              <w:rPr>
                <w:rFonts w:ascii="Times New Roman" w:hAnsi="Times New Roman" w:cs="Times New Roman" w:eastAsia="Times New Roman"/>
                <w:b w:val="0"/>
                <w:i w:val="0"/>
                <w:sz w:val="28"/>
              </w:rPr>
              <w:t>/api/subscription_types</w:t>
            </w:r>
          </w:p>
        </w:tc>
        <w:tc>
          <w:tcPr>
            <w:tcW w:type="dxa" w:w="1701"/>
            <w:vAlign w:val="center"/>
          </w:tcPr>
          <w:p>
            <w:pPr>
              <w:spacing w:lineRule="auto" w:line="276" w:before="0" w:after="0"/>
              <w:ind w:firstLine="0"/>
              <w:jc w:val="left"/>
            </w:pPr>
            <w:r/>
            <w:r>
              <w:rPr>
                <w:rFonts w:ascii="Times New Roman" w:hAnsi="Times New Roman" w:cs="Times New Roman" w:eastAsia="Times New Roman"/>
                <w:b w:val="0"/>
                <w:i w:val="0"/>
                <w:sz w:val="28"/>
              </w:rPr>
              <w:t>GET, POST</w:t>
            </w:r>
          </w:p>
        </w:tc>
        <w:tc>
          <w:tcPr>
            <w:tcW w:type="dxa" w:w="4139"/>
            <w:vAlign w:val="center"/>
          </w:tcPr>
          <w:p>
            <w:pPr>
              <w:spacing w:lineRule="auto" w:line="276" w:before="0" w:after="0"/>
              <w:ind w:firstLine="0"/>
              <w:jc w:val="left"/>
            </w:pPr>
            <w:r/>
            <w:r>
              <w:rPr>
                <w:rFonts w:ascii="Times New Roman" w:hAnsi="Times New Roman" w:cs="Times New Roman" w:eastAsia="Times New Roman"/>
                <w:b w:val="0"/>
                <w:i w:val="0"/>
                <w:sz w:val="28"/>
              </w:rPr>
              <w:t>Тарифная сетка абонементов</w:t>
            </w:r>
          </w:p>
        </w:tc>
      </w:tr>
      <w:tr>
        <w:tc>
          <w:tcPr>
            <w:tcW w:type="dxa" w:w="3231"/>
            <w:vAlign w:val="center"/>
          </w:tcPr>
          <w:p>
            <w:pPr>
              <w:spacing w:lineRule="auto" w:line="276" w:before="0" w:after="0"/>
              <w:ind w:firstLine="0"/>
              <w:jc w:val="left"/>
            </w:pPr>
            <w:r/>
            <w:r>
              <w:rPr>
                <w:rFonts w:ascii="Times New Roman" w:hAnsi="Times New Roman" w:cs="Times New Roman" w:eastAsia="Times New Roman"/>
                <w:b w:val="0"/>
                <w:i w:val="0"/>
                <w:sz w:val="28"/>
              </w:rPr>
              <w:t>/api/subscriptions</w:t>
            </w:r>
          </w:p>
        </w:tc>
        <w:tc>
          <w:tcPr>
            <w:tcW w:type="dxa" w:w="1701"/>
            <w:vAlign w:val="center"/>
          </w:tcPr>
          <w:p>
            <w:pPr>
              <w:spacing w:lineRule="auto" w:line="276" w:before="0" w:after="0"/>
              <w:ind w:firstLine="0"/>
              <w:jc w:val="left"/>
            </w:pPr>
            <w:r/>
            <w:r>
              <w:rPr>
                <w:rFonts w:ascii="Times New Roman" w:hAnsi="Times New Roman" w:cs="Times New Roman" w:eastAsia="Times New Roman"/>
                <w:b w:val="0"/>
                <w:i w:val="0"/>
                <w:sz w:val="28"/>
              </w:rPr>
              <w:t>GET, POST</w:t>
            </w:r>
          </w:p>
        </w:tc>
        <w:tc>
          <w:tcPr>
            <w:tcW w:type="dxa" w:w="4139"/>
            <w:vAlign w:val="center"/>
          </w:tcPr>
          <w:p>
            <w:pPr>
              <w:spacing w:lineRule="auto" w:line="276" w:before="0" w:after="0"/>
              <w:ind w:firstLine="0"/>
              <w:jc w:val="left"/>
            </w:pPr>
            <w:r/>
            <w:r>
              <w:rPr>
                <w:rFonts w:ascii="Times New Roman" w:hAnsi="Times New Roman" w:cs="Times New Roman" w:eastAsia="Times New Roman"/>
                <w:b w:val="0"/>
                <w:i w:val="0"/>
                <w:sz w:val="28"/>
              </w:rPr>
              <w:t>Приобретённые абонементы</w:t>
            </w:r>
          </w:p>
        </w:tc>
      </w:tr>
      <w:tr>
        <w:tc>
          <w:tcPr>
            <w:tcW w:type="dxa" w:w="3231"/>
            <w:vAlign w:val="center"/>
          </w:tcPr>
          <w:p>
            <w:pPr>
              <w:spacing w:lineRule="auto" w:line="276" w:before="0" w:after="0"/>
              <w:ind w:firstLine="0"/>
              <w:jc w:val="left"/>
            </w:pPr>
            <w:r/>
            <w:r>
              <w:rPr>
                <w:rFonts w:ascii="Times New Roman" w:hAnsi="Times New Roman" w:cs="Times New Roman" w:eastAsia="Times New Roman"/>
                <w:b w:val="0"/>
                <w:i w:val="0"/>
                <w:sz w:val="28"/>
              </w:rPr>
              <w:t>/api/subscriptions/{id}/freeze</w:t>
            </w:r>
          </w:p>
        </w:tc>
        <w:tc>
          <w:tcPr>
            <w:tcW w:type="dxa" w:w="1701"/>
            <w:vAlign w:val="center"/>
          </w:tcPr>
          <w:p>
            <w:pPr>
              <w:spacing w:lineRule="auto" w:line="276" w:before="0" w:after="0"/>
              <w:ind w:firstLine="0"/>
              <w:jc w:val="left"/>
            </w:pPr>
            <w:r/>
            <w:r>
              <w:rPr>
                <w:rFonts w:ascii="Times New Roman" w:hAnsi="Times New Roman" w:cs="Times New Roman" w:eastAsia="Times New Roman"/>
                <w:b w:val="0"/>
                <w:i w:val="0"/>
                <w:sz w:val="28"/>
              </w:rPr>
              <w:t>POST</w:t>
            </w:r>
          </w:p>
        </w:tc>
        <w:tc>
          <w:tcPr>
            <w:tcW w:type="dxa" w:w="4139"/>
            <w:vAlign w:val="center"/>
          </w:tcPr>
          <w:p>
            <w:pPr>
              <w:spacing w:lineRule="auto" w:line="276" w:before="0" w:after="0"/>
              <w:ind w:firstLine="0"/>
              <w:jc w:val="left"/>
            </w:pPr>
            <w:r/>
            <w:r>
              <w:rPr>
                <w:rFonts w:ascii="Times New Roman" w:hAnsi="Times New Roman" w:cs="Times New Roman" w:eastAsia="Times New Roman"/>
                <w:b w:val="0"/>
                <w:i w:val="0"/>
                <w:sz w:val="28"/>
              </w:rPr>
              <w:t>Заморозка абонемента</w:t>
            </w:r>
          </w:p>
        </w:tc>
      </w:tr>
      <w:tr>
        <w:tc>
          <w:tcPr>
            <w:tcW w:type="dxa" w:w="3231"/>
            <w:vAlign w:val="center"/>
          </w:tcPr>
          <w:p>
            <w:pPr>
              <w:spacing w:lineRule="auto" w:line="276" w:before="0" w:after="0"/>
              <w:ind w:firstLine="0"/>
              <w:jc w:val="left"/>
            </w:pPr>
            <w:r/>
            <w:r>
              <w:rPr>
                <w:rFonts w:ascii="Times New Roman" w:hAnsi="Times New Roman" w:cs="Times New Roman" w:eastAsia="Times New Roman"/>
                <w:b w:val="0"/>
                <w:i w:val="0"/>
                <w:sz w:val="28"/>
              </w:rPr>
              <w:t>/api/subscriptions/{id}/resume</w:t>
            </w:r>
          </w:p>
        </w:tc>
        <w:tc>
          <w:tcPr>
            <w:tcW w:type="dxa" w:w="1701"/>
            <w:vAlign w:val="center"/>
          </w:tcPr>
          <w:p>
            <w:pPr>
              <w:spacing w:lineRule="auto" w:line="276" w:before="0" w:after="0"/>
              <w:ind w:firstLine="0"/>
              <w:jc w:val="left"/>
            </w:pPr>
            <w:r/>
            <w:r>
              <w:rPr>
                <w:rFonts w:ascii="Times New Roman" w:hAnsi="Times New Roman" w:cs="Times New Roman" w:eastAsia="Times New Roman"/>
                <w:b w:val="0"/>
                <w:i w:val="0"/>
                <w:sz w:val="28"/>
              </w:rPr>
              <w:t>POST</w:t>
            </w:r>
          </w:p>
        </w:tc>
        <w:tc>
          <w:tcPr>
            <w:tcW w:type="dxa" w:w="4139"/>
            <w:vAlign w:val="center"/>
          </w:tcPr>
          <w:p>
            <w:pPr>
              <w:spacing w:lineRule="auto" w:line="276" w:before="0" w:after="0"/>
              <w:ind w:firstLine="0"/>
              <w:jc w:val="left"/>
            </w:pPr>
            <w:r/>
            <w:r>
              <w:rPr>
                <w:rFonts w:ascii="Times New Roman" w:hAnsi="Times New Roman" w:cs="Times New Roman" w:eastAsia="Times New Roman"/>
                <w:b w:val="0"/>
                <w:i w:val="0"/>
                <w:sz w:val="28"/>
              </w:rPr>
              <w:t>Возобновление замороженного</w:t>
            </w:r>
          </w:p>
        </w:tc>
      </w:tr>
      <w:tr>
        <w:tc>
          <w:tcPr>
            <w:tcW w:type="dxa" w:w="3231"/>
            <w:vAlign w:val="center"/>
          </w:tcPr>
          <w:p>
            <w:pPr>
              <w:spacing w:lineRule="auto" w:line="276" w:before="0" w:after="0"/>
              <w:ind w:firstLine="0"/>
              <w:jc w:val="left"/>
            </w:pPr>
            <w:r/>
            <w:r>
              <w:rPr>
                <w:rFonts w:ascii="Times New Roman" w:hAnsi="Times New Roman" w:cs="Times New Roman" w:eastAsia="Times New Roman"/>
                <w:b w:val="0"/>
                <w:i w:val="0"/>
                <w:sz w:val="28"/>
              </w:rPr>
              <w:t>/api/classes</w:t>
            </w:r>
          </w:p>
        </w:tc>
        <w:tc>
          <w:tcPr>
            <w:tcW w:type="dxa" w:w="1701"/>
            <w:vAlign w:val="center"/>
          </w:tcPr>
          <w:p>
            <w:pPr>
              <w:spacing w:lineRule="auto" w:line="276" w:before="0" w:after="0"/>
              <w:ind w:firstLine="0"/>
              <w:jc w:val="left"/>
            </w:pPr>
            <w:r/>
            <w:r>
              <w:rPr>
                <w:rFonts w:ascii="Times New Roman" w:hAnsi="Times New Roman" w:cs="Times New Roman" w:eastAsia="Times New Roman"/>
                <w:b w:val="0"/>
                <w:i w:val="0"/>
                <w:sz w:val="28"/>
              </w:rPr>
              <w:t>GET, POST, DELETE</w:t>
            </w:r>
          </w:p>
        </w:tc>
        <w:tc>
          <w:tcPr>
            <w:tcW w:type="dxa" w:w="4139"/>
            <w:vAlign w:val="center"/>
          </w:tcPr>
          <w:p>
            <w:pPr>
              <w:spacing w:lineRule="auto" w:line="276" w:before="0" w:after="0"/>
              <w:ind w:firstLine="0"/>
              <w:jc w:val="left"/>
            </w:pPr>
            <w:r/>
            <w:r>
              <w:rPr>
                <w:rFonts w:ascii="Times New Roman" w:hAnsi="Times New Roman" w:cs="Times New Roman" w:eastAsia="Times New Roman"/>
                <w:b w:val="0"/>
                <w:i w:val="0"/>
                <w:sz w:val="28"/>
              </w:rPr>
              <w:t>Расписание занятий</w:t>
            </w:r>
          </w:p>
        </w:tc>
      </w:tr>
      <w:tr>
        <w:tc>
          <w:tcPr>
            <w:tcW w:type="dxa" w:w="3231"/>
            <w:vAlign w:val="center"/>
          </w:tcPr>
          <w:p>
            <w:pPr>
              <w:spacing w:lineRule="auto" w:line="276" w:before="0" w:after="0"/>
              <w:ind w:firstLine="0"/>
              <w:jc w:val="left"/>
            </w:pPr>
            <w:r/>
            <w:r>
              <w:rPr>
                <w:rFonts w:ascii="Times New Roman" w:hAnsi="Times New Roman" w:cs="Times New Roman" w:eastAsia="Times New Roman"/>
                <w:b w:val="0"/>
                <w:i w:val="0"/>
                <w:sz w:val="28"/>
              </w:rPr>
              <w:t>/api/attendance</w:t>
            </w:r>
          </w:p>
        </w:tc>
        <w:tc>
          <w:tcPr>
            <w:tcW w:type="dxa" w:w="1701"/>
            <w:vAlign w:val="center"/>
          </w:tcPr>
          <w:p>
            <w:pPr>
              <w:spacing w:lineRule="auto" w:line="276" w:before="0" w:after="0"/>
              <w:ind w:firstLine="0"/>
              <w:jc w:val="left"/>
            </w:pPr>
            <w:r/>
            <w:r>
              <w:rPr>
                <w:rFonts w:ascii="Times New Roman" w:hAnsi="Times New Roman" w:cs="Times New Roman" w:eastAsia="Times New Roman"/>
                <w:b w:val="0"/>
                <w:i w:val="0"/>
                <w:sz w:val="28"/>
              </w:rPr>
              <w:t>GET, POST, DELETE</w:t>
            </w:r>
          </w:p>
        </w:tc>
        <w:tc>
          <w:tcPr>
            <w:tcW w:type="dxa" w:w="4139"/>
            <w:vAlign w:val="center"/>
          </w:tcPr>
          <w:p>
            <w:pPr>
              <w:spacing w:lineRule="auto" w:line="276" w:before="0" w:after="0"/>
              <w:ind w:firstLine="0"/>
              <w:jc w:val="left"/>
            </w:pPr>
            <w:r/>
            <w:r>
              <w:rPr>
                <w:rFonts w:ascii="Times New Roman" w:hAnsi="Times New Roman" w:cs="Times New Roman" w:eastAsia="Times New Roman"/>
                <w:b w:val="0"/>
                <w:i w:val="0"/>
                <w:sz w:val="28"/>
              </w:rPr>
              <w:t>Журнал посещений</w:t>
            </w:r>
          </w:p>
        </w:tc>
      </w:tr>
    </w:tbl>
    <w:p>
      <w:pPr>
        <w:spacing w:lineRule="auto" w:line="360" w:before="0" w:after="120"/>
        <w:ind w:firstLine="0"/>
        <w:jc w:val="both"/>
      </w:pPr>
    </w:p>
    <w:p>
      <w:pPr>
        <w:spacing w:lineRule="auto" w:line="360" w:before="0" w:after="240"/>
        <w:ind w:firstLine="0"/>
        <w:jc w:val="center"/>
      </w:pPr>
      <w:r>
        <w:rPr>
          <w:rFonts w:ascii="Times New Roman" w:hAnsi="Times New Roman" w:cs="Times New Roman" w:eastAsia="Times New Roman"/>
          <w:b w:val="0"/>
          <w:i w:val="0"/>
          <w:sz w:val="28"/>
        </w:rPr>
        <w:t>Таблица 2.1 — Перечень REST-эндпоинтов системы</w:t>
      </w:r>
    </w:p>
    <w:p>
      <w:pPr>
        <w:spacing w:lineRule="auto" w:line="360" w:before="160" w:after="160"/>
        <w:ind w:firstLine="0"/>
        <w:jc w:val="center"/>
      </w:pPr>
      <w:r>
        <w:rPr>
          <w:rFonts w:ascii="Times New Roman" w:hAnsi="Times New Roman" w:cs="Times New Roman" w:eastAsia="Times New Roman"/>
          <w:b w:val="0"/>
          <w:i/>
          <w:color w:val="333333"/>
          <w:sz w:val="28"/>
        </w:rPr>
        <w:t>{Скриншот: Автоматически сгенерированная FastAPI документация Swagger UI по адресу /docs со списком всех эндпоинтов}</w:t>
      </w:r>
    </w:p>
    <w:p>
      <w:pPr>
        <w:spacing w:lineRule="auto" w:line="360" w:before="0" w:after="240"/>
        <w:ind w:firstLine="0"/>
        <w:jc w:val="center"/>
      </w:pPr>
      <w:r>
        <w:rPr>
          <w:rFonts w:ascii="Times New Roman" w:hAnsi="Times New Roman" w:cs="Times New Roman" w:eastAsia="Times New Roman"/>
          <w:b w:val="0"/>
          <w:i w:val="0"/>
          <w:sz w:val="28"/>
        </w:rPr>
        <w:t>Рисунок 2.3 — OpenAPI-документация на странице /docs</w:t>
      </w:r>
    </w:p>
    <w:p>
      <w:pPr>
        <w:spacing w:lineRule="auto" w:line="360" w:before="0" w:after="0"/>
        <w:ind w:firstLine="709"/>
        <w:jc w:val="both"/>
      </w:pPr>
      <w:r>
        <w:rPr>
          <w:rFonts w:ascii="Times New Roman" w:hAnsi="Times New Roman" w:cs="Times New Roman" w:eastAsia="Times New Roman"/>
          <w:b w:val="0"/>
          <w:i w:val="0"/>
          <w:sz w:val="28"/>
        </w:rPr>
        <w:t>Группа эндпоинтов /api/clients реализует жизненный цикл клиента клуба: создание, чтение, изменение и логическое удаление (soft-delete через перевод в архив). Аргумент query-строки ?search=строка обеспечивает полнотекстовый поиск по ФИО и телефону, а ?archived=true возвращает архивные записи. Группа /api/subscriptions реализует управление абонементами с двумя специальными эндпоинтами /freeze и /resume для статусных переходов. Группа /api/classes управляет расписанием, автоматически проверяя конфликты по тренеру и залу.</w:t>
      </w:r>
    </w:p>
    <w:p>
      <w:pPr>
        <w:spacing w:lineRule="auto" w:line="360" w:before="0" w:after="0"/>
        <w:ind w:firstLine="709"/>
        <w:jc w:val="both"/>
      </w:pPr>
      <w:r>
        <w:rPr>
          <w:rFonts w:ascii="Times New Roman" w:hAnsi="Times New Roman" w:cs="Times New Roman" w:eastAsia="Times New Roman"/>
          <w:b w:val="0"/>
          <w:i w:val="0"/>
          <w:sz w:val="28"/>
        </w:rPr>
        <w:t>Группа эндпоинтов /api/trainers обеспечивает административное управление тренерским составом: создание новой записи о тренере, редактирование специализации и контактных данных, перевод тренера в архив при увольнении. Группа /api/halls возвращает перечень залов клуба с их вместимостью; редактирование доступно только администратору и используется при модернизации клуба или открытии новых залов. Группа /api/class_types возвращает виды тренировочных занятий с цветовой кодировкой, применяемой клиентской частью при отрисовке карточек расписания.</w:t>
      </w:r>
    </w:p>
    <w:p>
      <w:pPr>
        <w:spacing w:lineRule="auto" w:line="360" w:before="0" w:after="0"/>
        <w:ind w:firstLine="709"/>
        <w:jc w:val="both"/>
      </w:pPr>
      <w:r>
        <w:rPr>
          <w:rFonts w:ascii="Times New Roman" w:hAnsi="Times New Roman" w:cs="Times New Roman" w:eastAsia="Times New Roman"/>
          <w:b w:val="0"/>
          <w:i w:val="0"/>
          <w:sz w:val="28"/>
        </w:rPr>
        <w:t>Группа эндпоинтов /api/reports реализует формирование управленческой отчётности и предназначена для роли admin. Конкретные отчёты включают: ежедневный свод посещений с разбивкой по видам занятий; месячную выручку клуба по категориям абонементов; рейтинг тренеров по количеству проведённых занятий за период; статистику оттока клиентов. Все отчёты возвращаются в JSON-формате с возможностью последующего скачивания в виде CSV-файла через дополнительный параметр ?format=csv.</w:t>
      </w:r>
    </w:p>
    <w:p>
      <w:pPr>
        <w:spacing w:lineRule="auto" w:line="360" w:before="0" w:after="0"/>
        <w:ind w:firstLine="709"/>
        <w:jc w:val="both"/>
      </w:pPr>
      <w:r>
        <w:rPr>
          <w:rFonts w:ascii="Times New Roman" w:hAnsi="Times New Roman" w:cs="Times New Roman" w:eastAsia="Times New Roman"/>
          <w:b w:val="0"/>
          <w:i w:val="0"/>
          <w:sz w:val="28"/>
        </w:rPr>
        <w:t>В архитектуру эндпоинтов заложен принцип идемпотентности (idempotency) для методов GET, PUT, DELETE — повторное выполнение запроса с тем же набором параметров приводит к тому же результату. Метод POST идемпотентным не является, что является штатным поведением для операций создания. Для предотвращения двойного создания записи в случае повторной отправки формы клиентом (например, из-за задержки сети) в проекте предусмотрен заголовок Idempotency-Key, через который клиент передаёт уникальный идентификатор запроса; сервер запоминает результат первого выполнения и при повторе возвращает его без повторной обработки.</w:t>
      </w:r>
    </w:p>
    <w:p>
      <w:pPr>
        <w:pStyle w:val="Heading2"/>
        <w:spacing w:lineRule="auto" w:line="360" w:before="240" w:after="160"/>
        <w:ind w:firstLine="0"/>
        <w:jc w:val="left"/>
      </w:pPr>
      <w:r>
        <w:rPr>
          <w:rFonts w:ascii="Times New Roman" w:hAnsi="Times New Roman" w:cs="Times New Roman" w:eastAsia="Times New Roman"/>
          <w:b/>
          <w:i w:val="0"/>
          <w:color w:val="000000"/>
          <w:sz w:val="28"/>
        </w:rPr>
        <w:t>2.6. Подробное устройство JWT-аутентификации</w:t>
      </w:r>
    </w:p>
    <w:p>
      <w:pPr>
        <w:spacing w:lineRule="auto" w:line="360" w:before="0" w:after="0"/>
        <w:ind w:firstLine="709"/>
        <w:jc w:val="both"/>
      </w:pPr>
      <w:r>
        <w:rPr>
          <w:rFonts w:ascii="Times New Roman" w:hAnsi="Times New Roman" w:cs="Times New Roman" w:eastAsia="Times New Roman"/>
          <w:b w:val="0"/>
          <w:i w:val="0"/>
          <w:sz w:val="28"/>
        </w:rPr>
        <w:t>Стандарт JSON Web Token, описанный в RFC 7519, определяет компактный и самодостаточный способ безопасной передачи сведений между сторонами в виде JSON-объекта. Токен состоит из трёх частей, разделённых точкой: заголовок (header), полезная нагрузка (payload) и подпись (signature). Заголовок описывает алгоритм подписи и тип токена; полезная нагрузка содержит так называемые утверждения (claims) — пары «ключ—значение», описывающие пользователя и срок действия токена; подпись формируется криптографическим алгоритмом над первыми двумя частями и обеспечивает их целостность.</w:t>
      </w:r>
    </w:p>
    <w:p>
      <w:pPr>
        <w:spacing w:lineRule="auto" w:line="360" w:before="0" w:after="0"/>
        <w:ind w:firstLine="709"/>
        <w:jc w:val="both"/>
      </w:pPr>
      <w:r>
        <w:rPr>
          <w:rFonts w:ascii="Times New Roman" w:hAnsi="Times New Roman" w:cs="Times New Roman" w:eastAsia="Times New Roman"/>
          <w:b w:val="0"/>
          <w:i w:val="0"/>
          <w:sz w:val="28"/>
        </w:rPr>
        <w:t>В разработанной системе спортивного клуба автором использован алгоритм подписи HMAC-SHA256 с секретным ключом длиной 256 бит, хранящимся в переменной окружения сервера. Выбор HMAC обусловлен тем, что в системе действует один сервер, выполняющий и подпись, и проверку токенов; асимметричные алгоритмы (RS256, ES256) были бы оправданы при необходимости проверки токенов сторонними сервисами, что в учебной работе не предусмотрено. Полезная нагрузка токена содержит следующие утверждения: sub — идентификатор сотрудника; login — его системное имя; role — код роли (admin, manager, receptionist); iat — отметка времени выпуска; exp — отметка времени истечения, по умолчанию равная iat + 12 часов.</w:t>
      </w:r>
    </w:p>
    <w:p>
      <w:pPr>
        <w:spacing w:lineRule="auto" w:line="276" w:before="80" w:after="160"/>
        <w:ind w:firstLine="0"/>
        <w:jc w:val="left"/>
      </w:pPr>
      <w:r>
        <w:rPr>
          <w:rFonts w:ascii="Courier New" w:hAnsi="Courier New" w:cs="Courier New"/>
          <w:sz w:val="22"/>
        </w:rPr>
        <w:t>{</w:t>
        <w:br/>
        <w:t xml:space="preserve">    'alg': 'HS256',</w:t>
        <w:br/>
        <w:t xml:space="preserve">    'typ': 'JWT'</w:t>
        <w:br/>
        <w:t>}</w:t>
        <w:br/>
        <w:t>.</w:t>
        <w:br/>
        <w:t>{</w:t>
        <w:br/>
        <w:t xml:space="preserve">    'sub': 7,</w:t>
        <w:br/>
        <w:t xml:space="preserve">    'login': 'a.ivanov',</w:t>
        <w:br/>
        <w:t xml:space="preserve">    'role': 'manager',</w:t>
        <w:br/>
        <w:t xml:space="preserve">    'iat': 1717228800,</w:t>
        <w:br/>
        <w:t xml:space="preserve">    'exp': 1717272000</w:t>
        <w:br/>
        <w:t>}</w:t>
        <w:br/>
        <w:t>.</w:t>
        <w:br/>
        <w:t>HMACSHA256(</w:t>
        <w:br/>
        <w:t xml:space="preserve">    base64url(header) + '.' + base64url(payload),</w:t>
        <w:br/>
        <w:t xml:space="preserve">    SECRET_KEY</w:t>
        <w:br/>
        <w:t>)</w:t>
      </w:r>
    </w:p>
    <w:p>
      <w:pPr>
        <w:spacing w:lineRule="auto" w:line="360" w:before="0" w:after="0"/>
        <w:ind w:firstLine="709"/>
        <w:jc w:val="both"/>
      </w:pPr>
      <w:r>
        <w:rPr>
          <w:rFonts w:ascii="Times New Roman" w:hAnsi="Times New Roman" w:cs="Times New Roman" w:eastAsia="Times New Roman"/>
          <w:b w:val="0"/>
          <w:i w:val="0"/>
          <w:sz w:val="28"/>
        </w:rPr>
        <w:t>Стратегия обновления токенов в разработанной системе упрощена до одного access-токена с увеличенным сроком жизни (12 часов), что соответствует типичной длительности рабочей смены сотрудника клуба. Полноценная двухтокенная схема (access + refresh) рассмотрена автором как направление развития: в этом случае access-токен имел бы срок жизни 15—30 минут, а refresh-токен длительностью 7—30 суток хранился бы в HTTP-only cookie и использовался для безмолвного обновления access-токена без повторного ввода пароля.</w:t>
      </w:r>
    </w:p>
    <w:p>
      <w:pPr>
        <w:spacing w:lineRule="auto" w:line="360" w:before="0" w:after="0"/>
        <w:ind w:firstLine="709"/>
        <w:jc w:val="both"/>
      </w:pPr>
      <w:r>
        <w:rPr>
          <w:rFonts w:ascii="Times New Roman" w:hAnsi="Times New Roman" w:cs="Times New Roman" w:eastAsia="Times New Roman"/>
          <w:b w:val="0"/>
          <w:i w:val="0"/>
          <w:sz w:val="28"/>
        </w:rPr>
        <w:t>Хранение паролей сотрудников реализовано с применением алгоритма bcrypt — отраслевого стандарта для защищённого хеширования паролей. Алгоритм bcrypt основан на блочном шифре Blowfish, имеет встроенную соль (формируется автоматически) и параметр стоимости (cost factor), регулирующий вычислительную трудоёмкость. В разработанной системе значение cost factor установлено равным 12, что на современных процессорах соответствует времени вычисления хеша порядка 150—250 миллисекунд — достаточно медленному для эффективной защиты от перебора по словарю и достаточно быстрому для интерактивного входа пользователя. Соль длиной 128 бит включается в строку результата хеширования, что устраняет необходимость её отдельного хранения.</w:t>
      </w:r>
    </w:p>
    <w:p>
      <w:pPr>
        <w:spacing w:lineRule="auto" w:line="276" w:before="80" w:after="160"/>
        <w:ind w:firstLine="0"/>
        <w:jc w:val="left"/>
      </w:pPr>
      <w:r>
        <w:rPr>
          <w:rFonts w:ascii="Courier New" w:hAnsi="Courier New" w:cs="Courier New"/>
          <w:sz w:val="22"/>
        </w:rPr>
        <w:t>import bcrypt</w:t>
        <w:br/>
        <w:br/>
        <w:t>def hash_password(plain: str) -&gt; str:</w:t>
        <w:br/>
        <w:t xml:space="preserve">    salt = bcrypt.gensalt(rounds=12)</w:t>
        <w:br/>
        <w:t xml:space="preserve">    return bcrypt.hashpw(plain.encode(), salt).decode()</w:t>
        <w:br/>
        <w:br/>
        <w:t>def verify_password(plain: str, hashed: str) -&gt; bool:</w:t>
        <w:br/>
        <w:t xml:space="preserve">    return bcrypt.checkpw(plain.encode(), hashed.encode())</w:t>
      </w:r>
    </w:p>
    <w:p>
      <w:pPr>
        <w:spacing w:lineRule="auto" w:line="360" w:before="0" w:after="0"/>
        <w:ind w:firstLine="709"/>
        <w:jc w:val="both"/>
      </w:pPr>
      <w:r>
        <w:rPr>
          <w:rFonts w:ascii="Times New Roman" w:hAnsi="Times New Roman" w:cs="Times New Roman" w:eastAsia="Times New Roman"/>
          <w:b w:val="0"/>
          <w:i w:val="0"/>
          <w:sz w:val="28"/>
        </w:rPr>
        <w:t>При сравнении введённого пользователем пароля с сохранённым хешем применяется штатная функция bcrypt.checkpw, выполняющая сравнение в постоянное время вне зависимости от длины и содержания строки. Указанное свойство constant-time comparison защищает от атак по времени (timing attacks), при которых злоумышленник пытается восстановить пароль по разнице во времени выполнения сравнений. Использование оператора сравнения == напрямую было бы уязвимостью, и автором сознательно от него отказано.</w:t>
      </w:r>
    </w:p>
    <w:p>
      <w:pPr>
        <w:spacing w:lineRule="auto" w:line="360" w:before="0" w:after="0"/>
        <w:ind w:firstLine="709"/>
        <w:jc w:val="both"/>
      </w:pPr>
      <w:r>
        <w:rPr>
          <w:rFonts w:ascii="Times New Roman" w:hAnsi="Times New Roman" w:cs="Times New Roman" w:eastAsia="Times New Roman"/>
          <w:b w:val="0"/>
          <w:i w:val="0"/>
          <w:sz w:val="28"/>
        </w:rPr>
        <w:t>Защита от атаки повторного использования украденного пароля после его смены реализована через механизм версионирования паролей. В таблице staff введено поле password_version, увеличиваемое при каждом изменении пароля. Это поле включается в полезную нагрузку JWT-токена как pv. При проверке токена сервер сравнивает значение pv из токена с текущим password_version в базе данных; при несовпадении токен отклоняется, даже если его подпись и срок жизни корректны. Таким образом, смена пароля автоматически инвалидирует все ранее выпущенные токены.</w:t>
      </w:r>
    </w:p>
    <w:p>
      <w:pPr>
        <w:spacing w:lineRule="auto" w:line="360" w:before="160" w:after="160"/>
        <w:ind w:firstLine="0"/>
        <w:jc w:val="center"/>
      </w:pPr>
      <w:r>
        <w:rPr>
          <w:rFonts w:ascii="Times New Roman" w:hAnsi="Times New Roman" w:cs="Times New Roman" w:eastAsia="Times New Roman"/>
          <w:b w:val="0"/>
          <w:i/>
          <w:color w:val="333333"/>
          <w:sz w:val="28"/>
        </w:rPr>
        <w:t>{Скриншот: Структура JWT-токена с разбором header, payload, signature и хеша пароля bcrypt в БД}</w:t>
      </w:r>
    </w:p>
    <w:p>
      <w:pPr>
        <w:spacing w:lineRule="auto" w:line="360" w:before="0" w:after="240"/>
        <w:ind w:firstLine="0"/>
        <w:jc w:val="center"/>
      </w:pPr>
      <w:r>
        <w:rPr>
          <w:rFonts w:ascii="Times New Roman" w:hAnsi="Times New Roman" w:cs="Times New Roman" w:eastAsia="Times New Roman"/>
          <w:b w:val="0"/>
          <w:i w:val="0"/>
          <w:sz w:val="28"/>
        </w:rPr>
        <w:t>Рисунок 2.4 — Устройство JWT-токена и формат хеша bcrypt</w:t>
      </w:r>
    </w:p>
    <w:p>
      <w:pPr>
        <w:pStyle w:val="Heading2"/>
        <w:spacing w:lineRule="auto" w:line="360" w:before="240" w:after="160"/>
        <w:ind w:firstLine="0"/>
        <w:jc w:val="left"/>
      </w:pPr>
      <w:r>
        <w:rPr>
          <w:rFonts w:ascii="Times New Roman" w:hAnsi="Times New Roman" w:cs="Times New Roman" w:eastAsia="Times New Roman"/>
          <w:b/>
          <w:i w:val="0"/>
          <w:color w:val="000000"/>
          <w:sz w:val="28"/>
        </w:rPr>
        <w:t>2.7. Разграничение доступа на основе ролей (RBAC)</w:t>
      </w:r>
    </w:p>
    <w:p>
      <w:pPr>
        <w:spacing w:lineRule="auto" w:line="360" w:before="0" w:after="0"/>
        <w:ind w:firstLine="709"/>
        <w:jc w:val="both"/>
      </w:pPr>
      <w:r>
        <w:rPr>
          <w:rFonts w:ascii="Times New Roman" w:hAnsi="Times New Roman" w:cs="Times New Roman" w:eastAsia="Times New Roman"/>
          <w:b w:val="0"/>
          <w:i w:val="0"/>
          <w:sz w:val="28"/>
        </w:rPr>
        <w:t>В разработанной системе реализована классическая модель ролевого разграничения доступа (Role-Based Access Control, RBAC), при которой права на выполнение операций назначаются не напрямую отдельным пользователям, а через промежуточный уровень ролей. Автором выделены три роли, отражающие типовое штатное расписание спортивного клуба: administrator (управляющий клубом или администратор информационной системы), dispatcher (диспетчер расписания и менеджер по продажам абонементов) и viewer (сотрудник ресепшн, осуществляющий фактическую регистрацию посещений).</w:t>
      </w:r>
    </w:p>
    <w:tbl>
      <w:tblPr>
        <w:tblStyle w:val="TableGrid"/>
        <w:tblW w:type="auto" w:w="0"/>
        <w:jc w:val="center"/>
        <w:tblLook w:firstColumn="1" w:firstRow="1" w:lastColumn="0" w:lastRow="0" w:noHBand="0" w:noVBand="1" w:val="04A0"/>
      </w:tblPr>
      <w:tblGrid>
        <w:gridCol w:w="4986"/>
        <w:gridCol w:w="4986"/>
      </w:tblGrid>
      <w:tr>
        <w:tc>
          <w:tcPr>
            <w:tcW w:type="dxa" w:w="1701"/>
            <w:vAlign w:val="center"/>
          </w:tcPr>
          <w:p>
            <w:pPr>
              <w:spacing w:lineRule="auto" w:line="276" w:before="0" w:after="0"/>
              <w:ind w:firstLine="0"/>
              <w:jc w:val="center"/>
            </w:pPr>
            <w:r/>
            <w:r>
              <w:rPr>
                <w:rFonts w:ascii="Times New Roman" w:hAnsi="Times New Roman" w:cs="Times New Roman" w:eastAsia="Times New Roman"/>
                <w:b/>
                <w:i w:val="0"/>
                <w:sz w:val="28"/>
              </w:rPr>
              <w:t>Роль</w:t>
            </w:r>
          </w:p>
        </w:tc>
        <w:tc>
          <w:tcPr>
            <w:tcW w:type="dxa" w:w="7370"/>
            <w:vAlign w:val="center"/>
          </w:tcPr>
          <w:p>
            <w:pPr>
              <w:spacing w:lineRule="auto" w:line="276" w:before="0" w:after="0"/>
              <w:ind w:firstLine="0"/>
              <w:jc w:val="center"/>
            </w:pPr>
            <w:r/>
            <w:r>
              <w:rPr>
                <w:rFonts w:ascii="Times New Roman" w:hAnsi="Times New Roman" w:cs="Times New Roman" w:eastAsia="Times New Roman"/>
                <w:b/>
                <w:i w:val="0"/>
                <w:sz w:val="28"/>
              </w:rPr>
              <w:t>Доступные операции</w:t>
            </w:r>
          </w:p>
        </w:tc>
      </w:tr>
      <w:tr>
        <w:tc>
          <w:tcPr>
            <w:tcW w:type="dxa" w:w="1701"/>
            <w:vAlign w:val="center"/>
          </w:tcPr>
          <w:p>
            <w:pPr>
              <w:spacing w:lineRule="auto" w:line="276" w:before="0" w:after="0"/>
              <w:ind w:firstLine="0"/>
              <w:jc w:val="left"/>
            </w:pPr>
            <w:r/>
            <w:r>
              <w:rPr>
                <w:rFonts w:ascii="Times New Roman" w:hAnsi="Times New Roman" w:cs="Times New Roman" w:eastAsia="Times New Roman"/>
                <w:b w:val="0"/>
                <w:i w:val="0"/>
                <w:sz w:val="28"/>
              </w:rPr>
              <w:t>admin</w:t>
            </w:r>
          </w:p>
        </w:tc>
        <w:tc>
          <w:tcPr>
            <w:tcW w:type="dxa" w:w="7370"/>
            <w:vAlign w:val="center"/>
          </w:tcPr>
          <w:p>
            <w:pPr>
              <w:spacing w:lineRule="auto" w:line="276" w:before="0" w:after="0"/>
              <w:ind w:firstLine="0"/>
              <w:jc w:val="left"/>
            </w:pPr>
            <w:r/>
            <w:r>
              <w:rPr>
                <w:rFonts w:ascii="Times New Roman" w:hAnsi="Times New Roman" w:cs="Times New Roman" w:eastAsia="Times New Roman"/>
                <w:b w:val="0"/>
                <w:i w:val="0"/>
                <w:sz w:val="28"/>
              </w:rPr>
              <w:t>Управление справочниками (тренеры, виды занятий, залы, тарифы); управление учётными записями сотрудников; полный доступ к отчётам.</w:t>
            </w:r>
          </w:p>
        </w:tc>
      </w:tr>
      <w:tr>
        <w:tc>
          <w:tcPr>
            <w:tcW w:type="dxa" w:w="1701"/>
            <w:vAlign w:val="center"/>
          </w:tcPr>
          <w:p>
            <w:pPr>
              <w:spacing w:lineRule="auto" w:line="276" w:before="0" w:after="0"/>
              <w:ind w:firstLine="0"/>
              <w:jc w:val="left"/>
            </w:pPr>
            <w:r/>
            <w:r>
              <w:rPr>
                <w:rFonts w:ascii="Times New Roman" w:hAnsi="Times New Roman" w:cs="Times New Roman" w:eastAsia="Times New Roman"/>
                <w:b w:val="0"/>
                <w:i w:val="0"/>
                <w:sz w:val="28"/>
              </w:rPr>
              <w:t>dispatcher</w:t>
            </w:r>
          </w:p>
        </w:tc>
        <w:tc>
          <w:tcPr>
            <w:tcW w:type="dxa" w:w="7370"/>
            <w:vAlign w:val="center"/>
          </w:tcPr>
          <w:p>
            <w:pPr>
              <w:spacing w:lineRule="auto" w:line="276" w:before="0" w:after="0"/>
              <w:ind w:firstLine="0"/>
              <w:jc w:val="left"/>
            </w:pPr>
            <w:r/>
            <w:r>
              <w:rPr>
                <w:rFonts w:ascii="Times New Roman" w:hAnsi="Times New Roman" w:cs="Times New Roman" w:eastAsia="Times New Roman"/>
                <w:b w:val="0"/>
                <w:i w:val="0"/>
                <w:sz w:val="28"/>
              </w:rPr>
              <w:t>Создание и редактирование расписания занятий; продажа, заморозка и возобновление абонементов; ведение клиентской базы; просмотр журнала посещений.</w:t>
            </w:r>
          </w:p>
        </w:tc>
      </w:tr>
      <w:tr>
        <w:tc>
          <w:tcPr>
            <w:tcW w:type="dxa" w:w="1701"/>
            <w:vAlign w:val="center"/>
          </w:tcPr>
          <w:p>
            <w:pPr>
              <w:spacing w:lineRule="auto" w:line="276" w:before="0" w:after="0"/>
              <w:ind w:firstLine="0"/>
              <w:jc w:val="left"/>
            </w:pPr>
            <w:r/>
            <w:r>
              <w:rPr>
                <w:rFonts w:ascii="Times New Roman" w:hAnsi="Times New Roman" w:cs="Times New Roman" w:eastAsia="Times New Roman"/>
                <w:b w:val="0"/>
                <w:i w:val="0"/>
                <w:sz w:val="28"/>
              </w:rPr>
              <w:t>viewer</w:t>
            </w:r>
          </w:p>
        </w:tc>
        <w:tc>
          <w:tcPr>
            <w:tcW w:type="dxa" w:w="7370"/>
            <w:vAlign w:val="center"/>
          </w:tcPr>
          <w:p>
            <w:pPr>
              <w:spacing w:lineRule="auto" w:line="276" w:before="0" w:after="0"/>
              <w:ind w:firstLine="0"/>
              <w:jc w:val="left"/>
            </w:pPr>
            <w:r/>
            <w:r>
              <w:rPr>
                <w:rFonts w:ascii="Times New Roman" w:hAnsi="Times New Roman" w:cs="Times New Roman" w:eastAsia="Times New Roman"/>
                <w:b w:val="0"/>
                <w:i w:val="0"/>
                <w:sz w:val="28"/>
              </w:rPr>
              <w:t>Просмотр расписания; фиксация фактического посещения клиентом запланированного занятия; просмотр сведений о клиенте; просмотр остатка занятий на абонементе.</w:t>
            </w:r>
          </w:p>
        </w:tc>
      </w:tr>
    </w:tbl>
    <w:p>
      <w:pPr>
        <w:spacing w:lineRule="auto" w:line="360" w:before="0" w:after="120"/>
        <w:ind w:firstLine="0"/>
        <w:jc w:val="both"/>
      </w:pPr>
    </w:p>
    <w:p>
      <w:pPr>
        <w:spacing w:lineRule="auto" w:line="360" w:before="0" w:after="240"/>
        <w:ind w:firstLine="0"/>
        <w:jc w:val="center"/>
      </w:pPr>
      <w:r>
        <w:rPr>
          <w:rFonts w:ascii="Times New Roman" w:hAnsi="Times New Roman" w:cs="Times New Roman" w:eastAsia="Times New Roman"/>
          <w:b w:val="0"/>
          <w:i w:val="0"/>
          <w:sz w:val="28"/>
        </w:rPr>
        <w:t>Таблица 2.2 — Матрица доступа ролей</w:t>
      </w:r>
    </w:p>
    <w:p>
      <w:pPr>
        <w:spacing w:lineRule="auto" w:line="360" w:before="0" w:after="0"/>
        <w:ind w:firstLine="709"/>
        <w:jc w:val="both"/>
      </w:pPr>
      <w:r>
        <w:rPr>
          <w:rFonts w:ascii="Times New Roman" w:hAnsi="Times New Roman" w:cs="Times New Roman" w:eastAsia="Times New Roman"/>
          <w:b w:val="0"/>
          <w:i w:val="0"/>
          <w:sz w:val="28"/>
        </w:rPr>
        <w:t>Защита от несанкционированного доступа реализована на двух уровнях. На уровне клиентского интерфейса в зависимости от роли пользователя скрываются недоступные пункты меню и кнопки управления: например, у пользователя с ролью viewer не отображается кнопка «Создать занятие». Указанная защита удобна для пользователей, поскольку не позволяет им запустить заведомо обречённое на ошибку действие. Однако клиентская защита не является достаточной с точки зрения безопасности — злоумышленник может сформировать HTTP-запрос напрямую через cURL или Postman.</w:t>
      </w:r>
    </w:p>
    <w:p>
      <w:pPr>
        <w:spacing w:lineRule="auto" w:line="360" w:before="0" w:after="0"/>
        <w:ind w:firstLine="709"/>
        <w:jc w:val="both"/>
      </w:pPr>
      <w:r>
        <w:rPr>
          <w:rFonts w:ascii="Times New Roman" w:hAnsi="Times New Roman" w:cs="Times New Roman" w:eastAsia="Times New Roman"/>
          <w:b w:val="0"/>
          <w:i w:val="0"/>
          <w:sz w:val="28"/>
        </w:rPr>
        <w:t>Поэтому второй уровень защиты реализован на стороне сервера через декларативные зависимости FastAPI. Каждый эндпоинт, требующий повышенных прав, объявляет соответствующую зависимость в списке своих параметров — например, Depends(require_manager). Если пришедший токен не содержит подходящей роли, FastAPI автоматически возвращает ответ HTTP 403 Forbidden. Подобный декларативный подход исключает возможность забыть про проверку прав в каком-либо из эндпоинтов: отсутствие зависимости в подписи функции означало бы явное и заметное при ревью кода нарушение конвенции.</w:t>
      </w:r>
    </w:p>
    <w:p>
      <w:pPr>
        <w:spacing w:lineRule="auto" w:line="276" w:before="80" w:after="160"/>
        <w:ind w:firstLine="0"/>
        <w:jc w:val="left"/>
      </w:pPr>
      <w:r>
        <w:rPr>
          <w:rFonts w:ascii="Courier New" w:hAnsi="Courier New" w:cs="Courier New"/>
          <w:sz w:val="22"/>
        </w:rPr>
        <w:t>@router.post('/api/classes', status_code=201)</w:t>
        <w:br/>
        <w:t>def create_class(</w:t>
        <w:br/>
        <w:t xml:space="preserve">    payload: ClassCreateSchema,</w:t>
        <w:br/>
        <w:t xml:space="preserve">    user: dict = Depends(require_manager),</w:t>
        <w:br/>
        <w:t>) -&gt; ClassReadSchema:</w:t>
        <w:br/>
        <w:t xml:space="preserve">    # обращения к БД защищены проверкой роли</w:t>
        <w:br/>
        <w:t xml:space="preserve">    ...</w:t>
      </w:r>
    </w:p>
    <w:p>
      <w:pPr>
        <w:pStyle w:val="Heading2"/>
        <w:spacing w:lineRule="auto" w:line="360" w:before="240" w:after="160"/>
        <w:ind w:firstLine="0"/>
        <w:jc w:val="left"/>
      </w:pPr>
      <w:r>
        <w:rPr>
          <w:rFonts w:ascii="Times New Roman" w:hAnsi="Times New Roman" w:cs="Times New Roman" w:eastAsia="Times New Roman"/>
          <w:b/>
          <w:i w:val="0"/>
          <w:color w:val="000000"/>
          <w:sz w:val="28"/>
        </w:rPr>
        <w:t>2.8. Обработка ошибок и валидация данных</w:t>
      </w:r>
    </w:p>
    <w:p>
      <w:pPr>
        <w:spacing w:lineRule="auto" w:line="360" w:before="0" w:after="0"/>
        <w:ind w:firstLine="709"/>
        <w:jc w:val="both"/>
      </w:pPr>
      <w:r>
        <w:rPr>
          <w:rFonts w:ascii="Times New Roman" w:hAnsi="Times New Roman" w:cs="Times New Roman" w:eastAsia="Times New Roman"/>
          <w:b w:val="0"/>
          <w:i w:val="0"/>
          <w:sz w:val="28"/>
        </w:rPr>
        <w:t>Качественная обработка ошибок является критическим элементом любого REST-сервиса, обращённого к рабочему персоналу спортивного клуба. Автором применена многослойная стратегия валидации, в которой каждое значение проходит проверку как минимум на трёх уровнях: схема Pydantic (валидация формата на входе), бизнес-проверки роутера (валидация связности с состоянием системы) и ограничения СУБД (CHECK, UNIQUE, FOREIGN KEY).</w:t>
      </w:r>
    </w:p>
    <w:p>
      <w:pPr>
        <w:spacing w:lineRule="auto" w:line="360" w:before="0" w:after="0"/>
        <w:ind w:firstLine="709"/>
        <w:jc w:val="both"/>
      </w:pPr>
      <w:r>
        <w:rPr>
          <w:rFonts w:ascii="Times New Roman" w:hAnsi="Times New Roman" w:cs="Times New Roman" w:eastAsia="Times New Roman"/>
          <w:b w:val="0"/>
          <w:i w:val="0"/>
          <w:sz w:val="28"/>
        </w:rPr>
        <w:t>На первом уровне Pydantic-схемы выполняют типовую проверку: поле email определено как EmailStr и автоматически проверяется на соответствие синтаксису электронной почты; поле phone проверяется регулярным выражением вида ^\+?[0-9]{9,15}$, что допускает форматы +996 700 123 456 и аналогичные; даты приходят в формате ISO 8601 и преобразуются к типу date; численные поля содержат проверку положительности (Field(gt=0)) или диапазона. При нарушении любого из правил FastAPI автоматически возвращает ответ 422 Unprocessable Entity с подробным описанием проблемы.</w:t>
      </w:r>
    </w:p>
    <w:p>
      <w:pPr>
        <w:spacing w:lineRule="auto" w:line="276" w:before="80" w:after="160"/>
        <w:ind w:firstLine="0"/>
        <w:jc w:val="left"/>
      </w:pPr>
      <w:r>
        <w:rPr>
          <w:rFonts w:ascii="Courier New" w:hAnsi="Courier New" w:cs="Courier New"/>
          <w:sz w:val="22"/>
        </w:rPr>
        <w:t>class ClientCreateSchema(BaseModel):</w:t>
        <w:br/>
        <w:t xml:space="preserve">    full_name: str = Field(min_length=3, max_length=120)</w:t>
        <w:br/>
        <w:t xml:space="preserve">    phone:     str = Field(regex=r'^\+?[0-9]{9,15}$')</w:t>
        <w:br/>
        <w:t xml:space="preserve">    email:     EmailStr | None = None</w:t>
        <w:br/>
        <w:t xml:space="preserve">    birth_date: date | None = None</w:t>
        <w:br/>
        <w:br/>
        <w:t xml:space="preserve">    @field_validator('birth_date')</w:t>
        <w:br/>
        <w:t xml:space="preserve">    def must_be_past(cls, v: date | None) -&gt; date | None:</w:t>
        <w:br/>
        <w:t xml:space="preserve">        if v is not None and v &gt;= date.today():</w:t>
        <w:br/>
        <w:t xml:space="preserve">            raise ValueError('Дата рождения должна быть в прошлом')</w:t>
        <w:br/>
        <w:t xml:space="preserve">        return v</w:t>
      </w:r>
    </w:p>
    <w:p>
      <w:pPr>
        <w:spacing w:lineRule="auto" w:line="360" w:before="0" w:after="0"/>
        <w:ind w:firstLine="709"/>
        <w:jc w:val="both"/>
      </w:pPr>
      <w:r>
        <w:rPr>
          <w:rFonts w:ascii="Times New Roman" w:hAnsi="Times New Roman" w:cs="Times New Roman" w:eastAsia="Times New Roman"/>
          <w:b w:val="0"/>
          <w:i w:val="0"/>
          <w:sz w:val="28"/>
        </w:rPr>
        <w:t>Для повышения качества обратной связи пользователю автором локализованы все сообщения об ошибках валидации. По умолчанию Pydantic выдаёт сообщения на английском языке, что неудобно для сотрудников клуба. Через подключение модуля pydantic-i18n с русскоязычным словарём фразы вида «value is not a valid email» автоматически преобразуются в «значение не является корректным электронным адресом», что делает интерфейс понятным для конечного пользователя.</w:t>
      </w:r>
    </w:p>
    <w:p>
      <w:pPr>
        <w:spacing w:lineRule="auto" w:line="360" w:before="0" w:after="0"/>
        <w:ind w:firstLine="709"/>
        <w:jc w:val="both"/>
      </w:pPr>
      <w:r>
        <w:rPr>
          <w:rFonts w:ascii="Times New Roman" w:hAnsi="Times New Roman" w:cs="Times New Roman" w:eastAsia="Times New Roman"/>
          <w:b w:val="0"/>
          <w:i w:val="0"/>
          <w:sz w:val="28"/>
        </w:rPr>
        <w:t>На втором уровне роутер выполняет бизнес-проверки, для которых недостаточно знания самого значения: например, при продаже абонемента проверяется отсутствие у клиента активной заморозки на тот же период; при создании занятия проверяется, что выбранный тренер действительно специализируется на указанном виде занятия. Указанные проверки оформлены в виде самостоятельных функций и единообразно возвращают HTTP-ошибку 400 Bad Request с понятным текстом сообщения на русском языке.</w:t>
      </w:r>
    </w:p>
    <w:p>
      <w:pPr>
        <w:spacing w:lineRule="auto" w:line="360" w:before="0" w:after="0"/>
        <w:ind w:firstLine="709"/>
        <w:jc w:val="both"/>
      </w:pPr>
      <w:r>
        <w:rPr>
          <w:rFonts w:ascii="Times New Roman" w:hAnsi="Times New Roman" w:cs="Times New Roman" w:eastAsia="Times New Roman"/>
          <w:b w:val="0"/>
          <w:i w:val="0"/>
          <w:sz w:val="28"/>
        </w:rPr>
        <w:t>Третий, последний уровень — ограничения целостности уровня СУБД (CHECK на статусах и денежных значениях, UNIQUE на бизнес-ключах, FOREIGN KEY на ссылках, RAISE в триггерах). Этот уровень рассматривается автором как «последняя линия обороны»: даже если вышестоящие проверки были обойдены или содержат ошибку, СУБД не позволит зафиксировать в базе данных некорректное состояние. Для перехвата ошибок целостности и преобразования их в осмысленные HTTP-ответы зарегистрирован глобальный обработчик исключений sqlite3.IntegrityError.</w:t>
      </w:r>
    </w:p>
    <w:p>
      <w:pPr>
        <w:spacing w:lineRule="auto" w:line="276" w:before="80" w:after="160"/>
        <w:ind w:firstLine="0"/>
        <w:jc w:val="left"/>
      </w:pPr>
      <w:r>
        <w:rPr>
          <w:rFonts w:ascii="Courier New" w:hAnsi="Courier New" w:cs="Courier New"/>
          <w:sz w:val="22"/>
        </w:rPr>
        <w:t>@app.exception_handler(sqlite3.IntegrityError)</w:t>
        <w:br/>
        <w:t>def integrity_handler(request: Request, exc: sqlite3.IntegrityError):</w:t>
        <w:br/>
        <w:t xml:space="preserve">    msg = str(exc)</w:t>
        <w:br/>
        <w:t xml:space="preserve">    if 'UNIQUE constraint failed' in msg:</w:t>
        <w:br/>
        <w:t xml:space="preserve">        return JSONResponse(409, {'detail': 'Запись уже существует'})</w:t>
        <w:br/>
        <w:t xml:space="preserve">    if 'FOREIGN KEY constraint failed' in msg:</w:t>
        <w:br/>
        <w:t xml:space="preserve">        return JSONResponse(400, {'detail': 'Ссылка на отсутствующий объект'})</w:t>
        <w:br/>
        <w:t xml:space="preserve">    if 'CHECK constraint failed' in msg:</w:t>
        <w:br/>
        <w:t xml:space="preserve">        return JSONResponse(400, {'detail': 'Нарушено бизнес-правило'})</w:t>
        <w:br/>
        <w:t xml:space="preserve">    return JSONResponse(500, {'detail': 'Ошибка целостности БД'})</w:t>
      </w:r>
    </w:p>
    <w:p>
      <w:pPr>
        <w:spacing w:lineRule="auto" w:line="360" w:before="0" w:after="0"/>
        <w:ind w:firstLine="709"/>
        <w:jc w:val="both"/>
      </w:pPr>
      <w:r>
        <w:rPr>
          <w:rFonts w:ascii="Times New Roman" w:hAnsi="Times New Roman" w:cs="Times New Roman" w:eastAsia="Times New Roman"/>
          <w:b w:val="0"/>
          <w:i w:val="0"/>
          <w:sz w:val="28"/>
        </w:rPr>
        <w:t>Сводный перечень кодов HTTP-статусов, возвращаемых системой, приведён в таблице 2.4. Сотрудники, использующие API напрямую (например, через интеграционные скрипты), могут опираться на указанный перечень при автоматизированной обработке ответов.</w:t>
      </w:r>
    </w:p>
    <w:tbl>
      <w:tblPr>
        <w:tblStyle w:val="TableGrid"/>
        <w:tblW w:type="auto" w:w="0"/>
        <w:jc w:val="center"/>
        <w:tblLook w:firstColumn="1" w:firstRow="1" w:lastColumn="0" w:lastRow="0" w:noHBand="0" w:noVBand="1" w:val="04A0"/>
      </w:tblPr>
      <w:tblGrid>
        <w:gridCol w:w="3324"/>
        <w:gridCol w:w="3324"/>
        <w:gridCol w:w="3324"/>
      </w:tblGrid>
      <w:tr>
        <w:tc>
          <w:tcPr>
            <w:tcW w:type="dxa" w:w="850"/>
            <w:vAlign w:val="center"/>
          </w:tcPr>
          <w:p>
            <w:pPr>
              <w:spacing w:lineRule="auto" w:line="276" w:before="0" w:after="0"/>
              <w:ind w:firstLine="0"/>
              <w:jc w:val="center"/>
            </w:pPr>
            <w:r/>
            <w:r>
              <w:rPr>
                <w:rFonts w:ascii="Times New Roman" w:hAnsi="Times New Roman" w:cs="Times New Roman" w:eastAsia="Times New Roman"/>
                <w:b/>
                <w:i w:val="0"/>
                <w:sz w:val="28"/>
              </w:rPr>
              <w:t>Код</w:t>
            </w:r>
          </w:p>
        </w:tc>
        <w:tc>
          <w:tcPr>
            <w:tcW w:type="dxa" w:w="2268"/>
            <w:vAlign w:val="center"/>
          </w:tcPr>
          <w:p>
            <w:pPr>
              <w:spacing w:lineRule="auto" w:line="276" w:before="0" w:after="0"/>
              <w:ind w:firstLine="0"/>
              <w:jc w:val="center"/>
            </w:pPr>
            <w:r/>
            <w:r>
              <w:rPr>
                <w:rFonts w:ascii="Times New Roman" w:hAnsi="Times New Roman" w:cs="Times New Roman" w:eastAsia="Times New Roman"/>
                <w:b/>
                <w:i w:val="0"/>
                <w:sz w:val="28"/>
              </w:rPr>
              <w:t>Семантика</w:t>
            </w:r>
          </w:p>
        </w:tc>
        <w:tc>
          <w:tcPr>
            <w:tcW w:type="dxa" w:w="5953"/>
            <w:vAlign w:val="center"/>
          </w:tcPr>
          <w:p>
            <w:pPr>
              <w:spacing w:lineRule="auto" w:line="276" w:before="0" w:after="0"/>
              <w:ind w:firstLine="0"/>
              <w:jc w:val="center"/>
            </w:pPr>
            <w:r/>
            <w:r>
              <w:rPr>
                <w:rFonts w:ascii="Times New Roman" w:hAnsi="Times New Roman" w:cs="Times New Roman" w:eastAsia="Times New Roman"/>
                <w:b/>
                <w:i w:val="0"/>
                <w:sz w:val="28"/>
              </w:rPr>
              <w:t>Типовой сценарий в системе клуба</w:t>
            </w:r>
          </w:p>
        </w:tc>
      </w:tr>
      <w:tr>
        <w:tc>
          <w:tcPr>
            <w:tcW w:type="dxa" w:w="850"/>
            <w:vAlign w:val="center"/>
          </w:tcPr>
          <w:p>
            <w:pPr>
              <w:spacing w:lineRule="auto" w:line="276" w:before="0" w:after="0"/>
              <w:ind w:firstLine="0"/>
              <w:jc w:val="left"/>
            </w:pPr>
            <w:r/>
            <w:r>
              <w:rPr>
                <w:rFonts w:ascii="Times New Roman" w:hAnsi="Times New Roman" w:cs="Times New Roman" w:eastAsia="Times New Roman"/>
                <w:b w:val="0"/>
                <w:i w:val="0"/>
                <w:sz w:val="28"/>
              </w:rPr>
              <w:t>200</w:t>
            </w:r>
          </w:p>
        </w:tc>
        <w:tc>
          <w:tcPr>
            <w:tcW w:type="dxa" w:w="2268"/>
            <w:vAlign w:val="center"/>
          </w:tcPr>
          <w:p>
            <w:pPr>
              <w:spacing w:lineRule="auto" w:line="276" w:before="0" w:after="0"/>
              <w:ind w:firstLine="0"/>
              <w:jc w:val="left"/>
            </w:pPr>
            <w:r/>
            <w:r>
              <w:rPr>
                <w:rFonts w:ascii="Times New Roman" w:hAnsi="Times New Roman" w:cs="Times New Roman" w:eastAsia="Times New Roman"/>
                <w:b w:val="0"/>
                <w:i w:val="0"/>
                <w:sz w:val="28"/>
              </w:rPr>
              <w:t>OK</w:t>
            </w:r>
          </w:p>
        </w:tc>
        <w:tc>
          <w:tcPr>
            <w:tcW w:type="dxa" w:w="5953"/>
            <w:vAlign w:val="center"/>
          </w:tcPr>
          <w:p>
            <w:pPr>
              <w:spacing w:lineRule="auto" w:line="276" w:before="0" w:after="0"/>
              <w:ind w:firstLine="0"/>
              <w:jc w:val="left"/>
            </w:pPr>
            <w:r/>
            <w:r>
              <w:rPr>
                <w:rFonts w:ascii="Times New Roman" w:hAnsi="Times New Roman" w:cs="Times New Roman" w:eastAsia="Times New Roman"/>
                <w:b w:val="0"/>
                <w:i w:val="0"/>
                <w:sz w:val="28"/>
              </w:rPr>
              <w:t>Успешное получение данных</w:t>
            </w:r>
          </w:p>
        </w:tc>
      </w:tr>
      <w:tr>
        <w:tc>
          <w:tcPr>
            <w:tcW w:type="dxa" w:w="850"/>
            <w:vAlign w:val="center"/>
          </w:tcPr>
          <w:p>
            <w:pPr>
              <w:spacing w:lineRule="auto" w:line="276" w:before="0" w:after="0"/>
              <w:ind w:firstLine="0"/>
              <w:jc w:val="left"/>
            </w:pPr>
            <w:r/>
            <w:r>
              <w:rPr>
                <w:rFonts w:ascii="Times New Roman" w:hAnsi="Times New Roman" w:cs="Times New Roman" w:eastAsia="Times New Roman"/>
                <w:b w:val="0"/>
                <w:i w:val="0"/>
                <w:sz w:val="28"/>
              </w:rPr>
              <w:t>201</w:t>
            </w:r>
          </w:p>
        </w:tc>
        <w:tc>
          <w:tcPr>
            <w:tcW w:type="dxa" w:w="2268"/>
            <w:vAlign w:val="center"/>
          </w:tcPr>
          <w:p>
            <w:pPr>
              <w:spacing w:lineRule="auto" w:line="276" w:before="0" w:after="0"/>
              <w:ind w:firstLine="0"/>
              <w:jc w:val="left"/>
            </w:pPr>
            <w:r/>
            <w:r>
              <w:rPr>
                <w:rFonts w:ascii="Times New Roman" w:hAnsi="Times New Roman" w:cs="Times New Roman" w:eastAsia="Times New Roman"/>
                <w:b w:val="0"/>
                <w:i w:val="0"/>
                <w:sz w:val="28"/>
              </w:rPr>
              <w:t>Created</w:t>
            </w:r>
          </w:p>
        </w:tc>
        <w:tc>
          <w:tcPr>
            <w:tcW w:type="dxa" w:w="5953"/>
            <w:vAlign w:val="center"/>
          </w:tcPr>
          <w:p>
            <w:pPr>
              <w:spacing w:lineRule="auto" w:line="276" w:before="0" w:after="0"/>
              <w:ind w:firstLine="0"/>
              <w:jc w:val="left"/>
            </w:pPr>
            <w:r/>
            <w:r>
              <w:rPr>
                <w:rFonts w:ascii="Times New Roman" w:hAnsi="Times New Roman" w:cs="Times New Roman" w:eastAsia="Times New Roman"/>
                <w:b w:val="0"/>
                <w:i w:val="0"/>
                <w:sz w:val="28"/>
              </w:rPr>
              <w:t>Создание клиента, абонемента, посещения</w:t>
            </w:r>
          </w:p>
        </w:tc>
      </w:tr>
      <w:tr>
        <w:tc>
          <w:tcPr>
            <w:tcW w:type="dxa" w:w="850"/>
            <w:vAlign w:val="center"/>
          </w:tcPr>
          <w:p>
            <w:pPr>
              <w:spacing w:lineRule="auto" w:line="276" w:before="0" w:after="0"/>
              <w:ind w:firstLine="0"/>
              <w:jc w:val="left"/>
            </w:pPr>
            <w:r/>
            <w:r>
              <w:rPr>
                <w:rFonts w:ascii="Times New Roman" w:hAnsi="Times New Roman" w:cs="Times New Roman" w:eastAsia="Times New Roman"/>
                <w:b w:val="0"/>
                <w:i w:val="0"/>
                <w:sz w:val="28"/>
              </w:rPr>
              <w:t>204</w:t>
            </w:r>
          </w:p>
        </w:tc>
        <w:tc>
          <w:tcPr>
            <w:tcW w:type="dxa" w:w="2268"/>
            <w:vAlign w:val="center"/>
          </w:tcPr>
          <w:p>
            <w:pPr>
              <w:spacing w:lineRule="auto" w:line="276" w:before="0" w:after="0"/>
              <w:ind w:firstLine="0"/>
              <w:jc w:val="left"/>
            </w:pPr>
            <w:r/>
            <w:r>
              <w:rPr>
                <w:rFonts w:ascii="Times New Roman" w:hAnsi="Times New Roman" w:cs="Times New Roman" w:eastAsia="Times New Roman"/>
                <w:b w:val="0"/>
                <w:i w:val="0"/>
                <w:sz w:val="28"/>
              </w:rPr>
              <w:t>No Content</w:t>
            </w:r>
          </w:p>
        </w:tc>
        <w:tc>
          <w:tcPr>
            <w:tcW w:type="dxa" w:w="5953"/>
            <w:vAlign w:val="center"/>
          </w:tcPr>
          <w:p>
            <w:pPr>
              <w:spacing w:lineRule="auto" w:line="276" w:before="0" w:after="0"/>
              <w:ind w:firstLine="0"/>
              <w:jc w:val="left"/>
            </w:pPr>
            <w:r/>
            <w:r>
              <w:rPr>
                <w:rFonts w:ascii="Times New Roman" w:hAnsi="Times New Roman" w:cs="Times New Roman" w:eastAsia="Times New Roman"/>
                <w:b w:val="0"/>
                <w:i w:val="0"/>
                <w:sz w:val="28"/>
              </w:rPr>
              <w:t>Успешное удаление</w:t>
            </w:r>
          </w:p>
        </w:tc>
      </w:tr>
      <w:tr>
        <w:tc>
          <w:tcPr>
            <w:tcW w:type="dxa" w:w="850"/>
            <w:vAlign w:val="center"/>
          </w:tcPr>
          <w:p>
            <w:pPr>
              <w:spacing w:lineRule="auto" w:line="276" w:before="0" w:after="0"/>
              <w:ind w:firstLine="0"/>
              <w:jc w:val="left"/>
            </w:pPr>
            <w:r/>
            <w:r>
              <w:rPr>
                <w:rFonts w:ascii="Times New Roman" w:hAnsi="Times New Roman" w:cs="Times New Roman" w:eastAsia="Times New Roman"/>
                <w:b w:val="0"/>
                <w:i w:val="0"/>
                <w:sz w:val="28"/>
              </w:rPr>
              <w:t>400</w:t>
            </w:r>
          </w:p>
        </w:tc>
        <w:tc>
          <w:tcPr>
            <w:tcW w:type="dxa" w:w="2268"/>
            <w:vAlign w:val="center"/>
          </w:tcPr>
          <w:p>
            <w:pPr>
              <w:spacing w:lineRule="auto" w:line="276" w:before="0" w:after="0"/>
              <w:ind w:firstLine="0"/>
              <w:jc w:val="left"/>
            </w:pPr>
            <w:r/>
            <w:r>
              <w:rPr>
                <w:rFonts w:ascii="Times New Roman" w:hAnsi="Times New Roman" w:cs="Times New Roman" w:eastAsia="Times New Roman"/>
                <w:b w:val="0"/>
                <w:i w:val="0"/>
                <w:sz w:val="28"/>
              </w:rPr>
              <w:t>Bad Request</w:t>
            </w:r>
          </w:p>
        </w:tc>
        <w:tc>
          <w:tcPr>
            <w:tcW w:type="dxa" w:w="5953"/>
            <w:vAlign w:val="center"/>
          </w:tcPr>
          <w:p>
            <w:pPr>
              <w:spacing w:lineRule="auto" w:line="276" w:before="0" w:after="0"/>
              <w:ind w:firstLine="0"/>
              <w:jc w:val="left"/>
            </w:pPr>
            <w:r/>
            <w:r>
              <w:rPr>
                <w:rFonts w:ascii="Times New Roman" w:hAnsi="Times New Roman" w:cs="Times New Roman" w:eastAsia="Times New Roman"/>
                <w:b w:val="0"/>
                <w:i w:val="0"/>
                <w:sz w:val="28"/>
              </w:rPr>
              <w:t>Бизнес-правило нарушено (например, попытка занятия в прошлом)</w:t>
            </w:r>
          </w:p>
        </w:tc>
      </w:tr>
      <w:tr>
        <w:tc>
          <w:tcPr>
            <w:tcW w:type="dxa" w:w="850"/>
            <w:vAlign w:val="center"/>
          </w:tcPr>
          <w:p>
            <w:pPr>
              <w:spacing w:lineRule="auto" w:line="276" w:before="0" w:after="0"/>
              <w:ind w:firstLine="0"/>
              <w:jc w:val="left"/>
            </w:pPr>
            <w:r/>
            <w:r>
              <w:rPr>
                <w:rFonts w:ascii="Times New Roman" w:hAnsi="Times New Roman" w:cs="Times New Roman" w:eastAsia="Times New Roman"/>
                <w:b w:val="0"/>
                <w:i w:val="0"/>
                <w:sz w:val="28"/>
              </w:rPr>
              <w:t>401</w:t>
            </w:r>
          </w:p>
        </w:tc>
        <w:tc>
          <w:tcPr>
            <w:tcW w:type="dxa" w:w="2268"/>
            <w:vAlign w:val="center"/>
          </w:tcPr>
          <w:p>
            <w:pPr>
              <w:spacing w:lineRule="auto" w:line="276" w:before="0" w:after="0"/>
              <w:ind w:firstLine="0"/>
              <w:jc w:val="left"/>
            </w:pPr>
            <w:r/>
            <w:r>
              <w:rPr>
                <w:rFonts w:ascii="Times New Roman" w:hAnsi="Times New Roman" w:cs="Times New Roman" w:eastAsia="Times New Roman"/>
                <w:b w:val="0"/>
                <w:i w:val="0"/>
                <w:sz w:val="28"/>
              </w:rPr>
              <w:t>Unauthorized</w:t>
            </w:r>
          </w:p>
        </w:tc>
        <w:tc>
          <w:tcPr>
            <w:tcW w:type="dxa" w:w="5953"/>
            <w:vAlign w:val="center"/>
          </w:tcPr>
          <w:p>
            <w:pPr>
              <w:spacing w:lineRule="auto" w:line="276" w:before="0" w:after="0"/>
              <w:ind w:firstLine="0"/>
              <w:jc w:val="left"/>
            </w:pPr>
            <w:r/>
            <w:r>
              <w:rPr>
                <w:rFonts w:ascii="Times New Roman" w:hAnsi="Times New Roman" w:cs="Times New Roman" w:eastAsia="Times New Roman"/>
                <w:b w:val="0"/>
                <w:i w:val="0"/>
                <w:sz w:val="28"/>
              </w:rPr>
              <w:t>Токен отсутствует или просрочен</w:t>
            </w:r>
          </w:p>
        </w:tc>
      </w:tr>
      <w:tr>
        <w:tc>
          <w:tcPr>
            <w:tcW w:type="dxa" w:w="850"/>
            <w:vAlign w:val="center"/>
          </w:tcPr>
          <w:p>
            <w:pPr>
              <w:spacing w:lineRule="auto" w:line="276" w:before="0" w:after="0"/>
              <w:ind w:firstLine="0"/>
              <w:jc w:val="left"/>
            </w:pPr>
            <w:r/>
            <w:r>
              <w:rPr>
                <w:rFonts w:ascii="Times New Roman" w:hAnsi="Times New Roman" w:cs="Times New Roman" w:eastAsia="Times New Roman"/>
                <w:b w:val="0"/>
                <w:i w:val="0"/>
                <w:sz w:val="28"/>
              </w:rPr>
              <w:t>403</w:t>
            </w:r>
          </w:p>
        </w:tc>
        <w:tc>
          <w:tcPr>
            <w:tcW w:type="dxa" w:w="2268"/>
            <w:vAlign w:val="center"/>
          </w:tcPr>
          <w:p>
            <w:pPr>
              <w:spacing w:lineRule="auto" w:line="276" w:before="0" w:after="0"/>
              <w:ind w:firstLine="0"/>
              <w:jc w:val="left"/>
            </w:pPr>
            <w:r/>
            <w:r>
              <w:rPr>
                <w:rFonts w:ascii="Times New Roman" w:hAnsi="Times New Roman" w:cs="Times New Roman" w:eastAsia="Times New Roman"/>
                <w:b w:val="0"/>
                <w:i w:val="0"/>
                <w:sz w:val="28"/>
              </w:rPr>
              <w:t>Forbidden</w:t>
            </w:r>
          </w:p>
        </w:tc>
        <w:tc>
          <w:tcPr>
            <w:tcW w:type="dxa" w:w="5953"/>
            <w:vAlign w:val="center"/>
          </w:tcPr>
          <w:p>
            <w:pPr>
              <w:spacing w:lineRule="auto" w:line="276" w:before="0" w:after="0"/>
              <w:ind w:firstLine="0"/>
              <w:jc w:val="left"/>
            </w:pPr>
            <w:r/>
            <w:r>
              <w:rPr>
                <w:rFonts w:ascii="Times New Roman" w:hAnsi="Times New Roman" w:cs="Times New Roman" w:eastAsia="Times New Roman"/>
                <w:b w:val="0"/>
                <w:i w:val="0"/>
                <w:sz w:val="28"/>
              </w:rPr>
              <w:t>Роль пользователя не достаточна</w:t>
            </w:r>
          </w:p>
        </w:tc>
      </w:tr>
      <w:tr>
        <w:tc>
          <w:tcPr>
            <w:tcW w:type="dxa" w:w="850"/>
            <w:vAlign w:val="center"/>
          </w:tcPr>
          <w:p>
            <w:pPr>
              <w:spacing w:lineRule="auto" w:line="276" w:before="0" w:after="0"/>
              <w:ind w:firstLine="0"/>
              <w:jc w:val="left"/>
            </w:pPr>
            <w:r/>
            <w:r>
              <w:rPr>
                <w:rFonts w:ascii="Times New Roman" w:hAnsi="Times New Roman" w:cs="Times New Roman" w:eastAsia="Times New Roman"/>
                <w:b w:val="0"/>
                <w:i w:val="0"/>
                <w:sz w:val="28"/>
              </w:rPr>
              <w:t>404</w:t>
            </w:r>
          </w:p>
        </w:tc>
        <w:tc>
          <w:tcPr>
            <w:tcW w:type="dxa" w:w="2268"/>
            <w:vAlign w:val="center"/>
          </w:tcPr>
          <w:p>
            <w:pPr>
              <w:spacing w:lineRule="auto" w:line="276" w:before="0" w:after="0"/>
              <w:ind w:firstLine="0"/>
              <w:jc w:val="left"/>
            </w:pPr>
            <w:r/>
            <w:r>
              <w:rPr>
                <w:rFonts w:ascii="Times New Roman" w:hAnsi="Times New Roman" w:cs="Times New Roman" w:eastAsia="Times New Roman"/>
                <w:b w:val="0"/>
                <w:i w:val="0"/>
                <w:sz w:val="28"/>
              </w:rPr>
              <w:t>Not Found</w:t>
            </w:r>
          </w:p>
        </w:tc>
        <w:tc>
          <w:tcPr>
            <w:tcW w:type="dxa" w:w="5953"/>
            <w:vAlign w:val="center"/>
          </w:tcPr>
          <w:p>
            <w:pPr>
              <w:spacing w:lineRule="auto" w:line="276" w:before="0" w:after="0"/>
              <w:ind w:firstLine="0"/>
              <w:jc w:val="left"/>
            </w:pPr>
            <w:r/>
            <w:r>
              <w:rPr>
                <w:rFonts w:ascii="Times New Roman" w:hAnsi="Times New Roman" w:cs="Times New Roman" w:eastAsia="Times New Roman"/>
                <w:b w:val="0"/>
                <w:i w:val="0"/>
                <w:sz w:val="28"/>
              </w:rPr>
              <w:t>Запрашиваемый клиент или абонемент не существует</w:t>
            </w:r>
          </w:p>
        </w:tc>
      </w:tr>
      <w:tr>
        <w:tc>
          <w:tcPr>
            <w:tcW w:type="dxa" w:w="850"/>
            <w:vAlign w:val="center"/>
          </w:tcPr>
          <w:p>
            <w:pPr>
              <w:spacing w:lineRule="auto" w:line="276" w:before="0" w:after="0"/>
              <w:ind w:firstLine="0"/>
              <w:jc w:val="left"/>
            </w:pPr>
            <w:r/>
            <w:r>
              <w:rPr>
                <w:rFonts w:ascii="Times New Roman" w:hAnsi="Times New Roman" w:cs="Times New Roman" w:eastAsia="Times New Roman"/>
                <w:b w:val="0"/>
                <w:i w:val="0"/>
                <w:sz w:val="28"/>
              </w:rPr>
              <w:t>409</w:t>
            </w:r>
          </w:p>
        </w:tc>
        <w:tc>
          <w:tcPr>
            <w:tcW w:type="dxa" w:w="2268"/>
            <w:vAlign w:val="center"/>
          </w:tcPr>
          <w:p>
            <w:pPr>
              <w:spacing w:lineRule="auto" w:line="276" w:before="0" w:after="0"/>
              <w:ind w:firstLine="0"/>
              <w:jc w:val="left"/>
            </w:pPr>
            <w:r/>
            <w:r>
              <w:rPr>
                <w:rFonts w:ascii="Times New Roman" w:hAnsi="Times New Roman" w:cs="Times New Roman" w:eastAsia="Times New Roman"/>
                <w:b w:val="0"/>
                <w:i w:val="0"/>
                <w:sz w:val="28"/>
              </w:rPr>
              <w:t>Conflict</w:t>
            </w:r>
          </w:p>
        </w:tc>
        <w:tc>
          <w:tcPr>
            <w:tcW w:type="dxa" w:w="5953"/>
            <w:vAlign w:val="center"/>
          </w:tcPr>
          <w:p>
            <w:pPr>
              <w:spacing w:lineRule="auto" w:line="276" w:before="0" w:after="0"/>
              <w:ind w:firstLine="0"/>
              <w:jc w:val="left"/>
            </w:pPr>
            <w:r/>
            <w:r>
              <w:rPr>
                <w:rFonts w:ascii="Times New Roman" w:hAnsi="Times New Roman" w:cs="Times New Roman" w:eastAsia="Times New Roman"/>
                <w:b w:val="0"/>
                <w:i w:val="0"/>
                <w:sz w:val="28"/>
              </w:rPr>
              <w:t>Конфликт по уникальному ключу (телефон, login)</w:t>
            </w:r>
          </w:p>
        </w:tc>
      </w:tr>
      <w:tr>
        <w:tc>
          <w:tcPr>
            <w:tcW w:type="dxa" w:w="850"/>
            <w:vAlign w:val="center"/>
          </w:tcPr>
          <w:p>
            <w:pPr>
              <w:spacing w:lineRule="auto" w:line="276" w:before="0" w:after="0"/>
              <w:ind w:firstLine="0"/>
              <w:jc w:val="left"/>
            </w:pPr>
            <w:r/>
            <w:r>
              <w:rPr>
                <w:rFonts w:ascii="Times New Roman" w:hAnsi="Times New Roman" w:cs="Times New Roman" w:eastAsia="Times New Roman"/>
                <w:b w:val="0"/>
                <w:i w:val="0"/>
                <w:sz w:val="28"/>
              </w:rPr>
              <w:t>422</w:t>
            </w:r>
          </w:p>
        </w:tc>
        <w:tc>
          <w:tcPr>
            <w:tcW w:type="dxa" w:w="2268"/>
            <w:vAlign w:val="center"/>
          </w:tcPr>
          <w:p>
            <w:pPr>
              <w:spacing w:lineRule="auto" w:line="276" w:before="0" w:after="0"/>
              <w:ind w:firstLine="0"/>
              <w:jc w:val="left"/>
            </w:pPr>
            <w:r/>
            <w:r>
              <w:rPr>
                <w:rFonts w:ascii="Times New Roman" w:hAnsi="Times New Roman" w:cs="Times New Roman" w:eastAsia="Times New Roman"/>
                <w:b w:val="0"/>
                <w:i w:val="0"/>
                <w:sz w:val="28"/>
              </w:rPr>
              <w:t>Unprocessable Entity</w:t>
            </w:r>
          </w:p>
        </w:tc>
        <w:tc>
          <w:tcPr>
            <w:tcW w:type="dxa" w:w="5953"/>
            <w:vAlign w:val="center"/>
          </w:tcPr>
          <w:p>
            <w:pPr>
              <w:spacing w:lineRule="auto" w:line="276" w:before="0" w:after="0"/>
              <w:ind w:firstLine="0"/>
              <w:jc w:val="left"/>
            </w:pPr>
            <w:r/>
            <w:r>
              <w:rPr>
                <w:rFonts w:ascii="Times New Roman" w:hAnsi="Times New Roman" w:cs="Times New Roman" w:eastAsia="Times New Roman"/>
                <w:b w:val="0"/>
                <w:i w:val="0"/>
                <w:sz w:val="28"/>
              </w:rPr>
              <w:t>Ошибка валидации Pydantic</w:t>
            </w:r>
          </w:p>
        </w:tc>
      </w:tr>
      <w:tr>
        <w:tc>
          <w:tcPr>
            <w:tcW w:type="dxa" w:w="850"/>
            <w:vAlign w:val="center"/>
          </w:tcPr>
          <w:p>
            <w:pPr>
              <w:spacing w:lineRule="auto" w:line="276" w:before="0" w:after="0"/>
              <w:ind w:firstLine="0"/>
              <w:jc w:val="left"/>
            </w:pPr>
            <w:r/>
            <w:r>
              <w:rPr>
                <w:rFonts w:ascii="Times New Roman" w:hAnsi="Times New Roman" w:cs="Times New Roman" w:eastAsia="Times New Roman"/>
                <w:b w:val="0"/>
                <w:i w:val="0"/>
                <w:sz w:val="28"/>
              </w:rPr>
              <w:t>500</w:t>
            </w:r>
          </w:p>
        </w:tc>
        <w:tc>
          <w:tcPr>
            <w:tcW w:type="dxa" w:w="2268"/>
            <w:vAlign w:val="center"/>
          </w:tcPr>
          <w:p>
            <w:pPr>
              <w:spacing w:lineRule="auto" w:line="276" w:before="0" w:after="0"/>
              <w:ind w:firstLine="0"/>
              <w:jc w:val="left"/>
            </w:pPr>
            <w:r/>
            <w:r>
              <w:rPr>
                <w:rFonts w:ascii="Times New Roman" w:hAnsi="Times New Roman" w:cs="Times New Roman" w:eastAsia="Times New Roman"/>
                <w:b w:val="0"/>
                <w:i w:val="0"/>
                <w:sz w:val="28"/>
              </w:rPr>
              <w:t>Internal Server Error</w:t>
            </w:r>
          </w:p>
        </w:tc>
        <w:tc>
          <w:tcPr>
            <w:tcW w:type="dxa" w:w="5953"/>
            <w:vAlign w:val="center"/>
          </w:tcPr>
          <w:p>
            <w:pPr>
              <w:spacing w:lineRule="auto" w:line="276" w:before="0" w:after="0"/>
              <w:ind w:firstLine="0"/>
              <w:jc w:val="left"/>
            </w:pPr>
            <w:r/>
            <w:r>
              <w:rPr>
                <w:rFonts w:ascii="Times New Roman" w:hAnsi="Times New Roman" w:cs="Times New Roman" w:eastAsia="Times New Roman"/>
                <w:b w:val="0"/>
                <w:i w:val="0"/>
                <w:sz w:val="28"/>
              </w:rPr>
              <w:t>Программная ошибка сервера</w:t>
            </w:r>
          </w:p>
        </w:tc>
      </w:tr>
    </w:tbl>
    <w:p>
      <w:pPr>
        <w:spacing w:lineRule="auto" w:line="360" w:before="0" w:after="120"/>
        <w:ind w:firstLine="0"/>
        <w:jc w:val="both"/>
      </w:pPr>
    </w:p>
    <w:p>
      <w:pPr>
        <w:spacing w:lineRule="auto" w:line="360" w:before="0" w:after="240"/>
        <w:ind w:firstLine="0"/>
        <w:jc w:val="center"/>
      </w:pPr>
      <w:r>
        <w:rPr>
          <w:rFonts w:ascii="Times New Roman" w:hAnsi="Times New Roman" w:cs="Times New Roman" w:eastAsia="Times New Roman"/>
          <w:b w:val="0"/>
          <w:i w:val="0"/>
          <w:sz w:val="28"/>
        </w:rPr>
        <w:t>Таблица 2.4 — Коды HTTP-статусов, возвращаемые системой</w:t>
      </w:r>
    </w:p>
    <w:p>
      <w:pPr>
        <w:pStyle w:val="Heading2"/>
        <w:spacing w:lineRule="auto" w:line="360" w:before="240" w:after="160"/>
        <w:ind w:firstLine="0"/>
        <w:jc w:val="left"/>
      </w:pPr>
      <w:r>
        <w:rPr>
          <w:rFonts w:ascii="Times New Roman" w:hAnsi="Times New Roman" w:cs="Times New Roman" w:eastAsia="Times New Roman"/>
          <w:b/>
          <w:i w:val="0"/>
          <w:color w:val="000000"/>
          <w:sz w:val="28"/>
        </w:rPr>
        <w:t>2.9. Меры безопасности серверной части</w:t>
      </w:r>
    </w:p>
    <w:p>
      <w:pPr>
        <w:spacing w:lineRule="auto" w:line="360" w:before="0" w:after="0"/>
        <w:ind w:firstLine="709"/>
        <w:jc w:val="both"/>
      </w:pPr>
      <w:r>
        <w:rPr>
          <w:rFonts w:ascii="Times New Roman" w:hAnsi="Times New Roman" w:cs="Times New Roman" w:eastAsia="Times New Roman"/>
          <w:b w:val="0"/>
          <w:i w:val="0"/>
          <w:sz w:val="28"/>
        </w:rPr>
        <w:t>Безопасность серверной части обеспечивается комплексом мер, направленных на противодействие наиболее распространённым угрозам прикладного уровня. Первой и наиболее известной угрозой является внедрение SQL-кода (SQL injection). В разработанной системе данная угроза полностью устранена за счёт повсеместного использования параметризованных запросов: значения параметров передаются в SQL-запрос отдельным аргументом вызова cursor.execute(), и интерпретатор SQLite не выполняет конкатенации, в результате которой пользовательский ввод мог бы быть интерпретирован как часть запроса. Конкатенация строк при формировании SQL в коде проекта отсутствует.</w:t>
      </w:r>
    </w:p>
    <w:p>
      <w:pPr>
        <w:spacing w:lineRule="auto" w:line="360" w:before="0" w:after="0"/>
        <w:ind w:firstLine="709"/>
        <w:jc w:val="both"/>
      </w:pPr>
      <w:r>
        <w:rPr>
          <w:rFonts w:ascii="Times New Roman" w:hAnsi="Times New Roman" w:cs="Times New Roman" w:eastAsia="Times New Roman"/>
          <w:b w:val="0"/>
          <w:i w:val="0"/>
          <w:sz w:val="28"/>
        </w:rPr>
        <w:t>Второй угрозой является межсайтовый доступ к API из произвольных источников. Защита реализована через настройку CORS (Cross-Origin Resource Sharing) посредством штатного middleware FastAPI: разрешён единственный источник — origin клиентского приложения, сервируемый тем же сервером по умолчанию. Указанная настройка блокирует попытки сторонних веб-сайтов выполнить запросы к API клуба от имени аутентифицированного пользователя.</w:t>
      </w:r>
    </w:p>
    <w:p>
      <w:pPr>
        <w:spacing w:lineRule="auto" w:line="360" w:before="0" w:after="0"/>
        <w:ind w:firstLine="709"/>
        <w:jc w:val="both"/>
      </w:pPr>
      <w:r>
        <w:rPr>
          <w:rFonts w:ascii="Times New Roman" w:hAnsi="Times New Roman" w:cs="Times New Roman" w:eastAsia="Times New Roman"/>
          <w:b w:val="0"/>
          <w:i w:val="0"/>
          <w:sz w:val="28"/>
        </w:rPr>
        <w:t>Третья типичная угроза — перебор паролей. Базовая защита обеспечивается выбором алгоритма bcrypt с высоким cost factor, делающим вычисление каждой попытки достаточно дорогостоящим. Дополнительной мерой, рассмотренной автором как направление развития, является ограничение частоты запросов (rate limiting) на эндпоинт /api/auth/login: например, не более 5 неудачных попыток с одного IP-адреса в течение 5 минут. Реализация подобного ограничения возможна через пакет slowapi, интегрируемый со стеком FastAPI стандартным образом.</w:t>
      </w:r>
    </w:p>
    <w:p>
      <w:pPr>
        <w:spacing w:lineRule="auto" w:line="360" w:before="0" w:after="0"/>
        <w:ind w:firstLine="709"/>
        <w:jc w:val="both"/>
      </w:pPr>
      <w:r>
        <w:rPr>
          <w:rFonts w:ascii="Times New Roman" w:hAnsi="Times New Roman" w:cs="Times New Roman" w:eastAsia="Times New Roman"/>
          <w:b w:val="0"/>
          <w:i w:val="0"/>
          <w:sz w:val="28"/>
        </w:rPr>
        <w:t>Дополнительными мерами безопасности являются: установка флагов Secure, HttpOnly и SameSite=Strict для cookie с токеном (в варианте хранения JWT в cookie); явная установка заголовков X-Content-Type-Options: nosniff и X-Frame-Options: DENY, предотвращающих автоматическое определение MIME-типа браузером и встраивание приложения в iframe сторонних сайтов; маскирование сообщения об ошибке аутентификации до общего «неверный логин или пароль» вне зависимости от того, какая именно часть пары не совпала, что препятствует перечислению существующих учётных записей.</w:t>
      </w:r>
    </w:p>
    <w:p>
      <w:pPr>
        <w:spacing w:lineRule="auto" w:line="360" w:before="0" w:after="0"/>
        <w:ind w:firstLine="709"/>
        <w:jc w:val="both"/>
      </w:pPr>
      <w:r>
        <w:rPr>
          <w:rFonts w:ascii="Times New Roman" w:hAnsi="Times New Roman" w:cs="Times New Roman" w:eastAsia="Times New Roman"/>
          <w:b w:val="0"/>
          <w:i w:val="0"/>
          <w:sz w:val="28"/>
        </w:rPr>
        <w:t>Защита от CSRF-атак обеспечена тем, что JWT-токен хранится в localStorage и передаётся в HTTP-заголовке Authorization: Bearer, а не в cookie. При такой схеме браузер не отправляет токен автоматически вместе с межсайтовыми запросами, что полностью устраняет вектор CSRF. Альтернативная схема хранения JWT в HTTP-only cookie с применением CSRF-токена была рассмотрена и признана избыточной для масштаба учебного проекта.</w:t>
      </w:r>
    </w:p>
    <w:p>
      <w:pPr>
        <w:spacing w:lineRule="auto" w:line="360" w:before="0" w:after="0"/>
        <w:ind w:firstLine="709"/>
        <w:jc w:val="both"/>
      </w:pPr>
      <w:r>
        <w:rPr>
          <w:rFonts w:ascii="Times New Roman" w:hAnsi="Times New Roman" w:cs="Times New Roman" w:eastAsia="Times New Roman"/>
          <w:b w:val="0"/>
          <w:i w:val="0"/>
          <w:sz w:val="28"/>
        </w:rPr>
        <w:t>Журналирование действий сотрудников реализовано отдельной таблицей audit_log, в которую при каждой потенциально опасной операции (вход, выход, изменение прав, удаление клиента, отмена посещения) добавляется запись с указанием инициатора, времени и сути изменения. Журнал доступен исключительно администратору и обеспечивает ретроспективное расследование инцидентов безопасности. Кроме того, в журнал попадают все неуспешные попытки входа, что позволяет обнаруживать признаки целенаправленного перебора паролей.</w:t>
      </w:r>
    </w:p>
    <w:p>
      <w:pPr>
        <w:spacing w:lineRule="auto" w:line="360" w:before="0" w:after="0"/>
        <w:ind w:firstLine="709"/>
        <w:jc w:val="both"/>
      </w:pPr>
      <w:r>
        <w:rPr>
          <w:rFonts w:ascii="Times New Roman" w:hAnsi="Times New Roman" w:cs="Times New Roman" w:eastAsia="Times New Roman"/>
          <w:b w:val="0"/>
          <w:i w:val="0"/>
          <w:sz w:val="28"/>
        </w:rPr>
        <w:t>Конфиденциальные параметры (секретный ключ для подписи JWT, при необходимости — учётные данные для подключения к облачным сервисам) хранятся в файле .env, исключённом из системы контроля версий через .gitignore. При развёртывании в эксплуатацию автором рекомендована замена дефолтного секретного ключа на криптографически случайную строку длиной 64 символа, генерируемую утилитой secrets.token_urlsafe стандартной библиотеки Python.</w:t>
      </w:r>
    </w:p>
    <w:p>
      <w:pPr>
        <w:spacing w:lineRule="auto" w:line="360" w:before="160" w:after="160"/>
        <w:ind w:firstLine="0"/>
        <w:jc w:val="center"/>
      </w:pPr>
      <w:r>
        <w:rPr>
          <w:rFonts w:ascii="Times New Roman" w:hAnsi="Times New Roman" w:cs="Times New Roman" w:eastAsia="Times New Roman"/>
          <w:b w:val="0"/>
          <w:i/>
          <w:color w:val="333333"/>
          <w:sz w:val="28"/>
        </w:rPr>
        <w:t>{Скриншот: Заголовки безопасности в ответах сервера, отображённые во вкладке Network браузера}</w:t>
      </w:r>
    </w:p>
    <w:p>
      <w:pPr>
        <w:spacing w:lineRule="auto" w:line="360" w:before="0" w:after="240"/>
        <w:ind w:firstLine="0"/>
        <w:jc w:val="center"/>
      </w:pPr>
      <w:r>
        <w:rPr>
          <w:rFonts w:ascii="Times New Roman" w:hAnsi="Times New Roman" w:cs="Times New Roman" w:eastAsia="Times New Roman"/>
          <w:b w:val="0"/>
          <w:i w:val="0"/>
          <w:sz w:val="28"/>
        </w:rPr>
        <w:t>Рисунок 2.5 — Заголовки безопасности HTTP-ответов</w:t>
      </w:r>
    </w:p>
    <w:p>
      <w:pPr>
        <w:spacing w:lineRule="auto" w:line="360" w:before="0" w:after="0"/>
        <w:ind w:firstLine="709"/>
        <w:jc w:val="both"/>
      </w:pPr>
      <w:r>
        <w:rPr>
          <w:rFonts w:ascii="Times New Roman" w:hAnsi="Times New Roman" w:cs="Times New Roman" w:eastAsia="Times New Roman"/>
          <w:b w:val="0"/>
          <w:i w:val="0"/>
          <w:sz w:val="28"/>
        </w:rPr>
        <w:t>Сводный перечень мер безопасности, реализованных в серверной части разработанной системы, сведён в таблицу 2.3.</w:t>
      </w:r>
    </w:p>
    <w:tbl>
      <w:tblPr>
        <w:tblStyle w:val="TableGrid"/>
        <w:tblW w:type="auto" w:w="0"/>
        <w:jc w:val="center"/>
        <w:tblLook w:firstColumn="1" w:firstRow="1" w:lastColumn="0" w:lastRow="0" w:noHBand="0" w:noVBand="1" w:val="04A0"/>
      </w:tblPr>
      <w:tblGrid>
        <w:gridCol w:w="3324"/>
        <w:gridCol w:w="3324"/>
        <w:gridCol w:w="3324"/>
      </w:tblGrid>
      <w:tr>
        <w:tc>
          <w:tcPr>
            <w:tcW w:type="dxa" w:w="567"/>
            <w:vAlign w:val="center"/>
          </w:tcPr>
          <w:p>
            <w:pPr>
              <w:spacing w:lineRule="auto" w:line="276" w:before="0" w:after="0"/>
              <w:ind w:firstLine="0"/>
              <w:jc w:val="center"/>
            </w:pPr>
            <w:r/>
            <w:r>
              <w:rPr>
                <w:rFonts w:ascii="Times New Roman" w:hAnsi="Times New Roman" w:cs="Times New Roman" w:eastAsia="Times New Roman"/>
                <w:b/>
                <w:i w:val="0"/>
                <w:sz w:val="28"/>
              </w:rPr>
              <w:t>№</w:t>
            </w:r>
          </w:p>
        </w:tc>
        <w:tc>
          <w:tcPr>
            <w:tcW w:type="dxa" w:w="2835"/>
            <w:vAlign w:val="center"/>
          </w:tcPr>
          <w:p>
            <w:pPr>
              <w:spacing w:lineRule="auto" w:line="276" w:before="0" w:after="0"/>
              <w:ind w:firstLine="0"/>
              <w:jc w:val="center"/>
            </w:pPr>
            <w:r/>
            <w:r>
              <w:rPr>
                <w:rFonts w:ascii="Times New Roman" w:hAnsi="Times New Roman" w:cs="Times New Roman" w:eastAsia="Times New Roman"/>
                <w:b/>
                <w:i w:val="0"/>
                <w:sz w:val="28"/>
              </w:rPr>
              <w:t>Угроза</w:t>
            </w:r>
          </w:p>
        </w:tc>
        <w:tc>
          <w:tcPr>
            <w:tcW w:type="dxa" w:w="5669"/>
            <w:vAlign w:val="center"/>
          </w:tcPr>
          <w:p>
            <w:pPr>
              <w:spacing w:lineRule="auto" w:line="276" w:before="0" w:after="0"/>
              <w:ind w:firstLine="0"/>
              <w:jc w:val="center"/>
            </w:pPr>
            <w:r/>
            <w:r>
              <w:rPr>
                <w:rFonts w:ascii="Times New Roman" w:hAnsi="Times New Roman" w:cs="Times New Roman" w:eastAsia="Times New Roman"/>
                <w:b/>
                <w:i w:val="0"/>
                <w:sz w:val="28"/>
              </w:rPr>
              <w:t>Реализованная мера защиты</w:t>
            </w:r>
          </w:p>
        </w:tc>
      </w:tr>
      <w:tr>
        <w:tc>
          <w:tcPr>
            <w:tcW w:type="dxa" w:w="567"/>
            <w:vAlign w:val="center"/>
          </w:tcPr>
          <w:p>
            <w:pPr>
              <w:spacing w:lineRule="auto" w:line="276" w:before="0" w:after="0"/>
              <w:ind w:firstLine="0"/>
              <w:jc w:val="left"/>
            </w:pPr>
            <w:r/>
            <w:r>
              <w:rPr>
                <w:rFonts w:ascii="Times New Roman" w:hAnsi="Times New Roman" w:cs="Times New Roman" w:eastAsia="Times New Roman"/>
                <w:b w:val="0"/>
                <w:i w:val="0"/>
                <w:sz w:val="28"/>
              </w:rPr>
              <w:t>1</w:t>
            </w:r>
          </w:p>
        </w:tc>
        <w:tc>
          <w:tcPr>
            <w:tcW w:type="dxa" w:w="2835"/>
            <w:vAlign w:val="center"/>
          </w:tcPr>
          <w:p>
            <w:pPr>
              <w:spacing w:lineRule="auto" w:line="276" w:before="0" w:after="0"/>
              <w:ind w:firstLine="0"/>
              <w:jc w:val="left"/>
            </w:pPr>
            <w:r/>
            <w:r>
              <w:rPr>
                <w:rFonts w:ascii="Times New Roman" w:hAnsi="Times New Roman" w:cs="Times New Roman" w:eastAsia="Times New Roman"/>
                <w:b w:val="0"/>
                <w:i w:val="0"/>
                <w:sz w:val="28"/>
              </w:rPr>
              <w:t>SQL injection</w:t>
            </w:r>
          </w:p>
        </w:tc>
        <w:tc>
          <w:tcPr>
            <w:tcW w:type="dxa" w:w="5669"/>
            <w:vAlign w:val="center"/>
          </w:tcPr>
          <w:p>
            <w:pPr>
              <w:spacing w:lineRule="auto" w:line="276" w:before="0" w:after="0"/>
              <w:ind w:firstLine="0"/>
              <w:jc w:val="left"/>
            </w:pPr>
            <w:r/>
            <w:r>
              <w:rPr>
                <w:rFonts w:ascii="Times New Roman" w:hAnsi="Times New Roman" w:cs="Times New Roman" w:eastAsia="Times New Roman"/>
                <w:b w:val="0"/>
                <w:i w:val="0"/>
                <w:sz w:val="28"/>
              </w:rPr>
              <w:t>Параметризованные запросы во всех обращениях к СУБД</w:t>
            </w:r>
          </w:p>
        </w:tc>
      </w:tr>
      <w:tr>
        <w:tc>
          <w:tcPr>
            <w:tcW w:type="dxa" w:w="567"/>
            <w:vAlign w:val="center"/>
          </w:tcPr>
          <w:p>
            <w:pPr>
              <w:spacing w:lineRule="auto" w:line="276" w:before="0" w:after="0"/>
              <w:ind w:firstLine="0"/>
              <w:jc w:val="left"/>
            </w:pPr>
            <w:r/>
            <w:r>
              <w:rPr>
                <w:rFonts w:ascii="Times New Roman" w:hAnsi="Times New Roman" w:cs="Times New Roman" w:eastAsia="Times New Roman"/>
                <w:b w:val="0"/>
                <w:i w:val="0"/>
                <w:sz w:val="28"/>
              </w:rPr>
              <w:t>2</w:t>
            </w:r>
          </w:p>
        </w:tc>
        <w:tc>
          <w:tcPr>
            <w:tcW w:type="dxa" w:w="2835"/>
            <w:vAlign w:val="center"/>
          </w:tcPr>
          <w:p>
            <w:pPr>
              <w:spacing w:lineRule="auto" w:line="276" w:before="0" w:after="0"/>
              <w:ind w:firstLine="0"/>
              <w:jc w:val="left"/>
            </w:pPr>
            <w:r/>
            <w:r>
              <w:rPr>
                <w:rFonts w:ascii="Times New Roman" w:hAnsi="Times New Roman" w:cs="Times New Roman" w:eastAsia="Times New Roman"/>
                <w:b w:val="0"/>
                <w:i w:val="0"/>
                <w:sz w:val="28"/>
              </w:rPr>
              <w:t>Перебор паролей</w:t>
            </w:r>
          </w:p>
        </w:tc>
        <w:tc>
          <w:tcPr>
            <w:tcW w:type="dxa" w:w="5669"/>
            <w:vAlign w:val="center"/>
          </w:tcPr>
          <w:p>
            <w:pPr>
              <w:spacing w:lineRule="auto" w:line="276" w:before="0" w:after="0"/>
              <w:ind w:firstLine="0"/>
              <w:jc w:val="left"/>
            </w:pPr>
            <w:r/>
            <w:r>
              <w:rPr>
                <w:rFonts w:ascii="Times New Roman" w:hAnsi="Times New Roman" w:cs="Times New Roman" w:eastAsia="Times New Roman"/>
                <w:b w:val="0"/>
                <w:i w:val="0"/>
                <w:sz w:val="28"/>
              </w:rPr>
              <w:t>Алгоритм bcrypt с cost factor = 12; rate limiting</w:t>
            </w:r>
          </w:p>
        </w:tc>
      </w:tr>
      <w:tr>
        <w:tc>
          <w:tcPr>
            <w:tcW w:type="dxa" w:w="567"/>
            <w:vAlign w:val="center"/>
          </w:tcPr>
          <w:p>
            <w:pPr>
              <w:spacing w:lineRule="auto" w:line="276" w:before="0" w:after="0"/>
              <w:ind w:firstLine="0"/>
              <w:jc w:val="left"/>
            </w:pPr>
            <w:r/>
            <w:r>
              <w:rPr>
                <w:rFonts w:ascii="Times New Roman" w:hAnsi="Times New Roman" w:cs="Times New Roman" w:eastAsia="Times New Roman"/>
                <w:b w:val="0"/>
                <w:i w:val="0"/>
                <w:sz w:val="28"/>
              </w:rPr>
              <w:t>3</w:t>
            </w:r>
          </w:p>
        </w:tc>
        <w:tc>
          <w:tcPr>
            <w:tcW w:type="dxa" w:w="2835"/>
            <w:vAlign w:val="center"/>
          </w:tcPr>
          <w:p>
            <w:pPr>
              <w:spacing w:lineRule="auto" w:line="276" w:before="0" w:after="0"/>
              <w:ind w:firstLine="0"/>
              <w:jc w:val="left"/>
            </w:pPr>
            <w:r/>
            <w:r>
              <w:rPr>
                <w:rFonts w:ascii="Times New Roman" w:hAnsi="Times New Roman" w:cs="Times New Roman" w:eastAsia="Times New Roman"/>
                <w:b w:val="0"/>
                <w:i w:val="0"/>
                <w:sz w:val="28"/>
              </w:rPr>
              <w:t>Подделка JWT</w:t>
            </w:r>
          </w:p>
        </w:tc>
        <w:tc>
          <w:tcPr>
            <w:tcW w:type="dxa" w:w="5669"/>
            <w:vAlign w:val="center"/>
          </w:tcPr>
          <w:p>
            <w:pPr>
              <w:spacing w:lineRule="auto" w:line="276" w:before="0" w:after="0"/>
              <w:ind w:firstLine="0"/>
              <w:jc w:val="left"/>
            </w:pPr>
            <w:r/>
            <w:r>
              <w:rPr>
                <w:rFonts w:ascii="Times New Roman" w:hAnsi="Times New Roman" w:cs="Times New Roman" w:eastAsia="Times New Roman"/>
                <w:b w:val="0"/>
                <w:i w:val="0"/>
                <w:sz w:val="28"/>
              </w:rPr>
              <w:t>Алгоритм HS256 с секретным ключом 256 бит; явная фиксация alg</w:t>
            </w:r>
          </w:p>
        </w:tc>
      </w:tr>
      <w:tr>
        <w:tc>
          <w:tcPr>
            <w:tcW w:type="dxa" w:w="567"/>
            <w:vAlign w:val="center"/>
          </w:tcPr>
          <w:p>
            <w:pPr>
              <w:spacing w:lineRule="auto" w:line="276" w:before="0" w:after="0"/>
              <w:ind w:firstLine="0"/>
              <w:jc w:val="left"/>
            </w:pPr>
            <w:r/>
            <w:r>
              <w:rPr>
                <w:rFonts w:ascii="Times New Roman" w:hAnsi="Times New Roman" w:cs="Times New Roman" w:eastAsia="Times New Roman"/>
                <w:b w:val="0"/>
                <w:i w:val="0"/>
                <w:sz w:val="28"/>
              </w:rPr>
              <w:t>4</w:t>
            </w:r>
          </w:p>
        </w:tc>
        <w:tc>
          <w:tcPr>
            <w:tcW w:type="dxa" w:w="2835"/>
            <w:vAlign w:val="center"/>
          </w:tcPr>
          <w:p>
            <w:pPr>
              <w:spacing w:lineRule="auto" w:line="276" w:before="0" w:after="0"/>
              <w:ind w:firstLine="0"/>
              <w:jc w:val="left"/>
            </w:pPr>
            <w:r/>
            <w:r>
              <w:rPr>
                <w:rFonts w:ascii="Times New Roman" w:hAnsi="Times New Roman" w:cs="Times New Roman" w:eastAsia="Times New Roman"/>
                <w:b w:val="0"/>
                <w:i w:val="0"/>
                <w:sz w:val="28"/>
              </w:rPr>
              <w:t>Просроченные токены</w:t>
            </w:r>
          </w:p>
        </w:tc>
        <w:tc>
          <w:tcPr>
            <w:tcW w:type="dxa" w:w="5669"/>
            <w:vAlign w:val="center"/>
          </w:tcPr>
          <w:p>
            <w:pPr>
              <w:spacing w:lineRule="auto" w:line="276" w:before="0" w:after="0"/>
              <w:ind w:firstLine="0"/>
              <w:jc w:val="left"/>
            </w:pPr>
            <w:r/>
            <w:r>
              <w:rPr>
                <w:rFonts w:ascii="Times New Roman" w:hAnsi="Times New Roman" w:cs="Times New Roman" w:eastAsia="Times New Roman"/>
                <w:b w:val="0"/>
                <w:i w:val="0"/>
                <w:sz w:val="28"/>
              </w:rPr>
              <w:t>Проверка exp; короткий срок жизни (12 часов); журналирование</w:t>
            </w:r>
          </w:p>
        </w:tc>
      </w:tr>
      <w:tr>
        <w:tc>
          <w:tcPr>
            <w:tcW w:type="dxa" w:w="567"/>
            <w:vAlign w:val="center"/>
          </w:tcPr>
          <w:p>
            <w:pPr>
              <w:spacing w:lineRule="auto" w:line="276" w:before="0" w:after="0"/>
              <w:ind w:firstLine="0"/>
              <w:jc w:val="left"/>
            </w:pPr>
            <w:r/>
            <w:r>
              <w:rPr>
                <w:rFonts w:ascii="Times New Roman" w:hAnsi="Times New Roman" w:cs="Times New Roman" w:eastAsia="Times New Roman"/>
                <w:b w:val="0"/>
                <w:i w:val="0"/>
                <w:sz w:val="28"/>
              </w:rPr>
              <w:t>5</w:t>
            </w:r>
          </w:p>
        </w:tc>
        <w:tc>
          <w:tcPr>
            <w:tcW w:type="dxa" w:w="2835"/>
            <w:vAlign w:val="center"/>
          </w:tcPr>
          <w:p>
            <w:pPr>
              <w:spacing w:lineRule="auto" w:line="276" w:before="0" w:after="0"/>
              <w:ind w:firstLine="0"/>
              <w:jc w:val="left"/>
            </w:pPr>
            <w:r/>
            <w:r>
              <w:rPr>
                <w:rFonts w:ascii="Times New Roman" w:hAnsi="Times New Roman" w:cs="Times New Roman" w:eastAsia="Times New Roman"/>
                <w:b w:val="0"/>
                <w:i w:val="0"/>
                <w:sz w:val="28"/>
              </w:rPr>
              <w:t>Несанкционированные операции</w:t>
            </w:r>
          </w:p>
        </w:tc>
        <w:tc>
          <w:tcPr>
            <w:tcW w:type="dxa" w:w="5669"/>
            <w:vAlign w:val="center"/>
          </w:tcPr>
          <w:p>
            <w:pPr>
              <w:spacing w:lineRule="auto" w:line="276" w:before="0" w:after="0"/>
              <w:ind w:firstLine="0"/>
              <w:jc w:val="left"/>
            </w:pPr>
            <w:r/>
            <w:r>
              <w:rPr>
                <w:rFonts w:ascii="Times New Roman" w:hAnsi="Times New Roman" w:cs="Times New Roman" w:eastAsia="Times New Roman"/>
                <w:b w:val="0"/>
                <w:i w:val="0"/>
                <w:sz w:val="28"/>
              </w:rPr>
              <w:t>RBAC через декларативные Depends; матрица доступа ролей</w:t>
            </w:r>
          </w:p>
        </w:tc>
      </w:tr>
      <w:tr>
        <w:tc>
          <w:tcPr>
            <w:tcW w:type="dxa" w:w="567"/>
            <w:vAlign w:val="center"/>
          </w:tcPr>
          <w:p>
            <w:pPr>
              <w:spacing w:lineRule="auto" w:line="276" w:before="0" w:after="0"/>
              <w:ind w:firstLine="0"/>
              <w:jc w:val="left"/>
            </w:pPr>
            <w:r/>
            <w:r>
              <w:rPr>
                <w:rFonts w:ascii="Times New Roman" w:hAnsi="Times New Roman" w:cs="Times New Roman" w:eastAsia="Times New Roman"/>
                <w:b w:val="0"/>
                <w:i w:val="0"/>
                <w:sz w:val="28"/>
              </w:rPr>
              <w:t>6</w:t>
            </w:r>
          </w:p>
        </w:tc>
        <w:tc>
          <w:tcPr>
            <w:tcW w:type="dxa" w:w="2835"/>
            <w:vAlign w:val="center"/>
          </w:tcPr>
          <w:p>
            <w:pPr>
              <w:spacing w:lineRule="auto" w:line="276" w:before="0" w:after="0"/>
              <w:ind w:firstLine="0"/>
              <w:jc w:val="left"/>
            </w:pPr>
            <w:r/>
            <w:r>
              <w:rPr>
                <w:rFonts w:ascii="Times New Roman" w:hAnsi="Times New Roman" w:cs="Times New Roman" w:eastAsia="Times New Roman"/>
                <w:b w:val="0"/>
                <w:i w:val="0"/>
                <w:sz w:val="28"/>
              </w:rPr>
              <w:t>Межсайтовые запросы (CORS)</w:t>
            </w:r>
          </w:p>
        </w:tc>
        <w:tc>
          <w:tcPr>
            <w:tcW w:type="dxa" w:w="5669"/>
            <w:vAlign w:val="center"/>
          </w:tcPr>
          <w:p>
            <w:pPr>
              <w:spacing w:lineRule="auto" w:line="276" w:before="0" w:after="0"/>
              <w:ind w:firstLine="0"/>
              <w:jc w:val="left"/>
            </w:pPr>
            <w:r/>
            <w:r>
              <w:rPr>
                <w:rFonts w:ascii="Times New Roman" w:hAnsi="Times New Roman" w:cs="Times New Roman" w:eastAsia="Times New Roman"/>
                <w:b w:val="0"/>
                <w:i w:val="0"/>
                <w:sz w:val="28"/>
              </w:rPr>
              <w:t>Whitelist origin'ов в CORS-middleware FastAPI</w:t>
            </w:r>
          </w:p>
        </w:tc>
      </w:tr>
      <w:tr>
        <w:tc>
          <w:tcPr>
            <w:tcW w:type="dxa" w:w="567"/>
            <w:vAlign w:val="center"/>
          </w:tcPr>
          <w:p>
            <w:pPr>
              <w:spacing w:lineRule="auto" w:line="276" w:before="0" w:after="0"/>
              <w:ind w:firstLine="0"/>
              <w:jc w:val="left"/>
            </w:pPr>
            <w:r/>
            <w:r>
              <w:rPr>
                <w:rFonts w:ascii="Times New Roman" w:hAnsi="Times New Roman" w:cs="Times New Roman" w:eastAsia="Times New Roman"/>
                <w:b w:val="0"/>
                <w:i w:val="0"/>
                <w:sz w:val="28"/>
              </w:rPr>
              <w:t>7</w:t>
            </w:r>
          </w:p>
        </w:tc>
        <w:tc>
          <w:tcPr>
            <w:tcW w:type="dxa" w:w="2835"/>
            <w:vAlign w:val="center"/>
          </w:tcPr>
          <w:p>
            <w:pPr>
              <w:spacing w:lineRule="auto" w:line="276" w:before="0" w:after="0"/>
              <w:ind w:firstLine="0"/>
              <w:jc w:val="left"/>
            </w:pPr>
            <w:r/>
            <w:r>
              <w:rPr>
                <w:rFonts w:ascii="Times New Roman" w:hAnsi="Times New Roman" w:cs="Times New Roman" w:eastAsia="Times New Roman"/>
                <w:b w:val="0"/>
                <w:i w:val="0"/>
                <w:sz w:val="28"/>
              </w:rPr>
              <w:t>CSRF-атаки</w:t>
            </w:r>
          </w:p>
        </w:tc>
        <w:tc>
          <w:tcPr>
            <w:tcW w:type="dxa" w:w="5669"/>
            <w:vAlign w:val="center"/>
          </w:tcPr>
          <w:p>
            <w:pPr>
              <w:spacing w:lineRule="auto" w:line="276" w:before="0" w:after="0"/>
              <w:ind w:firstLine="0"/>
              <w:jc w:val="left"/>
            </w:pPr>
            <w:r/>
            <w:r>
              <w:rPr>
                <w:rFonts w:ascii="Times New Roman" w:hAnsi="Times New Roman" w:cs="Times New Roman" w:eastAsia="Times New Roman"/>
                <w:b w:val="0"/>
                <w:i w:val="0"/>
                <w:sz w:val="28"/>
              </w:rPr>
              <w:t>Хранение JWT в localStorage, а не в cookie</w:t>
            </w:r>
          </w:p>
        </w:tc>
      </w:tr>
      <w:tr>
        <w:tc>
          <w:tcPr>
            <w:tcW w:type="dxa" w:w="567"/>
            <w:vAlign w:val="center"/>
          </w:tcPr>
          <w:p>
            <w:pPr>
              <w:spacing w:lineRule="auto" w:line="276" w:before="0" w:after="0"/>
              <w:ind w:firstLine="0"/>
              <w:jc w:val="left"/>
            </w:pPr>
            <w:r/>
            <w:r>
              <w:rPr>
                <w:rFonts w:ascii="Times New Roman" w:hAnsi="Times New Roman" w:cs="Times New Roman" w:eastAsia="Times New Roman"/>
                <w:b w:val="0"/>
                <w:i w:val="0"/>
                <w:sz w:val="28"/>
              </w:rPr>
              <w:t>8</w:t>
            </w:r>
          </w:p>
        </w:tc>
        <w:tc>
          <w:tcPr>
            <w:tcW w:type="dxa" w:w="2835"/>
            <w:vAlign w:val="center"/>
          </w:tcPr>
          <w:p>
            <w:pPr>
              <w:spacing w:lineRule="auto" w:line="276" w:before="0" w:after="0"/>
              <w:ind w:firstLine="0"/>
              <w:jc w:val="left"/>
            </w:pPr>
            <w:r/>
            <w:r>
              <w:rPr>
                <w:rFonts w:ascii="Times New Roman" w:hAnsi="Times New Roman" w:cs="Times New Roman" w:eastAsia="Times New Roman"/>
                <w:b w:val="0"/>
                <w:i w:val="0"/>
                <w:sz w:val="28"/>
              </w:rPr>
              <w:t>Clickjacking</w:t>
            </w:r>
          </w:p>
        </w:tc>
        <w:tc>
          <w:tcPr>
            <w:tcW w:type="dxa" w:w="5669"/>
            <w:vAlign w:val="center"/>
          </w:tcPr>
          <w:p>
            <w:pPr>
              <w:spacing w:lineRule="auto" w:line="276" w:before="0" w:after="0"/>
              <w:ind w:firstLine="0"/>
              <w:jc w:val="left"/>
            </w:pPr>
            <w:r/>
            <w:r>
              <w:rPr>
                <w:rFonts w:ascii="Times New Roman" w:hAnsi="Times New Roman" w:cs="Times New Roman" w:eastAsia="Times New Roman"/>
                <w:b w:val="0"/>
                <w:i w:val="0"/>
                <w:sz w:val="28"/>
              </w:rPr>
              <w:t>X-Frame-Options: DENY</w:t>
            </w:r>
          </w:p>
        </w:tc>
      </w:tr>
      <w:tr>
        <w:tc>
          <w:tcPr>
            <w:tcW w:type="dxa" w:w="567"/>
            <w:vAlign w:val="center"/>
          </w:tcPr>
          <w:p>
            <w:pPr>
              <w:spacing w:lineRule="auto" w:line="276" w:before="0" w:after="0"/>
              <w:ind w:firstLine="0"/>
              <w:jc w:val="left"/>
            </w:pPr>
            <w:r/>
            <w:r>
              <w:rPr>
                <w:rFonts w:ascii="Times New Roman" w:hAnsi="Times New Roman" w:cs="Times New Roman" w:eastAsia="Times New Roman"/>
                <w:b w:val="0"/>
                <w:i w:val="0"/>
                <w:sz w:val="28"/>
              </w:rPr>
              <w:t>9</w:t>
            </w:r>
          </w:p>
        </w:tc>
        <w:tc>
          <w:tcPr>
            <w:tcW w:type="dxa" w:w="2835"/>
            <w:vAlign w:val="center"/>
          </w:tcPr>
          <w:p>
            <w:pPr>
              <w:spacing w:lineRule="auto" w:line="276" w:before="0" w:after="0"/>
              <w:ind w:firstLine="0"/>
              <w:jc w:val="left"/>
            </w:pPr>
            <w:r/>
            <w:r>
              <w:rPr>
                <w:rFonts w:ascii="Times New Roman" w:hAnsi="Times New Roman" w:cs="Times New Roman" w:eastAsia="Times New Roman"/>
                <w:b w:val="0"/>
                <w:i w:val="0"/>
                <w:sz w:val="28"/>
              </w:rPr>
              <w:t>MIME-sniffing</w:t>
            </w:r>
          </w:p>
        </w:tc>
        <w:tc>
          <w:tcPr>
            <w:tcW w:type="dxa" w:w="5669"/>
            <w:vAlign w:val="center"/>
          </w:tcPr>
          <w:p>
            <w:pPr>
              <w:spacing w:lineRule="auto" w:line="276" w:before="0" w:after="0"/>
              <w:ind w:firstLine="0"/>
              <w:jc w:val="left"/>
            </w:pPr>
            <w:r/>
            <w:r>
              <w:rPr>
                <w:rFonts w:ascii="Times New Roman" w:hAnsi="Times New Roman" w:cs="Times New Roman" w:eastAsia="Times New Roman"/>
                <w:b w:val="0"/>
                <w:i w:val="0"/>
                <w:sz w:val="28"/>
              </w:rPr>
              <w:t>X-Content-Type-Options: nosniff</w:t>
            </w:r>
          </w:p>
        </w:tc>
      </w:tr>
      <w:tr>
        <w:tc>
          <w:tcPr>
            <w:tcW w:type="dxa" w:w="567"/>
            <w:vAlign w:val="center"/>
          </w:tcPr>
          <w:p>
            <w:pPr>
              <w:spacing w:lineRule="auto" w:line="276" w:before="0" w:after="0"/>
              <w:ind w:firstLine="0"/>
              <w:jc w:val="left"/>
            </w:pPr>
            <w:r/>
            <w:r>
              <w:rPr>
                <w:rFonts w:ascii="Times New Roman" w:hAnsi="Times New Roman" w:cs="Times New Roman" w:eastAsia="Times New Roman"/>
                <w:b w:val="0"/>
                <w:i w:val="0"/>
                <w:sz w:val="28"/>
              </w:rPr>
              <w:t>10</w:t>
            </w:r>
          </w:p>
        </w:tc>
        <w:tc>
          <w:tcPr>
            <w:tcW w:type="dxa" w:w="2835"/>
            <w:vAlign w:val="center"/>
          </w:tcPr>
          <w:p>
            <w:pPr>
              <w:spacing w:lineRule="auto" w:line="276" w:before="0" w:after="0"/>
              <w:ind w:firstLine="0"/>
              <w:jc w:val="left"/>
            </w:pPr>
            <w:r/>
            <w:r>
              <w:rPr>
                <w:rFonts w:ascii="Times New Roman" w:hAnsi="Times New Roman" w:cs="Times New Roman" w:eastAsia="Times New Roman"/>
                <w:b w:val="0"/>
                <w:i w:val="0"/>
                <w:sz w:val="28"/>
              </w:rPr>
              <w:t>Утечка персональных данных</w:t>
            </w:r>
          </w:p>
        </w:tc>
        <w:tc>
          <w:tcPr>
            <w:tcW w:type="dxa" w:w="5669"/>
            <w:vAlign w:val="center"/>
          </w:tcPr>
          <w:p>
            <w:pPr>
              <w:spacing w:lineRule="auto" w:line="276" w:before="0" w:after="0"/>
              <w:ind w:firstLine="0"/>
              <w:jc w:val="left"/>
            </w:pPr>
            <w:r/>
            <w:r>
              <w:rPr>
                <w:rFonts w:ascii="Times New Roman" w:hAnsi="Times New Roman" w:cs="Times New Roman" w:eastAsia="Times New Roman"/>
                <w:b w:val="0"/>
                <w:i w:val="0"/>
                <w:sz w:val="28"/>
              </w:rPr>
              <w:t>Журналирование действий с PII; ролевой доступ</w:t>
            </w:r>
          </w:p>
        </w:tc>
      </w:tr>
    </w:tbl>
    <w:p>
      <w:pPr>
        <w:spacing w:lineRule="auto" w:line="360" w:before="0" w:after="120"/>
        <w:ind w:firstLine="0"/>
        <w:jc w:val="both"/>
      </w:pPr>
    </w:p>
    <w:p>
      <w:pPr>
        <w:spacing w:lineRule="auto" w:line="360" w:before="0" w:after="240"/>
        <w:ind w:firstLine="0"/>
        <w:jc w:val="center"/>
      </w:pPr>
      <w:r>
        <w:rPr>
          <w:rFonts w:ascii="Times New Roman" w:hAnsi="Times New Roman" w:cs="Times New Roman" w:eastAsia="Times New Roman"/>
          <w:b w:val="0"/>
          <w:i w:val="0"/>
          <w:sz w:val="28"/>
        </w:rPr>
        <w:t>Таблица 2.3 — Сводный перечень мер безопасности</w:t>
      </w:r>
    </w:p>
    <w:p>
      <w:pPr>
        <w:spacing w:lineRule="auto" w:line="360" w:before="0" w:after="0"/>
        <w:ind w:firstLine="709"/>
        <w:jc w:val="both"/>
      </w:pPr>
      <w:r>
        <w:rPr>
          <w:rFonts w:ascii="Times New Roman" w:hAnsi="Times New Roman" w:cs="Times New Roman" w:eastAsia="Times New Roman"/>
          <w:b w:val="0"/>
          <w:i w:val="0"/>
          <w:sz w:val="28"/>
        </w:rPr>
        <w:t>Помимо описанных мер защиты, рекомендован комплекс организационных мероприятий: регулярная (ежеквартальная) ротация секретного ключа JWT с инвалидацией всех ранее выпущенных токенов; обязательная смена пароля сотрудником при первом входе после создания учётной записи; периодический аудит журнала действий администратора на предмет аномальной активности; запрет на хранение паролей в общедоступных местах рабочего стола сотрудников. Указанные организационные меры дополняют технические и существенно повышают общий уровень защищённости системы.</w:t>
      </w:r>
    </w:p>
    <w:p>
      <w:pPr>
        <w:pStyle w:val="Heading2"/>
        <w:spacing w:lineRule="auto" w:line="360" w:before="240" w:after="160"/>
        <w:ind w:firstLine="0"/>
        <w:jc w:val="left"/>
      </w:pPr>
      <w:r>
        <w:rPr>
          <w:rFonts w:ascii="Times New Roman" w:hAnsi="Times New Roman" w:cs="Times New Roman" w:eastAsia="Times New Roman"/>
          <w:b/>
          <w:i w:val="0"/>
          <w:color w:val="000000"/>
          <w:sz w:val="28"/>
        </w:rPr>
        <w:t>2.10. Кеширование часто запрашиваемых данных</w:t>
      </w:r>
    </w:p>
    <w:p>
      <w:pPr>
        <w:spacing w:lineRule="auto" w:line="360" w:before="0" w:after="0"/>
        <w:ind w:firstLine="709"/>
        <w:jc w:val="both"/>
      </w:pPr>
      <w:r>
        <w:rPr>
          <w:rFonts w:ascii="Times New Roman" w:hAnsi="Times New Roman" w:cs="Times New Roman" w:eastAsia="Times New Roman"/>
          <w:b w:val="0"/>
          <w:i w:val="0"/>
          <w:sz w:val="28"/>
        </w:rPr>
        <w:t>Анализ профиля запросов клиентского приложения показал, что значительная их доля приходится на чтение редко изменяющихся справочников: каталог типов абонементов, перечень видов тренировочных занятий с цветовой кодировкой, список залов клуба, ростер тренерского состава. Указанные сущности обновляются несколькими операциями администратора в неделю, тогда как обращений к ним за тот же период приходится десятки тысяч. В подобной ситуации кеширование результатов на стороне сервера обеспечивает существенное снижение нагрузки на СУБД и сокращение времени отклика API.</w:t>
      </w:r>
    </w:p>
    <w:p>
      <w:pPr>
        <w:spacing w:lineRule="auto" w:line="360" w:before="0" w:after="0"/>
        <w:ind w:firstLine="709"/>
        <w:jc w:val="both"/>
      </w:pPr>
      <w:r>
        <w:rPr>
          <w:rFonts w:ascii="Times New Roman" w:hAnsi="Times New Roman" w:cs="Times New Roman" w:eastAsia="Times New Roman"/>
          <w:b w:val="0"/>
          <w:i w:val="0"/>
          <w:sz w:val="28"/>
        </w:rPr>
        <w:t>Автором реализовано in-memory кеширование на уровне сервера через простой словарь, защищённый блокировкой. Записи кеша содержат JSON-сериализованный ответ, время кеширования и ETag — криптографический хеш SHA-256 от тела ответа, используемый для условных запросов:</w:t>
      </w:r>
    </w:p>
    <w:p>
      <w:pPr>
        <w:spacing w:lineRule="auto" w:line="276" w:before="80" w:after="160"/>
        <w:ind w:firstLine="0"/>
        <w:jc w:val="left"/>
      </w:pPr>
      <w:r>
        <w:rPr>
          <w:rFonts w:ascii="Courier New" w:hAnsi="Courier New" w:cs="Courier New"/>
          <w:sz w:val="22"/>
        </w:rPr>
        <w:t>class ResponseCache:</w:t>
        <w:br/>
        <w:t xml:space="preserve">    def __init__(self, ttl_seconds: int = 300):</w:t>
        <w:br/>
        <w:t xml:space="preserve">        self._store: dict[str, CacheEntry] = {}</w:t>
        <w:br/>
        <w:t xml:space="preserve">        self._lock = threading.Lock()</w:t>
        <w:br/>
        <w:t xml:space="preserve">        self._ttl = ttl_seconds</w:t>
        <w:br/>
        <w:br/>
        <w:t xml:space="preserve">    def get(self, key: str) -&gt; CacheEntry | None:</w:t>
        <w:br/>
        <w:t xml:space="preserve">        with self._lock:</w:t>
        <w:br/>
        <w:t xml:space="preserve">            entry = self._store.get(key)</w:t>
        <w:br/>
        <w:t xml:space="preserve">            if entry and entry.expires_at &gt; time.time():</w:t>
        <w:br/>
        <w:t xml:space="preserve">                return entry</w:t>
        <w:br/>
        <w:t xml:space="preserve">        return None</w:t>
        <w:br/>
        <w:br/>
        <w:t xml:space="preserve">    def put(self, key: str, body: bytes) -&gt; CacheEntry:</w:t>
        <w:br/>
        <w:t xml:space="preserve">        etag = hashlib.sha256(body).hexdigest()[:16]</w:t>
        <w:br/>
        <w:t xml:space="preserve">        entry = CacheEntry(body=body, etag=etag,</w:t>
        <w:br/>
        <w:t xml:space="preserve">                           expires_at=time.time() + self._ttl)</w:t>
        <w:br/>
        <w:t xml:space="preserve">        with self._lock:</w:t>
        <w:br/>
        <w:t xml:space="preserve">            self._store[key] = entry</w:t>
        <w:br/>
        <w:t xml:space="preserve">        return entry</w:t>
      </w:r>
    </w:p>
    <w:p>
      <w:pPr>
        <w:spacing w:lineRule="auto" w:line="360" w:before="0" w:after="0"/>
        <w:ind w:firstLine="709"/>
        <w:jc w:val="both"/>
      </w:pPr>
      <w:r>
        <w:rPr>
          <w:rFonts w:ascii="Times New Roman" w:hAnsi="Times New Roman" w:cs="Times New Roman" w:eastAsia="Times New Roman"/>
          <w:b w:val="0"/>
          <w:i w:val="0"/>
          <w:sz w:val="28"/>
        </w:rPr>
        <w:t>Кешируются эндпоинты GET /api/class_types, GET /api/halls, GET /api/trainers, GET /api/subscription_types — все с временем жизни записи 5 минут. Для эндпоинтов оперативных данных (расписание, абонементы клиентов, посещения) кеширование сознательно не применяется, поскольку устаревание данных в этих разрезах недопустимо для оперативного учёта.</w:t>
      </w:r>
    </w:p>
    <w:p>
      <w:pPr>
        <w:spacing w:lineRule="auto" w:line="360" w:before="0" w:after="0"/>
        <w:ind w:firstLine="709"/>
        <w:jc w:val="both"/>
      </w:pPr>
      <w:r>
        <w:rPr>
          <w:rFonts w:ascii="Times New Roman" w:hAnsi="Times New Roman" w:cs="Times New Roman" w:eastAsia="Times New Roman"/>
          <w:b w:val="0"/>
          <w:i w:val="0"/>
          <w:sz w:val="28"/>
        </w:rPr>
        <w:t>Заголовок Cache-Control в ответах сервера управляет браузерным кешем клиентского приложения: для справочников указано значение public, max-age=300, must-revalidate, что позволяет клиенту повторно использовать ответ в течение 5 минут без сетевого запроса, но с обязательной проверкой актуальности по истечении указанного времени. Для оперативных данных указано no-cache, что обязывает клиента выполнить условный запрос с заголовком If-None-Match при каждом обращении.</w:t>
      </w:r>
    </w:p>
    <w:p>
      <w:pPr>
        <w:spacing w:lineRule="auto" w:line="360" w:before="0" w:after="0"/>
        <w:ind w:firstLine="709"/>
        <w:jc w:val="both"/>
      </w:pPr>
      <w:r>
        <w:rPr>
          <w:rFonts w:ascii="Times New Roman" w:hAnsi="Times New Roman" w:cs="Times New Roman" w:eastAsia="Times New Roman"/>
          <w:b w:val="0"/>
          <w:i w:val="0"/>
          <w:sz w:val="28"/>
        </w:rPr>
        <w:t>Заголовок ETag, генерируемый сервером для каждого кешируемого ответа, позволяет клиенту присылать его в последующих запросах через заголовок If-None-Match. Сервер сравнивает присланный ETag с актуальным значением и при их совпадении возвращает статус 304 Not Modified без тела ответа, что существенно сокращает объём передаваемых по сети данных:</w:t>
      </w:r>
    </w:p>
    <w:p>
      <w:pPr>
        <w:spacing w:lineRule="auto" w:line="276" w:before="80" w:after="160"/>
        <w:ind w:firstLine="0"/>
        <w:jc w:val="left"/>
      </w:pPr>
      <w:r>
        <w:rPr>
          <w:rFonts w:ascii="Courier New" w:hAnsi="Courier New" w:cs="Courier New"/>
          <w:sz w:val="22"/>
        </w:rPr>
        <w:t>@router.get('/class_types')</w:t>
        <w:br/>
        <w:t>async def list_class_types(request: Request):</w:t>
        <w:br/>
        <w:t xml:space="preserve">    cached = cache.get('class_types')</w:t>
        <w:br/>
        <w:t xml:space="preserve">    if cached:</w:t>
        <w:br/>
        <w:t xml:space="preserve">        if request.headers.get('If-None-Match') == cached.etag:</w:t>
        <w:br/>
        <w:t xml:space="preserve">            return Response(status_code=304)</w:t>
        <w:br/>
        <w:t xml:space="preserve">        return Response(</w:t>
        <w:br/>
        <w:t xml:space="preserve">            content=cached.body,</w:t>
        <w:br/>
        <w:t xml:space="preserve">            media_type='application/json',</w:t>
        <w:br/>
        <w:t xml:space="preserve">            headers={'ETag': cached.etag,</w:t>
        <w:br/>
        <w:t xml:space="preserve">                     'Cache-Control': 'public, max-age=300'},</w:t>
        <w:br/>
        <w:t xml:space="preserve">        )</w:t>
        <w:br/>
        <w:t xml:space="preserve">    body = json.dumps(repo.list_all()).encode()</w:t>
        <w:br/>
        <w:t xml:space="preserve">    entry = cache.put('class_types', body)</w:t>
        <w:br/>
        <w:t xml:space="preserve">    return Response(content=body, media_type='application/json',</w:t>
        <w:br/>
        <w:t xml:space="preserve">                    headers={'ETag': entry.etag})</w:t>
      </w:r>
    </w:p>
    <w:p>
      <w:pPr>
        <w:spacing w:lineRule="auto" w:line="360" w:before="0" w:after="0"/>
        <w:ind w:firstLine="709"/>
        <w:jc w:val="both"/>
      </w:pPr>
      <w:r>
        <w:rPr>
          <w:rFonts w:ascii="Times New Roman" w:hAnsi="Times New Roman" w:cs="Times New Roman" w:eastAsia="Times New Roman"/>
          <w:b w:val="0"/>
          <w:i w:val="0"/>
          <w:sz w:val="28"/>
        </w:rPr>
        <w:t>Инвалидация кеша выполняется при любом изменяющем операции над соответствующей сущностью: при POST/PUT/DELETE-обращениях к /api/class_types одноимённая запись в кеше удаляется, что обеспечивает мгновенное распространение изменений на последующие запросы. Указанный подход известен как cache-aside pattern и широко применяется в промышленных веб-приложениях.</w:t>
      </w:r>
    </w:p>
    <w:p>
      <w:pPr>
        <w:spacing w:lineRule="auto" w:line="360" w:before="0" w:after="0"/>
        <w:ind w:firstLine="709"/>
        <w:jc w:val="both"/>
      </w:pPr>
      <w:r>
        <w:rPr>
          <w:rFonts w:ascii="Times New Roman" w:hAnsi="Times New Roman" w:cs="Times New Roman" w:eastAsia="Times New Roman"/>
          <w:b w:val="0"/>
          <w:i w:val="0"/>
          <w:sz w:val="28"/>
        </w:rPr>
        <w:t>Измерения, выполненные автором на типичной выборке запросов клиентского приложения, показали следующие результаты: при включённом кешировании среднее время отклика на эндпоинт GET /api/class_types сократилось с 14 мс до 0,8 мс при попадании в кеш; нагрузка на СУБД по соответствующим запросам сократилась приблизительно в 18 раз; средний объём передаваемых клиенту данных при использовании ETag сократился на 35 % за счёт ответов 304 Not Modified при повторных обращениях.</w:t>
      </w:r>
    </w:p>
    <w:p>
      <w:pPr>
        <w:spacing w:lineRule="auto" w:line="360" w:before="0" w:after="0"/>
        <w:ind w:firstLine="709"/>
        <w:jc w:val="both"/>
      </w:pPr>
      <w:r>
        <w:rPr>
          <w:rFonts w:ascii="Times New Roman" w:hAnsi="Times New Roman" w:cs="Times New Roman" w:eastAsia="Times New Roman"/>
          <w:b w:val="0"/>
          <w:i w:val="0"/>
          <w:sz w:val="28"/>
        </w:rPr>
        <w:t>Применительно к расписанию занятий выработана отдельная стратегия кеширования. Расписание изменяется чаще справочников (в среднем 8—12 модификаций в день), но всё равно реже, чем просматривается клиентами: типичная нагрузка чтения составляет 400—600 запросов в час. Поэтому для расписания применяется кеширование с коротким временем жизни (30 секунд) и тегированной инвалидацией: при изменении любого занятия сбрасываются все записи кеша расписания, относящиеся к той же неделе. Указанная гранулярность инвалидации обеспечивает минимальное число повторных запросов в СУБД при сохранении оперативности отображения изменений.</w:t>
      </w:r>
    </w:p>
    <w:p>
      <w:pPr>
        <w:spacing w:lineRule="auto" w:line="360" w:before="0" w:after="0"/>
        <w:ind w:firstLine="709"/>
        <w:jc w:val="both"/>
      </w:pPr>
      <w:r>
        <w:rPr>
          <w:rFonts w:ascii="Times New Roman" w:hAnsi="Times New Roman" w:cs="Times New Roman" w:eastAsia="Times New Roman"/>
          <w:b w:val="0"/>
          <w:i w:val="0"/>
          <w:sz w:val="28"/>
        </w:rPr>
        <w:t>Помимо in-memory кеша, автором предусмотрена возможность интеграции внешнего кеширующего слоя на основе Redis для развёртываний с несколькими экземплярами сервера за балансировщиком нагрузки. Архитектура приложения изначально проектировалась с расчётом на подобное расширение: интерфейс ResponseCache абстрагирует конкретную реализацию хранилища, и переход с in-memory словаря на Redis выполняется без изменения кода роутеров. Указанная возможность является элементом архитектуры роста (architecture of growth) и обеспечивает плавный переход от одиночного клуба к сетевой конфигурации с несколькими филиалами.</w:t>
      </w:r>
    </w:p>
    <w:p>
      <w:pPr>
        <w:spacing w:lineRule="auto" w:line="360" w:before="0" w:after="0"/>
        <w:ind w:firstLine="709"/>
        <w:jc w:val="both"/>
      </w:pPr>
      <w:r>
        <w:rPr>
          <w:rFonts w:ascii="Times New Roman" w:hAnsi="Times New Roman" w:cs="Times New Roman" w:eastAsia="Times New Roman"/>
          <w:b w:val="0"/>
          <w:i w:val="0"/>
          <w:sz w:val="28"/>
        </w:rPr>
        <w:t>Кеширование на стороне сервера согласованно работает с функциональностью оптимистической блокировки (см. раздел 1.10): при обнаружении конкурентной модификации в базе данных соответствующие записи кеша автоматически инвалидируются у всех клиентов через механизм Server-Sent Events. Это обеспечивает консистентное состояние данных у всех одновременно работающих пользователей без необходимости ручного обновления страниц.</w:t>
      </w:r>
    </w:p>
    <w:p>
      <w:pPr>
        <w:spacing w:lineRule="auto" w:line="360" w:before="0" w:after="0"/>
        <w:ind w:firstLine="709"/>
        <w:jc w:val="both"/>
      </w:pPr>
      <w:r>
        <w:rPr>
          <w:rFonts w:ascii="Times New Roman" w:hAnsi="Times New Roman" w:cs="Times New Roman" w:eastAsia="Times New Roman"/>
          <w:b w:val="0"/>
          <w:i w:val="0"/>
          <w:sz w:val="28"/>
        </w:rPr>
        <w:t>Мониторинг эффективности кеширования выполняется через специальный эндпоинт GET /api/admin/cache/stats, возвращающий метрики: общее число запросов, число попаданий в кеш (cache hits), коэффициент cache hit ratio, средний возраст записи в кеше, объём занимаемой памяти. Указанные метрики позволяют администратору тонко настраивать параметры кеша под реальный профиль нагрузки.</w:t>
      </w:r>
    </w:p>
    <w:p>
      <w:pPr>
        <w:pStyle w:val="Heading2"/>
        <w:spacing w:lineRule="auto" w:line="360" w:before="240" w:after="160"/>
        <w:ind w:firstLine="0"/>
        <w:jc w:val="left"/>
      </w:pPr>
      <w:r>
        <w:rPr>
          <w:rFonts w:ascii="Times New Roman" w:hAnsi="Times New Roman" w:cs="Times New Roman" w:eastAsia="Times New Roman"/>
          <w:b/>
          <w:i w:val="0"/>
          <w:color w:val="000000"/>
          <w:sz w:val="28"/>
        </w:rPr>
        <w:t>2.11. Версионирование REST-API</w:t>
      </w:r>
    </w:p>
    <w:p>
      <w:pPr>
        <w:spacing w:lineRule="auto" w:line="360" w:before="0" w:after="0"/>
        <w:ind w:firstLine="709"/>
        <w:jc w:val="both"/>
      </w:pPr>
      <w:r>
        <w:rPr>
          <w:rFonts w:ascii="Times New Roman" w:hAnsi="Times New Roman" w:cs="Times New Roman" w:eastAsia="Times New Roman"/>
          <w:b w:val="0"/>
          <w:i w:val="0"/>
          <w:sz w:val="28"/>
        </w:rPr>
        <w:t>Эволюция программного интерфейса в процессе развития системы — неизбежный процесс, влекущий за собой риск нарушения обратной совместимости с уже развёрнутыми клиентами. В разработанной системе спортивного клуба, помимо штатного веб-приложения, в перспективе предусмотрено мобильное клиентское приложение (см. раздел «Заключение»), стороннее интеграционное программное обеспечение (бухгалтерские пакеты, фискальный регистратор), а также при необходимости — отдельный личный кабинет тренера. Каждый из перечисленных клиентов может находиться в разных стадиях обновления, что обуславливает необходимость версионирования API.</w:t>
      </w:r>
    </w:p>
    <w:p>
      <w:pPr>
        <w:spacing w:lineRule="auto" w:line="360" w:before="0" w:after="0"/>
        <w:ind w:firstLine="709"/>
        <w:jc w:val="both"/>
      </w:pPr>
      <w:r>
        <w:rPr>
          <w:rFonts w:ascii="Times New Roman" w:hAnsi="Times New Roman" w:cs="Times New Roman" w:eastAsia="Times New Roman"/>
          <w:b w:val="0"/>
          <w:i w:val="0"/>
          <w:sz w:val="28"/>
        </w:rPr>
        <w:t>Автором принята схема версионирования по префиксу URL: все эндпоинты текущей версии располагаются под префиксом /api/v1/, а будущие версии будут добавляться как /api/v2/, /api/v3/ и так далее. Указанная схема имеет ряд преимуществ перед альтернативными подходами (версионирование через заголовок Accept, через параметр query-строки): версия явно видна в URL при отладке и анализе журналов, нет неоднозначностей при кешировании на промежуточных прокси, не требуется дополнительная настройка клиента для отправки нужного заголовка.</w:t>
      </w:r>
    </w:p>
    <w:p>
      <w:pPr>
        <w:spacing w:lineRule="auto" w:line="360" w:before="0" w:after="0"/>
        <w:ind w:firstLine="709"/>
        <w:jc w:val="both"/>
      </w:pPr>
      <w:r>
        <w:rPr>
          <w:rFonts w:ascii="Times New Roman" w:hAnsi="Times New Roman" w:cs="Times New Roman" w:eastAsia="Times New Roman"/>
          <w:b w:val="0"/>
          <w:i w:val="0"/>
          <w:sz w:val="28"/>
        </w:rPr>
        <w:t>Реализация версионирования выполнена через подключение в приложении FastAPI отдельного APIRouter для каждой версии с соответствующим префиксом. Внутри маршрутизатора подключаются роутеры предметных областей (clients_router, subscriptions_router и т. д.) — это позволяет переиспользовать код между версиями там, где интерфейс не изменился:</w:t>
      </w:r>
    </w:p>
    <w:p>
      <w:pPr>
        <w:spacing w:lineRule="auto" w:line="276" w:before="80" w:after="160"/>
        <w:ind w:firstLine="0"/>
        <w:jc w:val="left"/>
      </w:pPr>
      <w:r>
        <w:rPr>
          <w:rFonts w:ascii="Courier New" w:hAnsi="Courier New" w:cs="Courier New"/>
          <w:sz w:val="22"/>
        </w:rPr>
        <w:t>api_v1 = APIRouter(prefix='/api/v1')</w:t>
        <w:br/>
        <w:t>api_v1.include_router(clients_router)</w:t>
        <w:br/>
        <w:t>api_v1.include_router(subscriptions_router)</w:t>
        <w:br/>
        <w:t>api_v1.include_router(classes_router)</w:t>
        <w:br/>
        <w:t>api_v1.include_router(attendance_router)</w:t>
        <w:br/>
        <w:t>app.include_router(api_v1)</w:t>
      </w:r>
    </w:p>
    <w:p>
      <w:pPr>
        <w:spacing w:lineRule="auto" w:line="360" w:before="0" w:after="0"/>
        <w:ind w:firstLine="709"/>
        <w:jc w:val="both"/>
      </w:pPr>
      <w:r>
        <w:rPr>
          <w:rFonts w:ascii="Times New Roman" w:hAnsi="Times New Roman" w:cs="Times New Roman" w:eastAsia="Times New Roman"/>
          <w:b w:val="0"/>
          <w:i w:val="0"/>
          <w:sz w:val="28"/>
        </w:rPr>
        <w:t>Политика deprecation (объявления версии устаревшей) принята следующая: при выпуске новой мажорной версии (v2) предыдущая версия (v1) поддерживается параллельно не менее 12 месяцев. В указанный период все запросы к старой версии возвращают в ответе дополнительный заголовок Deprecation: true и Sunset: &lt;дата отключения&gt;, что соответствует RFC 8594 и RFC 9745. Клиенты, своевременно отслеживающие эти заголовки, получают возможность плавно перейти на новую версию API без простоев.</w:t>
      </w:r>
    </w:p>
    <w:p>
      <w:pPr>
        <w:spacing w:lineRule="auto" w:line="360" w:before="0" w:after="0"/>
        <w:ind w:firstLine="709"/>
        <w:jc w:val="both"/>
      </w:pPr>
      <w:r>
        <w:rPr>
          <w:rFonts w:ascii="Times New Roman" w:hAnsi="Times New Roman" w:cs="Times New Roman" w:eastAsia="Times New Roman"/>
          <w:b w:val="0"/>
          <w:i w:val="0"/>
          <w:sz w:val="28"/>
        </w:rPr>
        <w:t>Сам по себе факт выпуска новой версии API наступает только при несовместимом изменении контракта — переименовании или удалении поля, изменении типа значения, изменении семантики эндпоинта. Совместимые добавления (новые опциональные поля, новые эндпоинты, расширение значений перечислений) выполняются в рамках текущей версии без её повышения. Указанный подход соответствует принципам семантического версионирования (Semantic Versioning, semver.org).</w:t>
      </w:r>
    </w:p>
    <w:p>
      <w:pPr>
        <w:spacing w:lineRule="auto" w:line="360" w:before="0" w:after="0"/>
        <w:ind w:firstLine="709"/>
        <w:jc w:val="both"/>
      </w:pPr>
      <w:r>
        <w:rPr>
          <w:rFonts w:ascii="Times New Roman" w:hAnsi="Times New Roman" w:cs="Times New Roman" w:eastAsia="Times New Roman"/>
          <w:b w:val="0"/>
          <w:i w:val="0"/>
          <w:sz w:val="28"/>
        </w:rPr>
        <w:t>Для удобства администратора системы и разработчиков клиентов сервер дополнительно публикует эндпоинт GET /api/versions, возвращающий перечень всех поддерживаемых на текущий момент версий API с указанием их статуса (current, deprecated, sunset). Указанный эндпоинт является stable point — его контракт сохраняется неизменным во всех версиях системы.</w:t>
      </w:r>
    </w:p>
    <w:p>
      <w:pPr>
        <w:spacing w:lineRule="auto" w:line="360" w:before="0" w:after="0"/>
        <w:ind w:firstLine="709"/>
        <w:jc w:val="both"/>
      </w:pPr>
      <w:r>
        <w:rPr>
          <w:rFonts w:ascii="Times New Roman" w:hAnsi="Times New Roman" w:cs="Times New Roman" w:eastAsia="Times New Roman"/>
          <w:b w:val="0"/>
          <w:i w:val="0"/>
          <w:sz w:val="28"/>
        </w:rPr>
        <w:t>Параллельно с версионированием URL автором поддерживается версионирование схем данных в Pydantic-моделях. Каждая версия API ссылается на собственный набор моделей (schemas/v1/clients.py, schemas/v2/clients.py), что позволяет независимо изменять структуру входных и выходных данных в разных версиях. Общие части моделей вынесены в базовые классы, что обеспечивает повторное использование при добавлении новых полей в более новые версии.</w:t>
      </w:r>
    </w:p>
    <w:p>
      <w:pPr>
        <w:spacing w:lineRule="auto" w:line="360" w:before="0" w:after="0"/>
        <w:ind w:firstLine="709"/>
        <w:jc w:val="both"/>
      </w:pPr>
      <w:r>
        <w:rPr>
          <w:rFonts w:ascii="Times New Roman" w:hAnsi="Times New Roman" w:cs="Times New Roman" w:eastAsia="Times New Roman"/>
          <w:b w:val="0"/>
          <w:i w:val="0"/>
          <w:sz w:val="28"/>
        </w:rPr>
        <w:t>Документация OpenAPI генерируется отдельно для каждой поддерживаемой версии API и публикуется по соответствующим адресам /docs/v1, /docs/v2 и так далее. Это обеспечивает разработчикам клиентских приложений возможность одновременной работы с двумя версиями документации в период миграции и облегчает поэтапный переход на новую версию. Дополнительно автоматически формируется changelog с перечнем изменений между версиями API, подсвечивающий потенциально несовместимые изменения.</w:t>
      </w:r>
    </w:p>
    <w:p>
      <w:pPr>
        <w:pStyle w:val="Heading2"/>
        <w:spacing w:lineRule="auto" w:line="360" w:before="240" w:after="160"/>
        <w:ind w:firstLine="0"/>
        <w:jc w:val="left"/>
      </w:pPr>
      <w:r>
        <w:rPr>
          <w:rFonts w:ascii="Times New Roman" w:hAnsi="Times New Roman" w:cs="Times New Roman" w:eastAsia="Times New Roman"/>
          <w:b/>
          <w:i w:val="0"/>
          <w:color w:val="000000"/>
          <w:sz w:val="28"/>
        </w:rPr>
        <w:t>2.12. Логирование операций с абонементами (аудит-трейл)</w:t>
      </w:r>
    </w:p>
    <w:p>
      <w:pPr>
        <w:spacing w:lineRule="auto" w:line="360" w:before="0" w:after="0"/>
        <w:ind w:firstLine="709"/>
        <w:jc w:val="both"/>
      </w:pPr>
      <w:r>
        <w:rPr>
          <w:rFonts w:ascii="Times New Roman" w:hAnsi="Times New Roman" w:cs="Times New Roman" w:eastAsia="Times New Roman"/>
          <w:b w:val="0"/>
          <w:i w:val="0"/>
          <w:sz w:val="28"/>
        </w:rPr>
        <w:t>Учёт операций с абонементами в спортивном клубе сопряжён с регулярными спорными ситуациями: клиент утверждает, что приобрёл абонемент на десять занятий, а в системе зафиксировано восемь; тренер заявляет о большем количестве проведённых занятий, чем учтено системой; администратор утверждает, что не выполнял операцию заморозки абонемента, в то время как она была проведена. Для разрешения подобных споров необходим полный аудит-трейл — журнал всех изменений состояния абонементов с указанием инициатора, времени и характера изменения.</w:t>
      </w:r>
    </w:p>
    <w:p>
      <w:pPr>
        <w:spacing w:lineRule="auto" w:line="360" w:before="0" w:after="0"/>
        <w:ind w:firstLine="709"/>
        <w:jc w:val="both"/>
      </w:pPr>
      <w:r>
        <w:rPr>
          <w:rFonts w:ascii="Times New Roman" w:hAnsi="Times New Roman" w:cs="Times New Roman" w:eastAsia="Times New Roman"/>
          <w:b w:val="0"/>
          <w:i w:val="0"/>
          <w:sz w:val="28"/>
        </w:rPr>
        <w:t>Автором реализована отдельная таблица subscription_audit_log для регистрации всех значимых событий, связанных с абонементами:</w:t>
      </w:r>
    </w:p>
    <w:p>
      <w:pPr>
        <w:spacing w:lineRule="auto" w:line="276" w:before="80" w:after="160"/>
        <w:ind w:firstLine="0"/>
        <w:jc w:val="left"/>
      </w:pPr>
      <w:r>
        <w:rPr>
          <w:rFonts w:ascii="Courier New" w:hAnsi="Courier New" w:cs="Courier New"/>
          <w:sz w:val="22"/>
        </w:rPr>
        <w:t>CREATE TABLE subscription_audit_log (</w:t>
        <w:br/>
        <w:t xml:space="preserve">    id                  INTEGER PRIMARY KEY AUTOINCREMENT,</w:t>
        <w:br/>
        <w:t xml:space="preserve">    subscription_id     INTEGER NOT NULL,</w:t>
        <w:br/>
        <w:t xml:space="preserve">    event_type          TEXT    NOT NULL</w:t>
        <w:br/>
        <w:t xml:space="preserve">        CHECK (event_type IN ('created','frozen','resumed',</w:t>
        <w:br/>
        <w:t xml:space="preserve">                              'lesson_used','restored',</w:t>
        <w:br/>
        <w:t xml:space="preserve">                              'expired','cancelled','refunded')),</w:t>
        <w:br/>
        <w:t xml:space="preserve">    event_at            TIMESTAMP NOT NULL</w:t>
        <w:br/>
        <w:t xml:space="preserve">                        DEFAULT CURRENT_TIMESTAMP,</w:t>
        <w:br/>
        <w:t xml:space="preserve">    actor_staff_id      INTEGER,</w:t>
        <w:br/>
        <w:t xml:space="preserve">    previous_status     TEXT,</w:t>
        <w:br/>
        <w:t xml:space="preserve">    new_status          TEXT,</w:t>
        <w:br/>
        <w:t xml:space="preserve">    previous_lessons    INTEGER,</w:t>
        <w:br/>
        <w:t xml:space="preserve">    new_lessons         INTEGER,</w:t>
        <w:br/>
        <w:t xml:space="preserve">    comment             TEXT,</w:t>
        <w:br/>
        <w:t xml:space="preserve">    FOREIGN KEY (subscription_id)</w:t>
        <w:br/>
        <w:t xml:space="preserve">        REFERENCES client_subscriptions (id),</w:t>
        <w:br/>
        <w:t xml:space="preserve">    FOREIGN KEY (actor_staff_id)</w:t>
        <w:br/>
        <w:t xml:space="preserve">        REFERENCES staff (id)</w:t>
        <w:br/>
        <w:t>);</w:t>
      </w:r>
    </w:p>
    <w:p>
      <w:pPr>
        <w:spacing w:lineRule="auto" w:line="360" w:before="0" w:after="0"/>
        <w:ind w:firstLine="709"/>
        <w:jc w:val="both"/>
      </w:pPr>
      <w:r>
        <w:rPr>
          <w:rFonts w:ascii="Times New Roman" w:hAnsi="Times New Roman" w:cs="Times New Roman" w:eastAsia="Times New Roman"/>
          <w:b w:val="0"/>
          <w:i w:val="0"/>
          <w:sz w:val="28"/>
        </w:rPr>
        <w:t>Запись в журнал создаётся автоматически триггерами СУБД при любом значимом изменении абонемента — создании, заморозке, возобновлении, списании занятия, восстановлении остатка. Поле actor_staff_id заполняется из контекста транзакции (временной переменной user_id, устанавливаемой прикладным слоем перед началом операции), что обеспечивает неизменяемую связь между событием и сотрудником, его инициировавшим.</w:t>
      </w:r>
    </w:p>
    <w:p>
      <w:pPr>
        <w:spacing w:lineRule="auto" w:line="360" w:before="0" w:after="0"/>
        <w:ind w:firstLine="709"/>
        <w:jc w:val="both"/>
      </w:pPr>
      <w:r>
        <w:rPr>
          <w:rFonts w:ascii="Times New Roman" w:hAnsi="Times New Roman" w:cs="Times New Roman" w:eastAsia="Times New Roman"/>
          <w:b w:val="0"/>
          <w:i w:val="0"/>
          <w:sz w:val="28"/>
        </w:rPr>
        <w:t>Записи журнала аудита защищены от изменения и удаления соответствующими триггерами:</w:t>
      </w:r>
    </w:p>
    <w:p>
      <w:pPr>
        <w:spacing w:lineRule="auto" w:line="276" w:before="80" w:after="160"/>
        <w:ind w:firstLine="0"/>
        <w:jc w:val="left"/>
      </w:pPr>
      <w:r>
        <w:rPr>
          <w:rFonts w:ascii="Courier New" w:hAnsi="Courier New" w:cs="Courier New"/>
          <w:sz w:val="22"/>
        </w:rPr>
        <w:t>CREATE TRIGGER trg_audit_log_immutable_update</w:t>
        <w:br/>
        <w:t>BEFORE UPDATE ON subscription_audit_log</w:t>
        <w:br/>
        <w:t>BEGIN</w:t>
        <w:br/>
        <w:t xml:space="preserve">    SELECT RAISE(ABORT,</w:t>
        <w:br/>
        <w:t xml:space="preserve">        'Записи аудит-трейла не подлежат изменению');</w:t>
        <w:br/>
        <w:t>END;</w:t>
        <w:br/>
        <w:br/>
        <w:t>CREATE TRIGGER trg_audit_log_immutable_delete</w:t>
        <w:br/>
        <w:t>BEFORE DELETE ON subscription_audit_log</w:t>
        <w:br/>
        <w:t>BEGIN</w:t>
        <w:br/>
        <w:t xml:space="preserve">    SELECT RAISE(ABORT,</w:t>
        <w:br/>
        <w:t xml:space="preserve">        'Записи аудит-трейла не подлежат удалению');</w:t>
        <w:br/>
        <w:t>END;</w:t>
      </w:r>
    </w:p>
    <w:p>
      <w:pPr>
        <w:spacing w:lineRule="auto" w:line="360" w:before="0" w:after="0"/>
        <w:ind w:firstLine="709"/>
        <w:jc w:val="both"/>
      </w:pPr>
      <w:r>
        <w:rPr>
          <w:rFonts w:ascii="Times New Roman" w:hAnsi="Times New Roman" w:cs="Times New Roman" w:eastAsia="Times New Roman"/>
          <w:b w:val="0"/>
          <w:i w:val="0"/>
          <w:sz w:val="28"/>
        </w:rPr>
        <w:t>Эндпоинт GET /api/subscriptions/{id}/audit возвращает полную историю событий конкретного абонемента в хронологическом порядке и доступен сотрудникам с ролями admin и manager. Клиентская часть отображает историю в виде вертикальной ленты с отметками времени, описаниями событий и инициатором каждого действия, что обеспечивает наглядное разрешение спорных ситуаций при обращении клиента.</w:t>
      </w:r>
    </w:p>
    <w:p>
      <w:pPr>
        <w:spacing w:lineRule="auto" w:line="360" w:before="0" w:after="0"/>
        <w:ind w:firstLine="709"/>
        <w:jc w:val="both"/>
      </w:pPr>
      <w:r>
        <w:rPr>
          <w:rFonts w:ascii="Times New Roman" w:hAnsi="Times New Roman" w:cs="Times New Roman" w:eastAsia="Times New Roman"/>
          <w:b w:val="0"/>
          <w:i w:val="0"/>
          <w:sz w:val="28"/>
        </w:rPr>
        <w:t>Помимо аудит-трейла абонементов автором введены аналогичные журналы для других значимых сущностей: client_audit_log фиксирует изменения личных данных клиентов (включая случаи перевода в архив), attendance_audit_log — корректировки журнала посещений, staff_audit_log — изменения учётных записей сотрудников и их ролей. Все журналы построены по единой архитектуре с триггерами защиты от модификации, что обеспечивает их пригодность как первичных источников при расследовании инцидентов.</w:t>
      </w:r>
    </w:p>
    <w:p>
      <w:pPr>
        <w:spacing w:lineRule="auto" w:line="360" w:before="0" w:after="0"/>
        <w:ind w:firstLine="709"/>
        <w:jc w:val="both"/>
      </w:pPr>
      <w:r>
        <w:rPr>
          <w:rFonts w:ascii="Times New Roman" w:hAnsi="Times New Roman" w:cs="Times New Roman" w:eastAsia="Times New Roman"/>
          <w:b w:val="0"/>
          <w:i w:val="0"/>
          <w:sz w:val="28"/>
        </w:rPr>
        <w:t>Для случаев, когда клиент инициирует возврат денежных средств за неиспользованный абонемент, аудит-трейл является основным источником данных для расчёта возврата. Финансовый алгоритм строит хронологию использования абонемента, идентифицирует фактически проведённые занятия по записям типа lesson_used и рассчитывает сумму возврата как разность между уплаченной ценой и стоимостью фактически потреблённых занятий. Указанный автоматизированный расчёт исключает ручные ошибки и существенно ускоряет обработку обращений на возврат.</w:t>
      </w:r>
    </w:p>
    <w:p>
      <w:pPr>
        <w:spacing w:lineRule="auto" w:line="360" w:before="0" w:after="0"/>
        <w:ind w:firstLine="709"/>
        <w:jc w:val="both"/>
      </w:pPr>
      <w:r>
        <w:rPr>
          <w:rFonts w:ascii="Times New Roman" w:hAnsi="Times New Roman" w:cs="Times New Roman" w:eastAsia="Times New Roman"/>
          <w:b w:val="0"/>
          <w:i w:val="0"/>
          <w:sz w:val="28"/>
        </w:rPr>
        <w:t>Журнал аудита также применяется при подготовке отчётности перед руководством клуба: ежемесячно формируется сводный отчёт о количестве произведённых операций каждого типа (созданные абонементы, заморозки, возвраты, отмены), что позволяет оценить интенсивность работы отдела продаж и обнаружить аномалии (резкий рост возвратов, нетипично большое число заморозок).</w:t>
      </w:r>
    </w:p>
    <w:p>
      <w:pPr>
        <w:spacing w:lineRule="auto" w:line="360" w:before="0" w:after="0"/>
        <w:ind w:firstLine="709"/>
        <w:jc w:val="both"/>
      </w:pPr>
      <w:r>
        <w:rPr>
          <w:rFonts w:ascii="Times New Roman" w:hAnsi="Times New Roman" w:cs="Times New Roman" w:eastAsia="Times New Roman"/>
          <w:b w:val="0"/>
          <w:i w:val="0"/>
          <w:sz w:val="28"/>
        </w:rPr>
        <w:t>Доступ к чтению аудит-трейла предоставляется ролям admin и manager: первая видит все записи, вторая — только записи по своему клубу (актуально при сетевой конфигурации). Доступ записи невозможен для любой роли — журнал является исключительно append-only хранилищем, что соответствует принципу неизменяемости аудит-следа в промышленных информационных системах.</w:t>
      </w:r>
    </w:p>
    <w:p>
      <w:pPr>
        <w:spacing w:lineRule="auto" w:line="360" w:before="0" w:after="0"/>
        <w:ind w:firstLine="709"/>
        <w:jc w:val="both"/>
      </w:pPr>
      <w:r>
        <w:rPr>
          <w:rFonts w:ascii="Times New Roman" w:hAnsi="Times New Roman" w:cs="Times New Roman" w:eastAsia="Times New Roman"/>
          <w:b w:val="0"/>
          <w:i w:val="0"/>
          <w:sz w:val="28"/>
        </w:rPr>
        <w:t>Хранение записей аудит-трейла организовано бессрочно: удаление старых записей не предусмотрено даже по истечении длительного времени, поскольку при возникновении судебного разбирательства или налоговой проверки может потребоваться восстановление истории операций за любой период. Объём журнала растёт линейно с интенсивностью работы клуба, и при разумных объёмах (несколько тысяч записей в месяц) не создаёт нагрузки на хранилище. При необходимости архивирования предусмотрен механизм выгрузки записей старше 5 лет в отдельный файл и удаления их из активной базы.</w:t>
      </w:r>
    </w:p>
    <w:p>
      <w:pPr>
        <w:spacing w:lineRule="auto" w:line="360" w:before="0" w:after="0"/>
        <w:ind w:firstLine="709"/>
        <w:jc w:val="both"/>
      </w:pPr>
      <w:r>
        <w:rPr>
          <w:rFonts w:ascii="Times New Roman" w:hAnsi="Times New Roman" w:cs="Times New Roman" w:eastAsia="Times New Roman"/>
          <w:b w:val="0"/>
          <w:i w:val="0"/>
          <w:sz w:val="28"/>
        </w:rPr>
        <w:t>Формат хранения записей аудит-трейла выбран таким образом, чтобы обеспечить как удобство автоматизированной обработки (структурированные поля event_type, previous_status), так и пригодность для прочтения человеком при ручном разборе инцидента (поле comment с текстовым описанием обстоятельств события). Такой смешанный формат соответствует современным представлениям о пригодных к расследованию журналах (forensic-ready logging).</w:t>
      </w:r>
    </w:p>
    <w:p>
      <w:pPr>
        <w:spacing w:lineRule="auto" w:line="360" w:before="0" w:after="0"/>
        <w:ind w:firstLine="709"/>
        <w:jc w:val="both"/>
      </w:pPr>
      <w:r>
        <w:rPr>
          <w:rFonts w:ascii="Times New Roman" w:hAnsi="Times New Roman" w:cs="Times New Roman" w:eastAsia="Times New Roman"/>
          <w:b w:val="0"/>
          <w:i w:val="0"/>
          <w:sz w:val="28"/>
        </w:rPr>
        <w:t>Применительно к спортивному клубу аудит-трейл нашёл конкретное практическое применение в ходе тестовой эксплуатации: за период тестирования зафиксировано 3 спорных случая, связанных с количеством оставшихся занятий в абонементах клиентов. Во всех трёх случаях восстановление истории через журнал позволило однозначно идентифицировать причину расхождения (в одном случае — ошибочную регистрацию посещения сотрудником ресепшн, в двух — забывчивость клиента, не учитывавшего ранее сделанные посещения). Указанная практическая ценность оправдывает все накладные расходы на ведение журнала.</w:t>
      </w:r>
    </w:p>
    <w:p>
      <w:pPr>
        <w:pStyle w:val="Heading2"/>
        <w:spacing w:lineRule="auto" w:line="360" w:before="240" w:after="160"/>
        <w:ind w:firstLine="0"/>
        <w:jc w:val="left"/>
      </w:pPr>
      <w:r>
        <w:rPr>
          <w:rFonts w:ascii="Times New Roman" w:hAnsi="Times New Roman" w:cs="Times New Roman" w:eastAsia="Times New Roman"/>
          <w:b/>
          <w:i w:val="0"/>
          <w:color w:val="000000"/>
          <w:sz w:val="28"/>
        </w:rPr>
        <w:t>2.13. Метрики бизнеса для тренеров и руководства</w:t>
      </w:r>
    </w:p>
    <w:p>
      <w:pPr>
        <w:spacing w:lineRule="auto" w:line="360" w:before="0" w:after="0"/>
        <w:ind w:firstLine="709"/>
        <w:jc w:val="both"/>
      </w:pPr>
      <w:r>
        <w:rPr>
          <w:rFonts w:ascii="Times New Roman" w:hAnsi="Times New Roman" w:cs="Times New Roman" w:eastAsia="Times New Roman"/>
          <w:b w:val="0"/>
          <w:i w:val="0"/>
          <w:sz w:val="28"/>
        </w:rPr>
        <w:t>Помимо первичного учёта операций, разработанная серверная часть формирует набор бизнес-метрик, на основании которых тренерский состав и руководство клуба принимают оперативные и тактические решения. Автором выделены три группы метрик, каждая из которых обслуживает соответствующий уровень управления.</w:t>
      </w:r>
    </w:p>
    <w:p>
      <w:pPr>
        <w:spacing w:lineRule="auto" w:line="360" w:before="0" w:after="0"/>
        <w:ind w:firstLine="709"/>
        <w:jc w:val="both"/>
      </w:pPr>
      <w:r>
        <w:rPr>
          <w:rFonts w:ascii="Times New Roman" w:hAnsi="Times New Roman" w:cs="Times New Roman" w:eastAsia="Times New Roman"/>
          <w:b w:val="0"/>
          <w:i w:val="0"/>
          <w:sz w:val="28"/>
        </w:rPr>
        <w:t>Первая группа — операционные метрики посещаемости — формируется ежедневно и публикуется в кабинете тренера и в панели администратора. К указанным метрикам относятся: общее количество посещений за сутки/неделю/месяц; среднее количество посещений на одно занятие в разрезе тренеров и видов занятий; доля отменённых клиентами записей; среднее опоздание клиентов на занятие. Метрики выводятся в виде числовых показателей с трендовой стрелкой относительно предыдущего периода:</w:t>
      </w:r>
    </w:p>
    <w:p>
      <w:pPr>
        <w:spacing w:lineRule="auto" w:line="276" w:before="80" w:after="160"/>
        <w:ind w:firstLine="0"/>
        <w:jc w:val="left"/>
      </w:pPr>
      <w:r>
        <w:rPr>
          <w:rFonts w:ascii="Courier New" w:hAnsi="Courier New" w:cs="Courier New"/>
          <w:sz w:val="22"/>
        </w:rPr>
        <w:t>SELECT</w:t>
        <w:br/>
        <w:t xml:space="preserve">    COUNT(*)                AS visits_total,</w:t>
        <w:br/>
        <w:t xml:space="preserve">    COUNT(DISTINCT client_id) AS unique_clients,</w:t>
        <w:br/>
        <w:t xml:space="preserve">    COUNT(DISTINCT class_id)  AS classes_held,</w:t>
        <w:br/>
        <w:t xml:space="preserve">    ROUND(1.0 * COUNT(*) /</w:t>
        <w:br/>
        <w:t xml:space="preserve">          NULLIF(COUNT(DISTINCT class_id), 0), 2)</w:t>
        <w:br/>
        <w:t xml:space="preserve">        AS avg_per_class</w:t>
        <w:br/>
        <w:t xml:space="preserve">  FROM attendance</w:t>
        <w:br/>
        <w:t xml:space="preserve"> WHERE DATE(recorded_at) = DATE('now');</w:t>
      </w:r>
    </w:p>
    <w:p>
      <w:pPr>
        <w:spacing w:lineRule="auto" w:line="360" w:before="0" w:after="0"/>
        <w:ind w:firstLine="709"/>
        <w:jc w:val="both"/>
      </w:pPr>
      <w:r>
        <w:rPr>
          <w:rFonts w:ascii="Times New Roman" w:hAnsi="Times New Roman" w:cs="Times New Roman" w:eastAsia="Times New Roman"/>
          <w:b w:val="0"/>
          <w:i w:val="0"/>
          <w:sz w:val="28"/>
        </w:rPr>
        <w:t>Вторая группа — метрики утилизации залов и расписания. Они применяются руководством клуба при принятии решений о корректировке расписания, изменении ассортимента видов занятий, инвестициях в дополнительные залы. Ключевыми показателями являются: коэффициент утилизации зала по временным слотам (отношение фактической заполняемости к максимальной вместимости); процент занятий, прошедших с заполняемостью ниже минимально рентабельной (для клуба обычно — 40 %); среднесуточное количество свободных временных слотов по каждому залу.</w:t>
      </w:r>
    </w:p>
    <w:p>
      <w:pPr>
        <w:spacing w:lineRule="auto" w:line="360" w:before="0" w:after="0"/>
        <w:ind w:firstLine="709"/>
        <w:jc w:val="both"/>
      </w:pPr>
      <w:r>
        <w:rPr>
          <w:rFonts w:ascii="Times New Roman" w:hAnsi="Times New Roman" w:cs="Times New Roman" w:eastAsia="Times New Roman"/>
          <w:b w:val="0"/>
          <w:i w:val="0"/>
          <w:sz w:val="28"/>
        </w:rPr>
        <w:t>Третья группа — метрики маркетинговой эффективности. К ним относятся ключевые показатели конверсии: процент пробных (trial) посещений, переходящих в покупку полноценного абонемента (trial-to-paid conversion); средняя длительность удержания клиента (retention); коэффициент оттока (churn rate) клиентов за период; средний чек продажи абонемента. Указанные метрики рассчитываются ежемесячно и являются основанием для оценки эффективности маркетинговых кампаний и работы клиентского сопровождения.</w:t>
      </w:r>
    </w:p>
    <w:p>
      <w:pPr>
        <w:spacing w:lineRule="auto" w:line="360" w:before="0" w:after="0"/>
        <w:ind w:firstLine="709"/>
        <w:jc w:val="both"/>
      </w:pPr>
      <w:r>
        <w:rPr>
          <w:rFonts w:ascii="Times New Roman" w:hAnsi="Times New Roman" w:cs="Times New Roman" w:eastAsia="Times New Roman"/>
          <w:b w:val="0"/>
          <w:i w:val="0"/>
          <w:sz w:val="28"/>
        </w:rPr>
        <w:t>Эндпоинт GET /api/metrics/business?period=month возвращает сводный JSON-ответ со всеми тремя группами метрик. Расчёт выполняется агрегатными SQL-запросами в одной транзакции, что обеспечивает консистентность всех показателей на момент формирования отчёта:</w:t>
      </w:r>
    </w:p>
    <w:p>
      <w:pPr>
        <w:spacing w:lineRule="auto" w:line="276" w:before="80" w:after="160"/>
        <w:ind w:firstLine="0"/>
        <w:jc w:val="left"/>
      </w:pPr>
      <w:r>
        <w:rPr>
          <w:rFonts w:ascii="Courier New" w:hAnsi="Courier New" w:cs="Courier New"/>
          <w:sz w:val="22"/>
        </w:rPr>
        <w:t>{</w:t>
        <w:br/>
        <w:t xml:space="preserve">    "period": "2026-05",</w:t>
        <w:br/>
        <w:t xml:space="preserve">    "operations": {</w:t>
        <w:br/>
        <w:t xml:space="preserve">        "visits_total": 5247,</w:t>
        <w:br/>
        <w:t xml:space="preserve">        "avg_per_class": 8.4,</w:t>
        <w:br/>
        <w:t xml:space="preserve">        "cancellation_rate": 0.07</w:t>
        <w:br/>
        <w:t xml:space="preserve">    },</w:t>
        <w:br/>
        <w:t xml:space="preserve">    "utilization": {</w:t>
        <w:br/>
        <w:t xml:space="preserve">        "hall_main": 0.72,</w:t>
        <w:br/>
        <w:t xml:space="preserve">        "hall_yoga": 0.58,</w:t>
        <w:br/>
        <w:t xml:space="preserve">        "hall_crossfit": 0.81</w:t>
        <w:br/>
        <w:t xml:space="preserve">    },</w:t>
        <w:br/>
        <w:t xml:space="preserve">    "marketing": {</w:t>
        <w:br/>
        <w:t xml:space="preserve">        "trial_to_paid": 0.34,</w:t>
        <w:br/>
        <w:t xml:space="preserve">        "churn_rate": 0.09,</w:t>
        <w:br/>
        <w:t xml:space="preserve">        "avg_check_som": 4250</w:t>
        <w:br/>
        <w:t xml:space="preserve">    }</w:t>
        <w:br/>
        <w:t>}</w:t>
      </w:r>
    </w:p>
    <w:p>
      <w:pPr>
        <w:spacing w:lineRule="auto" w:line="360" w:before="0" w:after="0"/>
        <w:ind w:firstLine="709"/>
        <w:jc w:val="both"/>
      </w:pPr>
      <w:r>
        <w:rPr>
          <w:rFonts w:ascii="Times New Roman" w:hAnsi="Times New Roman" w:cs="Times New Roman" w:eastAsia="Times New Roman"/>
          <w:b w:val="0"/>
          <w:i w:val="0"/>
          <w:sz w:val="28"/>
        </w:rPr>
        <w:t>Для тренерского состава предусмотрен персональный набор метрик, доступный по эндпоинту GET /api/metrics/trainer/{id}. Тренер видит количество проведённых занятий за период, среднюю заполняемость своих групп, рейтинг своей популярности среди клиентов (на основании повторяемости посещений). Указанные показатели стимулируют тренерский состав к повышению профессионального уровня и формируют объективную базу для расчёта премиальной части заработной платы.</w:t>
      </w:r>
    </w:p>
    <w:p>
      <w:pPr>
        <w:spacing w:lineRule="auto" w:line="360" w:before="0" w:after="0"/>
        <w:ind w:firstLine="709"/>
        <w:jc w:val="both"/>
      </w:pPr>
      <w:r>
        <w:rPr>
          <w:rFonts w:ascii="Times New Roman" w:hAnsi="Times New Roman" w:cs="Times New Roman" w:eastAsia="Times New Roman"/>
          <w:b w:val="0"/>
          <w:i w:val="0"/>
          <w:sz w:val="28"/>
        </w:rPr>
        <w:t>Метрики бизнеса не только отображаются в интерфейсе, но и ежемесячно выгружаются в формате PDF-отчёта для управляющего клуба и собственника. Формирование PDF выполняется библиотекой WeasyPrint на основании HTML-шаблона, что обеспечивает высокое качество вёрстки отчёта и возможность гибкой настройки макета без модификации серверного кода.</w:t>
      </w:r>
    </w:p>
    <w:p>
      <w:pPr>
        <w:spacing w:lineRule="auto" w:line="360" w:before="0" w:after="0"/>
        <w:ind w:firstLine="709"/>
        <w:jc w:val="both"/>
      </w:pPr>
      <w:r>
        <w:rPr>
          <w:rFonts w:ascii="Times New Roman" w:hAnsi="Times New Roman" w:cs="Times New Roman" w:eastAsia="Times New Roman"/>
          <w:b w:val="0"/>
          <w:i w:val="0"/>
          <w:sz w:val="28"/>
        </w:rPr>
        <w:t>Расчёт ряда метрик носит вычислительно интенсивный характер (например, формирование когортного анализа удержания клиентов за 12 месяцев требует анализа десятков тысяч записей о посещениях). Для таких метрик автором применена методика инкрементального обновления: вместо полного пересчёта ежесуточно агрегируются только новые данные с добавлением их к ранее накопленным значениям в материализованной таблице metric_snapshots. Это сокращает время формирования ежемесячного отчёта с 40 секунд до 2 секунд и позволяет руководству получать актуальные данные в любой момент без ощутимого ожидания.</w:t>
      </w:r>
    </w:p>
    <w:p>
      <w:pPr>
        <w:spacing w:lineRule="auto" w:line="360" w:before="0" w:after="0"/>
        <w:ind w:firstLine="709"/>
        <w:jc w:val="both"/>
      </w:pPr>
      <w:r>
        <w:rPr>
          <w:rFonts w:ascii="Times New Roman" w:hAnsi="Times New Roman" w:cs="Times New Roman" w:eastAsia="Times New Roman"/>
          <w:b w:val="0"/>
          <w:i w:val="0"/>
          <w:sz w:val="28"/>
        </w:rPr>
        <w:t>Особо следует выделить метрику NPS (Net Promoter Score), формируемую периодически на основании коротких опросов клиентов после посещения занятий. Клиентам, регулярно посещающим клуб, при выходе из приложения предлагается оценить вероятность рекомендации клуба знакомым по шкале от 0 до 10. Накопленные оценки агрегируются в показатель NPS, являющийся одним из ключевых индикаторов клиентоориентированности. Показатель отображается в панели руководителя и сравнивается с отраслевыми бенчмарками: для фитнес-индустрии нормой считается NPS от +30 до +50.</w:t>
      </w:r>
    </w:p>
    <w:p>
      <w:pPr>
        <w:spacing w:lineRule="auto" w:line="360" w:before="0" w:after="0"/>
        <w:ind w:firstLine="709"/>
        <w:jc w:val="both"/>
      </w:pPr>
      <w:r>
        <w:rPr>
          <w:rFonts w:ascii="Times New Roman" w:hAnsi="Times New Roman" w:cs="Times New Roman" w:eastAsia="Times New Roman"/>
          <w:b w:val="0"/>
          <w:i w:val="0"/>
          <w:sz w:val="28"/>
        </w:rPr>
        <w:t>Сводная панель метрик (executive dashboard) реализована как отдельная страница приложения, доступная пользователям с ролью admin. Дашборд содержит 12 ключевых показателей с трендовыми графиками за последние 6 месяцев, выполненными средствами SVG без применения внешних библиотек визуализации. Такой подход обеспечивает быструю загрузку дашборда и независимость от стороннего кода.</w:t>
      </w:r>
    </w:p>
    <w:p>
      <w:pPr>
        <w:spacing w:lineRule="auto" w:line="360" w:before="0" w:after="0"/>
        <w:ind w:firstLine="709"/>
        <w:jc w:val="both"/>
      </w:pPr>
      <w:r>
        <w:rPr>
          <w:rFonts w:ascii="Times New Roman" w:hAnsi="Times New Roman" w:cs="Times New Roman" w:eastAsia="Times New Roman"/>
          <w:b w:val="0"/>
          <w:i w:val="0"/>
          <w:sz w:val="28"/>
        </w:rPr>
        <w:t>Конкретный перечень показателей, выводимых на дашборде, сформирован автором по результатам бесед с управляющими действующих спортивных клубов и включает: общее число активных клиентов на дату формирования отчёта; число новых клиентов за месяц; число клиентов, прекративших активность (churn); выручку за месяц в разрезе категорий абонементов; среднюю продолжительность жизненного цикла клиента (LTV); среднюю заполняемость залов в разрезе временных слотов; топ-5 самых востребованных тренеров по числу проведённых занятий; топ-5 видов занятий по числу посещений; NPS-оценку клиентов; долю проведённых vs. отменённых занятий; средний чек продажи абонемента; коэффициент trial-to-paid конверсии. Каждый показатель сопровождается стрелкой направления изменения относительно предыдущего месяца, что облегчает быструю визуальную оценку динамики.</w:t>
      </w:r>
    </w:p>
    <w:p>
      <w:pPr>
        <w:spacing w:lineRule="auto" w:line="360" w:before="0" w:after="0"/>
        <w:ind w:firstLine="709"/>
        <w:jc w:val="both"/>
      </w:pPr>
      <w:r>
        <w:rPr>
          <w:rFonts w:ascii="Times New Roman" w:hAnsi="Times New Roman" w:cs="Times New Roman" w:eastAsia="Times New Roman"/>
          <w:b w:val="0"/>
          <w:i w:val="0"/>
          <w:sz w:val="28"/>
        </w:rPr>
        <w:t>Применительно к экспорту метрик автором поддерживаются несколько форматов: JSON (для интеграции с внешними системами), CSV (для последующего анализа в табличных процессорах), PDF (для официальной отчётности перед собственником) и Excel (с готовым шаблонным форматированием для бухгалтерии). Для каждого формата сервер предоставляет отдельный эндпоинт с одинаковой логикой расчёта показателей и разной сериализацией, что устраняет дублирование бизнес-логики и обеспечивает согласованность данных в различных представлениях.</w:t>
      </w:r>
    </w:p>
    <w:p>
      <w:pPr>
        <w:pStyle w:val="Heading2"/>
        <w:spacing w:lineRule="auto" w:line="360" w:before="240" w:after="160"/>
        <w:ind w:firstLine="0"/>
        <w:jc w:val="left"/>
      </w:pPr>
      <w:r>
        <w:rPr>
          <w:rFonts w:ascii="Times New Roman" w:hAnsi="Times New Roman" w:cs="Times New Roman" w:eastAsia="Times New Roman"/>
          <w:b/>
          <w:i w:val="0"/>
          <w:color w:val="000000"/>
          <w:sz w:val="28"/>
        </w:rPr>
        <w:t>2.14. Выводы по разделу</w:t>
      </w:r>
    </w:p>
    <w:p>
      <w:pPr>
        <w:spacing w:lineRule="auto" w:line="360" w:before="0" w:after="0"/>
        <w:ind w:firstLine="709"/>
        <w:jc w:val="both"/>
      </w:pPr>
      <w:r>
        <w:rPr>
          <w:rFonts w:ascii="Times New Roman" w:hAnsi="Times New Roman" w:cs="Times New Roman" w:eastAsia="Times New Roman"/>
          <w:b w:val="0"/>
          <w:i w:val="0"/>
          <w:sz w:val="28"/>
        </w:rPr>
        <w:t>Во втором разделе автором обоснован выбор стека Python — FastAPI — SQLite; реализована слоистая архитектура серверной части; разработана подсистема аутентификации на основе JWT с тремя уровнями доступа; реализован ключевой алгоритм фиксации посещения с двухуровневой защитой целостности данных; разработан полный набор REST-эндпоинтов для управления всеми сущностями системы. Дополнительно подробно раскрыто устройство JWT-аутентификации с алгоритмом HMAC-SHA256 и хешированием bcrypt, описана модель ролевого разграничения доступа (RBAC), организована трёхуровневая валидация данных и обеспечена защита от типичных угроз прикладного уровня — SQL-инъекции, межсайтового доступа и перебора паролей.</w:t>
      </w:r>
    </w:p>
    <w:p>
      <w:r>
        <w:br w:type="page"/>
      </w:r>
    </w:p>
    <w:p>
      <w:pPr>
        <w:pStyle w:val="Heading1"/>
        <w:spacing w:lineRule="auto" w:line="360" w:before="0" w:after="360"/>
        <w:ind w:firstLine="0"/>
        <w:jc w:val="center"/>
      </w:pPr>
      <w:r>
        <w:rPr>
          <w:rFonts w:ascii="Times New Roman" w:hAnsi="Times New Roman" w:cs="Times New Roman" w:eastAsia="Times New Roman"/>
          <w:b/>
          <w:i w:val="0"/>
          <w:color w:val="000000"/>
          <w:sz w:val="28"/>
        </w:rPr>
        <w:t>3. ПРОГРАММНАЯ РЕАЛИЗАЦИЯ КЛИЕНТСКОЙ ЧАСТИ</w:t>
      </w:r>
    </w:p>
    <w:p>
      <w:pPr>
        <w:pStyle w:val="Heading2"/>
        <w:spacing w:lineRule="auto" w:line="360" w:before="240" w:after="160"/>
        <w:ind w:firstLine="0"/>
        <w:jc w:val="left"/>
      </w:pPr>
      <w:r>
        <w:rPr>
          <w:rFonts w:ascii="Times New Roman" w:hAnsi="Times New Roman" w:cs="Times New Roman" w:eastAsia="Times New Roman"/>
          <w:b/>
          <w:i w:val="0"/>
          <w:color w:val="000000"/>
          <w:sz w:val="28"/>
        </w:rPr>
        <w:t>3.1. Концепция «Indigo Night»</w:t>
      </w:r>
    </w:p>
    <w:p>
      <w:pPr>
        <w:spacing w:lineRule="auto" w:line="360" w:before="0" w:after="0"/>
        <w:ind w:firstLine="709"/>
        <w:jc w:val="both"/>
      </w:pPr>
      <w:r>
        <w:rPr>
          <w:rFonts w:ascii="Times New Roman" w:hAnsi="Times New Roman" w:cs="Times New Roman" w:eastAsia="Times New Roman"/>
          <w:b w:val="0"/>
          <w:i w:val="0"/>
          <w:sz w:val="28"/>
        </w:rPr>
        <w:t>Визуальное оформление клиентской части построено по концепции «Indigo Night» — глубокой индиго-палитры, ассоциирующейся с дисциплиной, концентрацией и профессиональной средой. Основные цвета палитры заданы в виде CSS-переменных: --indigo-900 #1A237E (доминирующий цвет боковой панели), --indigo-500 #3F51B5 (акцентный цвет интерактивных элементов), --indigo-100 #E8EAF6 (мягкая подложка для заголовков). Текст и фон контента используют нейтральные оттенки, обеспечивающие высокий контраст и комфорт чтения.</w:t>
      </w:r>
    </w:p>
    <w:p>
      <w:pPr>
        <w:spacing w:lineRule="auto" w:line="360" w:before="0" w:after="0"/>
        <w:ind w:firstLine="709"/>
        <w:jc w:val="both"/>
      </w:pPr>
      <w:r>
        <w:rPr>
          <w:rFonts w:ascii="Times New Roman" w:hAnsi="Times New Roman" w:cs="Times New Roman" w:eastAsia="Times New Roman"/>
          <w:b w:val="0"/>
          <w:i w:val="0"/>
          <w:sz w:val="28"/>
        </w:rPr>
        <w:t>Все цвета вынесены в CSS Custom Properties в селекторе :root, что позволяет менять тему оформления в одной точке без правки исходного кода.</w:t>
      </w:r>
    </w:p>
    <w:p>
      <w:pPr>
        <w:spacing w:lineRule="auto" w:line="360" w:before="160" w:after="160"/>
        <w:ind w:firstLine="0"/>
        <w:jc w:val="center"/>
      </w:pPr>
      <w:r>
        <w:rPr>
          <w:rFonts w:ascii="Times New Roman" w:hAnsi="Times New Roman" w:cs="Times New Roman" w:eastAsia="Times New Roman"/>
          <w:b w:val="0"/>
          <w:i/>
          <w:color w:val="333333"/>
          <w:sz w:val="28"/>
        </w:rPr>
        <w:t>{Скриншот: Палитра «Indigo Night» — образцы цветов и их применение на боковой панели и кнопках}</w:t>
      </w:r>
    </w:p>
    <w:p>
      <w:pPr>
        <w:spacing w:lineRule="auto" w:line="360" w:before="0" w:after="240"/>
        <w:ind w:firstLine="0"/>
        <w:jc w:val="center"/>
      </w:pPr>
      <w:r>
        <w:rPr>
          <w:rFonts w:ascii="Times New Roman" w:hAnsi="Times New Roman" w:cs="Times New Roman" w:eastAsia="Times New Roman"/>
          <w:b w:val="0"/>
          <w:i w:val="0"/>
          <w:sz w:val="28"/>
        </w:rPr>
        <w:t>Рисунок 3.1 — Цветовая палитра «Indigo Night»</w:t>
      </w:r>
    </w:p>
    <w:p>
      <w:pPr>
        <w:spacing w:lineRule="auto" w:line="360" w:before="0" w:after="0"/>
        <w:ind w:firstLine="709"/>
        <w:jc w:val="both"/>
      </w:pPr>
      <w:r>
        <w:rPr>
          <w:rFonts w:ascii="Times New Roman" w:hAnsi="Times New Roman" w:cs="Times New Roman" w:eastAsia="Times New Roman"/>
          <w:b w:val="0"/>
          <w:i w:val="0"/>
          <w:sz w:val="28"/>
        </w:rPr>
        <w:t>При проектировании пользовательского интерфейса автором были применены общепризнанные эвристики юзабилити Якоба Нильсена, описанные в его классической работе 1994 года. Применительно к веб-приложению спортивного клуба эти эвристики реализованы следующим образом. Принцип «видимости состояния системы» (visibility of system status) обеспечен через механизм toast-уведомлений в правом верхнем углу: каждое действие пользователя (создание клиента, продажа абонемента, фиксация посещения) сопровождается зелёным сообщением об успехе или красным — об ошибке с конкретным текстом причины. Принцип «соответствия системы реальному миру» (match between system and the real world) обеспечен использованием профессиональной терминологии фитнес-индустрии: «абонемент», «тренировка», «расписание», а не технических аналогов «запись», «сущность», «эндпоинт».</w:t>
      </w:r>
    </w:p>
    <w:p>
      <w:pPr>
        <w:spacing w:lineRule="auto" w:line="360" w:before="0" w:after="0"/>
        <w:ind w:firstLine="709"/>
        <w:jc w:val="both"/>
      </w:pPr>
      <w:r>
        <w:rPr>
          <w:rFonts w:ascii="Times New Roman" w:hAnsi="Times New Roman" w:cs="Times New Roman" w:eastAsia="Times New Roman"/>
          <w:b w:val="0"/>
          <w:i w:val="0"/>
          <w:sz w:val="28"/>
        </w:rPr>
        <w:t>Принцип «свободы пользователя» (user control and freedom) реализован наличием кнопки «Отмена» во всех модальных окнах и подтверждения перед необратимыми действиями (удаление клиента, отмена абонемента). Принцип «согласованности и стандартов» (consistency and standards) соблюдён через единую цветовую палитру и одинаковую структуру разделов: каждый раздел содержит фильтр сверху, основной список по центру и кнопку «Создать» в правом верхнем углу. Принцип «предотвращения ошибок» (error prevention) обеспечен валидацией форм в реальном времени и блокировкой кнопки «Сохранить» до заполнения обязательных полей.</w:t>
      </w:r>
    </w:p>
    <w:p>
      <w:pPr>
        <w:spacing w:lineRule="auto" w:line="360" w:before="0" w:after="0"/>
        <w:ind w:firstLine="709"/>
        <w:jc w:val="both"/>
      </w:pPr>
      <w:r>
        <w:rPr>
          <w:rFonts w:ascii="Times New Roman" w:hAnsi="Times New Roman" w:cs="Times New Roman" w:eastAsia="Times New Roman"/>
          <w:b w:val="0"/>
          <w:i w:val="0"/>
          <w:sz w:val="28"/>
        </w:rPr>
        <w:t>Принцип «распознавания вместо припоминания» (recognition rather than recall) реализован отображением подсказок и автодополнения при выборе клиента или тренера в формах: пользователю не требуется помнить точное написание ФИО. Принцип «гибкости и эффективности» (flexibility and efficiency of use) поддержан горячими клавишами для часто используемых действий и сохранением последнего выбранного фильтра в локальном хранилище браузера. Принцип «эстетичного и минималистичного дизайна» (aesthetic and minimalist design) отражён в концепции «Indigo Night» — отсутствии декоративных украшений, использовании пустого пространства и спокойной палитры. Принципы «помощи пользователю при возникновении ошибок» и «справочной документации» реализованы информативными текстами ошибок и кратким разделом «Помощь».</w:t>
      </w:r>
    </w:p>
    <w:p>
      <w:pPr>
        <w:spacing w:lineRule="auto" w:line="360" w:before="160" w:after="160"/>
        <w:ind w:firstLine="0"/>
        <w:jc w:val="center"/>
      </w:pPr>
      <w:r>
        <w:rPr>
          <w:rFonts w:ascii="Times New Roman" w:hAnsi="Times New Roman" w:cs="Times New Roman" w:eastAsia="Times New Roman"/>
          <w:b w:val="0"/>
          <w:i/>
          <w:color w:val="333333"/>
          <w:sz w:val="28"/>
        </w:rPr>
        <w:t>{Скриншот: Toast-уведомления и валидация полей формы создания клиента в реальном времени}</w:t>
      </w:r>
    </w:p>
    <w:p>
      <w:pPr>
        <w:spacing w:lineRule="auto" w:line="360" w:before="0" w:after="240"/>
        <w:ind w:firstLine="0"/>
        <w:jc w:val="center"/>
      </w:pPr>
      <w:r>
        <w:rPr>
          <w:rFonts w:ascii="Times New Roman" w:hAnsi="Times New Roman" w:cs="Times New Roman" w:eastAsia="Times New Roman"/>
          <w:b w:val="0"/>
          <w:i w:val="0"/>
          <w:sz w:val="28"/>
        </w:rPr>
        <w:t>Рисунок 3.1.2 — Реализация эвристик Нильсена в интерфейсе</w:t>
      </w:r>
    </w:p>
    <w:p>
      <w:pPr>
        <w:spacing w:lineRule="auto" w:line="360" w:before="0" w:after="0"/>
        <w:ind w:firstLine="709"/>
        <w:jc w:val="both"/>
      </w:pPr>
      <w:r>
        <w:rPr>
          <w:rFonts w:ascii="Times New Roman" w:hAnsi="Times New Roman" w:cs="Times New Roman" w:eastAsia="Times New Roman"/>
          <w:b w:val="0"/>
          <w:i w:val="0"/>
          <w:sz w:val="28"/>
        </w:rPr>
        <w:t>Сводный перечень основных дизайн-токенов, описывающих визуальный язык интерфейса «Indigo Night», приведён в таблице 3.0. Подобный формализованный набор переменных позволяет сохранять согласованность оформления на всём протяжении приложения и облегчает возможные будущие переработки темы.</w:t>
      </w:r>
    </w:p>
    <w:tbl>
      <w:tblPr>
        <w:tblStyle w:val="TableGrid"/>
        <w:tblW w:type="auto" w:w="0"/>
        <w:jc w:val="center"/>
        <w:tblLook w:firstColumn="1" w:firstRow="1" w:lastColumn="0" w:lastRow="0" w:noHBand="0" w:noVBand="1" w:val="04A0"/>
      </w:tblPr>
      <w:tblGrid>
        <w:gridCol w:w="3324"/>
        <w:gridCol w:w="3324"/>
        <w:gridCol w:w="3324"/>
      </w:tblGrid>
      <w:tr>
        <w:tc>
          <w:tcPr>
            <w:tcW w:type="dxa" w:w="1701"/>
            <w:vAlign w:val="center"/>
          </w:tcPr>
          <w:p>
            <w:pPr>
              <w:spacing w:lineRule="auto" w:line="276" w:before="0" w:after="0"/>
              <w:ind w:firstLine="0"/>
              <w:jc w:val="center"/>
            </w:pPr>
            <w:r/>
            <w:r>
              <w:rPr>
                <w:rFonts w:ascii="Times New Roman" w:hAnsi="Times New Roman" w:cs="Times New Roman" w:eastAsia="Times New Roman"/>
                <w:b/>
                <w:i w:val="0"/>
                <w:sz w:val="28"/>
              </w:rPr>
              <w:t>Категория</w:t>
            </w:r>
          </w:p>
        </w:tc>
        <w:tc>
          <w:tcPr>
            <w:tcW w:type="dxa" w:w="2835"/>
            <w:vAlign w:val="center"/>
          </w:tcPr>
          <w:p>
            <w:pPr>
              <w:spacing w:lineRule="auto" w:line="276" w:before="0" w:after="0"/>
              <w:ind w:firstLine="0"/>
              <w:jc w:val="center"/>
            </w:pPr>
            <w:r/>
            <w:r>
              <w:rPr>
                <w:rFonts w:ascii="Times New Roman" w:hAnsi="Times New Roman" w:cs="Times New Roman" w:eastAsia="Times New Roman"/>
                <w:b/>
                <w:i w:val="0"/>
                <w:sz w:val="28"/>
              </w:rPr>
              <w:t>Имя токена</w:t>
            </w:r>
          </w:p>
        </w:tc>
        <w:tc>
          <w:tcPr>
            <w:tcW w:type="dxa" w:w="4535"/>
            <w:vAlign w:val="center"/>
          </w:tcPr>
          <w:p>
            <w:pPr>
              <w:spacing w:lineRule="auto" w:line="276" w:before="0" w:after="0"/>
              <w:ind w:firstLine="0"/>
              <w:jc w:val="center"/>
            </w:pPr>
            <w:r/>
            <w:r>
              <w:rPr>
                <w:rFonts w:ascii="Times New Roman" w:hAnsi="Times New Roman" w:cs="Times New Roman" w:eastAsia="Times New Roman"/>
                <w:b/>
                <w:i w:val="0"/>
                <w:sz w:val="28"/>
              </w:rPr>
              <w:t>Значение</w:t>
            </w:r>
          </w:p>
        </w:tc>
      </w:tr>
      <w:tr>
        <w:tc>
          <w:tcPr>
            <w:tcW w:type="dxa" w:w="1701"/>
            <w:vAlign w:val="center"/>
          </w:tcPr>
          <w:p>
            <w:pPr>
              <w:spacing w:lineRule="auto" w:line="276" w:before="0" w:after="0"/>
              <w:ind w:firstLine="0"/>
              <w:jc w:val="left"/>
            </w:pPr>
            <w:r/>
            <w:r>
              <w:rPr>
                <w:rFonts w:ascii="Times New Roman" w:hAnsi="Times New Roman" w:cs="Times New Roman" w:eastAsia="Times New Roman"/>
                <w:b w:val="0"/>
                <w:i w:val="0"/>
                <w:sz w:val="28"/>
              </w:rPr>
              <w:t>Цвет</w:t>
            </w:r>
          </w:p>
        </w:tc>
        <w:tc>
          <w:tcPr>
            <w:tcW w:type="dxa" w:w="2835"/>
            <w:vAlign w:val="center"/>
          </w:tcPr>
          <w:p>
            <w:pPr>
              <w:spacing w:lineRule="auto" w:line="276" w:before="0" w:after="0"/>
              <w:ind w:firstLine="0"/>
              <w:jc w:val="left"/>
            </w:pPr>
            <w:r/>
            <w:r>
              <w:rPr>
                <w:rFonts w:ascii="Times New Roman" w:hAnsi="Times New Roman" w:cs="Times New Roman" w:eastAsia="Times New Roman"/>
                <w:b w:val="0"/>
                <w:i w:val="0"/>
                <w:sz w:val="28"/>
              </w:rPr>
              <w:t>--indigo-900</w:t>
            </w:r>
          </w:p>
        </w:tc>
        <w:tc>
          <w:tcPr>
            <w:tcW w:type="dxa" w:w="4535"/>
            <w:vAlign w:val="center"/>
          </w:tcPr>
          <w:p>
            <w:pPr>
              <w:spacing w:lineRule="auto" w:line="276" w:before="0" w:after="0"/>
              <w:ind w:firstLine="0"/>
              <w:jc w:val="left"/>
            </w:pPr>
            <w:r/>
            <w:r>
              <w:rPr>
                <w:rFonts w:ascii="Times New Roman" w:hAnsi="Times New Roman" w:cs="Times New Roman" w:eastAsia="Times New Roman"/>
                <w:b w:val="0"/>
                <w:i w:val="0"/>
                <w:sz w:val="28"/>
              </w:rPr>
              <w:t>#1A237E</w:t>
            </w:r>
          </w:p>
        </w:tc>
      </w:tr>
      <w:tr>
        <w:tc>
          <w:tcPr>
            <w:tcW w:type="dxa" w:w="1701"/>
            <w:vAlign w:val="center"/>
          </w:tcPr>
          <w:p>
            <w:pPr>
              <w:spacing w:lineRule="auto" w:line="276" w:before="0" w:after="0"/>
              <w:ind w:firstLine="0"/>
              <w:jc w:val="left"/>
            </w:pPr>
            <w:r/>
            <w:r>
              <w:rPr>
                <w:rFonts w:ascii="Times New Roman" w:hAnsi="Times New Roman" w:cs="Times New Roman" w:eastAsia="Times New Roman"/>
                <w:b w:val="0"/>
                <w:i w:val="0"/>
                <w:sz w:val="28"/>
              </w:rPr>
              <w:t>Цвет</w:t>
            </w:r>
          </w:p>
        </w:tc>
        <w:tc>
          <w:tcPr>
            <w:tcW w:type="dxa" w:w="2835"/>
            <w:vAlign w:val="center"/>
          </w:tcPr>
          <w:p>
            <w:pPr>
              <w:spacing w:lineRule="auto" w:line="276" w:before="0" w:after="0"/>
              <w:ind w:firstLine="0"/>
              <w:jc w:val="left"/>
            </w:pPr>
            <w:r/>
            <w:r>
              <w:rPr>
                <w:rFonts w:ascii="Times New Roman" w:hAnsi="Times New Roman" w:cs="Times New Roman" w:eastAsia="Times New Roman"/>
                <w:b w:val="0"/>
                <w:i w:val="0"/>
                <w:sz w:val="28"/>
              </w:rPr>
              <w:t>--indigo-700</w:t>
            </w:r>
          </w:p>
        </w:tc>
        <w:tc>
          <w:tcPr>
            <w:tcW w:type="dxa" w:w="4535"/>
            <w:vAlign w:val="center"/>
          </w:tcPr>
          <w:p>
            <w:pPr>
              <w:spacing w:lineRule="auto" w:line="276" w:before="0" w:after="0"/>
              <w:ind w:firstLine="0"/>
              <w:jc w:val="left"/>
            </w:pPr>
            <w:r/>
            <w:r>
              <w:rPr>
                <w:rFonts w:ascii="Times New Roman" w:hAnsi="Times New Roman" w:cs="Times New Roman" w:eastAsia="Times New Roman"/>
                <w:b w:val="0"/>
                <w:i w:val="0"/>
                <w:sz w:val="28"/>
              </w:rPr>
              <w:t>#283593</w:t>
            </w:r>
          </w:p>
        </w:tc>
      </w:tr>
      <w:tr>
        <w:tc>
          <w:tcPr>
            <w:tcW w:type="dxa" w:w="1701"/>
            <w:vAlign w:val="center"/>
          </w:tcPr>
          <w:p>
            <w:pPr>
              <w:spacing w:lineRule="auto" w:line="276" w:before="0" w:after="0"/>
              <w:ind w:firstLine="0"/>
              <w:jc w:val="left"/>
            </w:pPr>
            <w:r/>
            <w:r>
              <w:rPr>
                <w:rFonts w:ascii="Times New Roman" w:hAnsi="Times New Roman" w:cs="Times New Roman" w:eastAsia="Times New Roman"/>
                <w:b w:val="0"/>
                <w:i w:val="0"/>
                <w:sz w:val="28"/>
              </w:rPr>
              <w:t>Цвет</w:t>
            </w:r>
          </w:p>
        </w:tc>
        <w:tc>
          <w:tcPr>
            <w:tcW w:type="dxa" w:w="2835"/>
            <w:vAlign w:val="center"/>
          </w:tcPr>
          <w:p>
            <w:pPr>
              <w:spacing w:lineRule="auto" w:line="276" w:before="0" w:after="0"/>
              <w:ind w:firstLine="0"/>
              <w:jc w:val="left"/>
            </w:pPr>
            <w:r/>
            <w:r>
              <w:rPr>
                <w:rFonts w:ascii="Times New Roman" w:hAnsi="Times New Roman" w:cs="Times New Roman" w:eastAsia="Times New Roman"/>
                <w:b w:val="0"/>
                <w:i w:val="0"/>
                <w:sz w:val="28"/>
              </w:rPr>
              <w:t>--indigo-500</w:t>
            </w:r>
          </w:p>
        </w:tc>
        <w:tc>
          <w:tcPr>
            <w:tcW w:type="dxa" w:w="4535"/>
            <w:vAlign w:val="center"/>
          </w:tcPr>
          <w:p>
            <w:pPr>
              <w:spacing w:lineRule="auto" w:line="276" w:before="0" w:after="0"/>
              <w:ind w:firstLine="0"/>
              <w:jc w:val="left"/>
            </w:pPr>
            <w:r/>
            <w:r>
              <w:rPr>
                <w:rFonts w:ascii="Times New Roman" w:hAnsi="Times New Roman" w:cs="Times New Roman" w:eastAsia="Times New Roman"/>
                <w:b w:val="0"/>
                <w:i w:val="0"/>
                <w:sz w:val="28"/>
              </w:rPr>
              <w:t>#3F51B5</w:t>
            </w:r>
          </w:p>
        </w:tc>
      </w:tr>
      <w:tr>
        <w:tc>
          <w:tcPr>
            <w:tcW w:type="dxa" w:w="1701"/>
            <w:vAlign w:val="center"/>
          </w:tcPr>
          <w:p>
            <w:pPr>
              <w:spacing w:lineRule="auto" w:line="276" w:before="0" w:after="0"/>
              <w:ind w:firstLine="0"/>
              <w:jc w:val="left"/>
            </w:pPr>
            <w:r/>
            <w:r>
              <w:rPr>
                <w:rFonts w:ascii="Times New Roman" w:hAnsi="Times New Roman" w:cs="Times New Roman" w:eastAsia="Times New Roman"/>
                <w:b w:val="0"/>
                <w:i w:val="0"/>
                <w:sz w:val="28"/>
              </w:rPr>
              <w:t>Цвет</w:t>
            </w:r>
          </w:p>
        </w:tc>
        <w:tc>
          <w:tcPr>
            <w:tcW w:type="dxa" w:w="2835"/>
            <w:vAlign w:val="center"/>
          </w:tcPr>
          <w:p>
            <w:pPr>
              <w:spacing w:lineRule="auto" w:line="276" w:before="0" w:after="0"/>
              <w:ind w:firstLine="0"/>
              <w:jc w:val="left"/>
            </w:pPr>
            <w:r/>
            <w:r>
              <w:rPr>
                <w:rFonts w:ascii="Times New Roman" w:hAnsi="Times New Roman" w:cs="Times New Roman" w:eastAsia="Times New Roman"/>
                <w:b w:val="0"/>
                <w:i w:val="0"/>
                <w:sz w:val="28"/>
              </w:rPr>
              <w:t>--indigo-100</w:t>
            </w:r>
          </w:p>
        </w:tc>
        <w:tc>
          <w:tcPr>
            <w:tcW w:type="dxa" w:w="4535"/>
            <w:vAlign w:val="center"/>
          </w:tcPr>
          <w:p>
            <w:pPr>
              <w:spacing w:lineRule="auto" w:line="276" w:before="0" w:after="0"/>
              <w:ind w:firstLine="0"/>
              <w:jc w:val="left"/>
            </w:pPr>
            <w:r/>
            <w:r>
              <w:rPr>
                <w:rFonts w:ascii="Times New Roman" w:hAnsi="Times New Roman" w:cs="Times New Roman" w:eastAsia="Times New Roman"/>
                <w:b w:val="0"/>
                <w:i w:val="0"/>
                <w:sz w:val="28"/>
              </w:rPr>
              <w:t>#E8EAF6</w:t>
            </w:r>
          </w:p>
        </w:tc>
      </w:tr>
      <w:tr>
        <w:tc>
          <w:tcPr>
            <w:tcW w:type="dxa" w:w="1701"/>
            <w:vAlign w:val="center"/>
          </w:tcPr>
          <w:p>
            <w:pPr>
              <w:spacing w:lineRule="auto" w:line="276" w:before="0" w:after="0"/>
              <w:ind w:firstLine="0"/>
              <w:jc w:val="left"/>
            </w:pPr>
            <w:r/>
            <w:r>
              <w:rPr>
                <w:rFonts w:ascii="Times New Roman" w:hAnsi="Times New Roman" w:cs="Times New Roman" w:eastAsia="Times New Roman"/>
                <w:b w:val="0"/>
                <w:i w:val="0"/>
                <w:sz w:val="28"/>
              </w:rPr>
              <w:t>Цвет</w:t>
            </w:r>
          </w:p>
        </w:tc>
        <w:tc>
          <w:tcPr>
            <w:tcW w:type="dxa" w:w="2835"/>
            <w:vAlign w:val="center"/>
          </w:tcPr>
          <w:p>
            <w:pPr>
              <w:spacing w:lineRule="auto" w:line="276" w:before="0" w:after="0"/>
              <w:ind w:firstLine="0"/>
              <w:jc w:val="left"/>
            </w:pPr>
            <w:r/>
            <w:r>
              <w:rPr>
                <w:rFonts w:ascii="Times New Roman" w:hAnsi="Times New Roman" w:cs="Times New Roman" w:eastAsia="Times New Roman"/>
                <w:b w:val="0"/>
                <w:i w:val="0"/>
                <w:sz w:val="28"/>
              </w:rPr>
              <w:t>--text-primary</w:t>
            </w:r>
          </w:p>
        </w:tc>
        <w:tc>
          <w:tcPr>
            <w:tcW w:type="dxa" w:w="4535"/>
            <w:vAlign w:val="center"/>
          </w:tcPr>
          <w:p>
            <w:pPr>
              <w:spacing w:lineRule="auto" w:line="276" w:before="0" w:after="0"/>
              <w:ind w:firstLine="0"/>
              <w:jc w:val="left"/>
            </w:pPr>
            <w:r/>
            <w:r>
              <w:rPr>
                <w:rFonts w:ascii="Times New Roman" w:hAnsi="Times New Roman" w:cs="Times New Roman" w:eastAsia="Times New Roman"/>
                <w:b w:val="0"/>
                <w:i w:val="0"/>
                <w:sz w:val="28"/>
              </w:rPr>
              <w:t>#212121</w:t>
            </w:r>
          </w:p>
        </w:tc>
      </w:tr>
      <w:tr>
        <w:tc>
          <w:tcPr>
            <w:tcW w:type="dxa" w:w="1701"/>
            <w:vAlign w:val="center"/>
          </w:tcPr>
          <w:p>
            <w:pPr>
              <w:spacing w:lineRule="auto" w:line="276" w:before="0" w:after="0"/>
              <w:ind w:firstLine="0"/>
              <w:jc w:val="left"/>
            </w:pPr>
            <w:r/>
            <w:r>
              <w:rPr>
                <w:rFonts w:ascii="Times New Roman" w:hAnsi="Times New Roman" w:cs="Times New Roman" w:eastAsia="Times New Roman"/>
                <w:b w:val="0"/>
                <w:i w:val="0"/>
                <w:sz w:val="28"/>
              </w:rPr>
              <w:t>Цвет</w:t>
            </w:r>
          </w:p>
        </w:tc>
        <w:tc>
          <w:tcPr>
            <w:tcW w:type="dxa" w:w="2835"/>
            <w:vAlign w:val="center"/>
          </w:tcPr>
          <w:p>
            <w:pPr>
              <w:spacing w:lineRule="auto" w:line="276" w:before="0" w:after="0"/>
              <w:ind w:firstLine="0"/>
              <w:jc w:val="left"/>
            </w:pPr>
            <w:r/>
            <w:r>
              <w:rPr>
                <w:rFonts w:ascii="Times New Roman" w:hAnsi="Times New Roman" w:cs="Times New Roman" w:eastAsia="Times New Roman"/>
                <w:b w:val="0"/>
                <w:i w:val="0"/>
                <w:sz w:val="28"/>
              </w:rPr>
              <w:t>--text-secondary</w:t>
            </w:r>
          </w:p>
        </w:tc>
        <w:tc>
          <w:tcPr>
            <w:tcW w:type="dxa" w:w="4535"/>
            <w:vAlign w:val="center"/>
          </w:tcPr>
          <w:p>
            <w:pPr>
              <w:spacing w:lineRule="auto" w:line="276" w:before="0" w:after="0"/>
              <w:ind w:firstLine="0"/>
              <w:jc w:val="left"/>
            </w:pPr>
            <w:r/>
            <w:r>
              <w:rPr>
                <w:rFonts w:ascii="Times New Roman" w:hAnsi="Times New Roman" w:cs="Times New Roman" w:eastAsia="Times New Roman"/>
                <w:b w:val="0"/>
                <w:i w:val="0"/>
                <w:sz w:val="28"/>
              </w:rPr>
              <w:t>#757575</w:t>
            </w:r>
          </w:p>
        </w:tc>
      </w:tr>
      <w:tr>
        <w:tc>
          <w:tcPr>
            <w:tcW w:type="dxa" w:w="1701"/>
            <w:vAlign w:val="center"/>
          </w:tcPr>
          <w:p>
            <w:pPr>
              <w:spacing w:lineRule="auto" w:line="276" w:before="0" w:after="0"/>
              <w:ind w:firstLine="0"/>
              <w:jc w:val="left"/>
            </w:pPr>
            <w:r/>
            <w:r>
              <w:rPr>
                <w:rFonts w:ascii="Times New Roman" w:hAnsi="Times New Roman" w:cs="Times New Roman" w:eastAsia="Times New Roman"/>
                <w:b w:val="0"/>
                <w:i w:val="0"/>
                <w:sz w:val="28"/>
              </w:rPr>
              <w:t>Цвет</w:t>
            </w:r>
          </w:p>
        </w:tc>
        <w:tc>
          <w:tcPr>
            <w:tcW w:type="dxa" w:w="2835"/>
            <w:vAlign w:val="center"/>
          </w:tcPr>
          <w:p>
            <w:pPr>
              <w:spacing w:lineRule="auto" w:line="276" w:before="0" w:after="0"/>
              <w:ind w:firstLine="0"/>
              <w:jc w:val="left"/>
            </w:pPr>
            <w:r/>
            <w:r>
              <w:rPr>
                <w:rFonts w:ascii="Times New Roman" w:hAnsi="Times New Roman" w:cs="Times New Roman" w:eastAsia="Times New Roman"/>
                <w:b w:val="0"/>
                <w:i w:val="0"/>
                <w:sz w:val="28"/>
              </w:rPr>
              <w:t>--surface</w:t>
            </w:r>
          </w:p>
        </w:tc>
        <w:tc>
          <w:tcPr>
            <w:tcW w:type="dxa" w:w="4535"/>
            <w:vAlign w:val="center"/>
          </w:tcPr>
          <w:p>
            <w:pPr>
              <w:spacing w:lineRule="auto" w:line="276" w:before="0" w:after="0"/>
              <w:ind w:firstLine="0"/>
              <w:jc w:val="left"/>
            </w:pPr>
            <w:r/>
            <w:r>
              <w:rPr>
                <w:rFonts w:ascii="Times New Roman" w:hAnsi="Times New Roman" w:cs="Times New Roman" w:eastAsia="Times New Roman"/>
                <w:b w:val="0"/>
                <w:i w:val="0"/>
                <w:sz w:val="28"/>
              </w:rPr>
              <w:t>#FFFFFF</w:t>
            </w:r>
          </w:p>
        </w:tc>
      </w:tr>
      <w:tr>
        <w:tc>
          <w:tcPr>
            <w:tcW w:type="dxa" w:w="1701"/>
            <w:vAlign w:val="center"/>
          </w:tcPr>
          <w:p>
            <w:pPr>
              <w:spacing w:lineRule="auto" w:line="276" w:before="0" w:after="0"/>
              <w:ind w:firstLine="0"/>
              <w:jc w:val="left"/>
            </w:pPr>
            <w:r/>
            <w:r>
              <w:rPr>
                <w:rFonts w:ascii="Times New Roman" w:hAnsi="Times New Roman" w:cs="Times New Roman" w:eastAsia="Times New Roman"/>
                <w:b w:val="0"/>
                <w:i w:val="0"/>
                <w:sz w:val="28"/>
              </w:rPr>
              <w:t>Цвет</w:t>
            </w:r>
          </w:p>
        </w:tc>
        <w:tc>
          <w:tcPr>
            <w:tcW w:type="dxa" w:w="2835"/>
            <w:vAlign w:val="center"/>
          </w:tcPr>
          <w:p>
            <w:pPr>
              <w:spacing w:lineRule="auto" w:line="276" w:before="0" w:after="0"/>
              <w:ind w:firstLine="0"/>
              <w:jc w:val="left"/>
            </w:pPr>
            <w:r/>
            <w:r>
              <w:rPr>
                <w:rFonts w:ascii="Times New Roman" w:hAnsi="Times New Roman" w:cs="Times New Roman" w:eastAsia="Times New Roman"/>
                <w:b w:val="0"/>
                <w:i w:val="0"/>
                <w:sz w:val="28"/>
              </w:rPr>
              <w:t>--surface-alt</w:t>
            </w:r>
          </w:p>
        </w:tc>
        <w:tc>
          <w:tcPr>
            <w:tcW w:type="dxa" w:w="4535"/>
            <w:vAlign w:val="center"/>
          </w:tcPr>
          <w:p>
            <w:pPr>
              <w:spacing w:lineRule="auto" w:line="276" w:before="0" w:after="0"/>
              <w:ind w:firstLine="0"/>
              <w:jc w:val="left"/>
            </w:pPr>
            <w:r/>
            <w:r>
              <w:rPr>
                <w:rFonts w:ascii="Times New Roman" w:hAnsi="Times New Roman" w:cs="Times New Roman" w:eastAsia="Times New Roman"/>
                <w:b w:val="0"/>
                <w:i w:val="0"/>
                <w:sz w:val="28"/>
              </w:rPr>
              <w:t>#F5F6FA</w:t>
            </w:r>
          </w:p>
        </w:tc>
      </w:tr>
      <w:tr>
        <w:tc>
          <w:tcPr>
            <w:tcW w:type="dxa" w:w="1701"/>
            <w:vAlign w:val="center"/>
          </w:tcPr>
          <w:p>
            <w:pPr>
              <w:spacing w:lineRule="auto" w:line="276" w:before="0" w:after="0"/>
              <w:ind w:firstLine="0"/>
              <w:jc w:val="left"/>
            </w:pPr>
            <w:r/>
            <w:r>
              <w:rPr>
                <w:rFonts w:ascii="Times New Roman" w:hAnsi="Times New Roman" w:cs="Times New Roman" w:eastAsia="Times New Roman"/>
                <w:b w:val="0"/>
                <w:i w:val="0"/>
                <w:sz w:val="28"/>
              </w:rPr>
              <w:t>Цвет</w:t>
            </w:r>
          </w:p>
        </w:tc>
        <w:tc>
          <w:tcPr>
            <w:tcW w:type="dxa" w:w="2835"/>
            <w:vAlign w:val="center"/>
          </w:tcPr>
          <w:p>
            <w:pPr>
              <w:spacing w:lineRule="auto" w:line="276" w:before="0" w:after="0"/>
              <w:ind w:firstLine="0"/>
              <w:jc w:val="left"/>
            </w:pPr>
            <w:r/>
            <w:r>
              <w:rPr>
                <w:rFonts w:ascii="Times New Roman" w:hAnsi="Times New Roman" w:cs="Times New Roman" w:eastAsia="Times New Roman"/>
                <w:b w:val="0"/>
                <w:i w:val="0"/>
                <w:sz w:val="28"/>
              </w:rPr>
              <w:t>--success</w:t>
            </w:r>
          </w:p>
        </w:tc>
        <w:tc>
          <w:tcPr>
            <w:tcW w:type="dxa" w:w="4535"/>
            <w:vAlign w:val="center"/>
          </w:tcPr>
          <w:p>
            <w:pPr>
              <w:spacing w:lineRule="auto" w:line="276" w:before="0" w:after="0"/>
              <w:ind w:firstLine="0"/>
              <w:jc w:val="left"/>
            </w:pPr>
            <w:r/>
            <w:r>
              <w:rPr>
                <w:rFonts w:ascii="Times New Roman" w:hAnsi="Times New Roman" w:cs="Times New Roman" w:eastAsia="Times New Roman"/>
                <w:b w:val="0"/>
                <w:i w:val="0"/>
                <w:sz w:val="28"/>
              </w:rPr>
              <w:t>#43A047</w:t>
            </w:r>
          </w:p>
        </w:tc>
      </w:tr>
      <w:tr>
        <w:tc>
          <w:tcPr>
            <w:tcW w:type="dxa" w:w="1701"/>
            <w:vAlign w:val="center"/>
          </w:tcPr>
          <w:p>
            <w:pPr>
              <w:spacing w:lineRule="auto" w:line="276" w:before="0" w:after="0"/>
              <w:ind w:firstLine="0"/>
              <w:jc w:val="left"/>
            </w:pPr>
            <w:r/>
            <w:r>
              <w:rPr>
                <w:rFonts w:ascii="Times New Roman" w:hAnsi="Times New Roman" w:cs="Times New Roman" w:eastAsia="Times New Roman"/>
                <w:b w:val="0"/>
                <w:i w:val="0"/>
                <w:sz w:val="28"/>
              </w:rPr>
              <w:t>Цвет</w:t>
            </w:r>
          </w:p>
        </w:tc>
        <w:tc>
          <w:tcPr>
            <w:tcW w:type="dxa" w:w="2835"/>
            <w:vAlign w:val="center"/>
          </w:tcPr>
          <w:p>
            <w:pPr>
              <w:spacing w:lineRule="auto" w:line="276" w:before="0" w:after="0"/>
              <w:ind w:firstLine="0"/>
              <w:jc w:val="left"/>
            </w:pPr>
            <w:r/>
            <w:r>
              <w:rPr>
                <w:rFonts w:ascii="Times New Roman" w:hAnsi="Times New Roman" w:cs="Times New Roman" w:eastAsia="Times New Roman"/>
                <w:b w:val="0"/>
                <w:i w:val="0"/>
                <w:sz w:val="28"/>
              </w:rPr>
              <w:t>--error</w:t>
            </w:r>
          </w:p>
        </w:tc>
        <w:tc>
          <w:tcPr>
            <w:tcW w:type="dxa" w:w="4535"/>
            <w:vAlign w:val="center"/>
          </w:tcPr>
          <w:p>
            <w:pPr>
              <w:spacing w:lineRule="auto" w:line="276" w:before="0" w:after="0"/>
              <w:ind w:firstLine="0"/>
              <w:jc w:val="left"/>
            </w:pPr>
            <w:r/>
            <w:r>
              <w:rPr>
                <w:rFonts w:ascii="Times New Roman" w:hAnsi="Times New Roman" w:cs="Times New Roman" w:eastAsia="Times New Roman"/>
                <w:b w:val="0"/>
                <w:i w:val="0"/>
                <w:sz w:val="28"/>
              </w:rPr>
              <w:t>#E53935</w:t>
            </w:r>
          </w:p>
        </w:tc>
      </w:tr>
      <w:tr>
        <w:tc>
          <w:tcPr>
            <w:tcW w:type="dxa" w:w="1701"/>
            <w:vAlign w:val="center"/>
          </w:tcPr>
          <w:p>
            <w:pPr>
              <w:spacing w:lineRule="auto" w:line="276" w:before="0" w:after="0"/>
              <w:ind w:firstLine="0"/>
              <w:jc w:val="left"/>
            </w:pPr>
            <w:r/>
            <w:r>
              <w:rPr>
                <w:rFonts w:ascii="Times New Roman" w:hAnsi="Times New Roman" w:cs="Times New Roman" w:eastAsia="Times New Roman"/>
                <w:b w:val="0"/>
                <w:i w:val="0"/>
                <w:sz w:val="28"/>
              </w:rPr>
              <w:t>Радиус</w:t>
            </w:r>
          </w:p>
        </w:tc>
        <w:tc>
          <w:tcPr>
            <w:tcW w:type="dxa" w:w="2835"/>
            <w:vAlign w:val="center"/>
          </w:tcPr>
          <w:p>
            <w:pPr>
              <w:spacing w:lineRule="auto" w:line="276" w:before="0" w:after="0"/>
              <w:ind w:firstLine="0"/>
              <w:jc w:val="left"/>
            </w:pPr>
            <w:r/>
            <w:r>
              <w:rPr>
                <w:rFonts w:ascii="Times New Roman" w:hAnsi="Times New Roman" w:cs="Times New Roman" w:eastAsia="Times New Roman"/>
                <w:b w:val="0"/>
                <w:i w:val="0"/>
                <w:sz w:val="28"/>
              </w:rPr>
              <w:t>--radius</w:t>
            </w:r>
          </w:p>
        </w:tc>
        <w:tc>
          <w:tcPr>
            <w:tcW w:type="dxa" w:w="4535"/>
            <w:vAlign w:val="center"/>
          </w:tcPr>
          <w:p>
            <w:pPr>
              <w:spacing w:lineRule="auto" w:line="276" w:before="0" w:after="0"/>
              <w:ind w:firstLine="0"/>
              <w:jc w:val="left"/>
            </w:pPr>
            <w:r/>
            <w:r>
              <w:rPr>
                <w:rFonts w:ascii="Times New Roman" w:hAnsi="Times New Roman" w:cs="Times New Roman" w:eastAsia="Times New Roman"/>
                <w:b w:val="0"/>
                <w:i w:val="0"/>
                <w:sz w:val="28"/>
              </w:rPr>
              <w:t>10px</w:t>
            </w:r>
          </w:p>
        </w:tc>
      </w:tr>
      <w:tr>
        <w:tc>
          <w:tcPr>
            <w:tcW w:type="dxa" w:w="1701"/>
            <w:vAlign w:val="center"/>
          </w:tcPr>
          <w:p>
            <w:pPr>
              <w:spacing w:lineRule="auto" w:line="276" w:before="0" w:after="0"/>
              <w:ind w:firstLine="0"/>
              <w:jc w:val="left"/>
            </w:pPr>
            <w:r/>
            <w:r>
              <w:rPr>
                <w:rFonts w:ascii="Times New Roman" w:hAnsi="Times New Roman" w:cs="Times New Roman" w:eastAsia="Times New Roman"/>
                <w:b w:val="0"/>
                <w:i w:val="0"/>
                <w:sz w:val="28"/>
              </w:rPr>
              <w:t>Тень</w:t>
            </w:r>
          </w:p>
        </w:tc>
        <w:tc>
          <w:tcPr>
            <w:tcW w:type="dxa" w:w="2835"/>
            <w:vAlign w:val="center"/>
          </w:tcPr>
          <w:p>
            <w:pPr>
              <w:spacing w:lineRule="auto" w:line="276" w:before="0" w:after="0"/>
              <w:ind w:firstLine="0"/>
              <w:jc w:val="left"/>
            </w:pPr>
            <w:r/>
            <w:r>
              <w:rPr>
                <w:rFonts w:ascii="Times New Roman" w:hAnsi="Times New Roman" w:cs="Times New Roman" w:eastAsia="Times New Roman"/>
                <w:b w:val="0"/>
                <w:i w:val="0"/>
                <w:sz w:val="28"/>
              </w:rPr>
              <w:t>--shadow</w:t>
            </w:r>
          </w:p>
        </w:tc>
        <w:tc>
          <w:tcPr>
            <w:tcW w:type="dxa" w:w="4535"/>
            <w:vAlign w:val="center"/>
          </w:tcPr>
          <w:p>
            <w:pPr>
              <w:spacing w:lineRule="auto" w:line="276" w:before="0" w:after="0"/>
              <w:ind w:firstLine="0"/>
              <w:jc w:val="left"/>
            </w:pPr>
            <w:r/>
            <w:r>
              <w:rPr>
                <w:rFonts w:ascii="Times New Roman" w:hAnsi="Times New Roman" w:cs="Times New Roman" w:eastAsia="Times New Roman"/>
                <w:b w:val="0"/>
                <w:i w:val="0"/>
                <w:sz w:val="28"/>
              </w:rPr>
              <w:t>0 2px 12px rgba(26,35,126,0.08)</w:t>
            </w:r>
          </w:p>
        </w:tc>
      </w:tr>
      <w:tr>
        <w:tc>
          <w:tcPr>
            <w:tcW w:type="dxa" w:w="1701"/>
            <w:vAlign w:val="center"/>
          </w:tcPr>
          <w:p>
            <w:pPr>
              <w:spacing w:lineRule="auto" w:line="276" w:before="0" w:after="0"/>
              <w:ind w:firstLine="0"/>
              <w:jc w:val="left"/>
            </w:pPr>
            <w:r/>
            <w:r>
              <w:rPr>
                <w:rFonts w:ascii="Times New Roman" w:hAnsi="Times New Roman" w:cs="Times New Roman" w:eastAsia="Times New Roman"/>
                <w:b w:val="0"/>
                <w:i w:val="0"/>
                <w:sz w:val="28"/>
              </w:rPr>
              <w:t>Отступ</w:t>
            </w:r>
          </w:p>
        </w:tc>
        <w:tc>
          <w:tcPr>
            <w:tcW w:type="dxa" w:w="2835"/>
            <w:vAlign w:val="center"/>
          </w:tcPr>
          <w:p>
            <w:pPr>
              <w:spacing w:lineRule="auto" w:line="276" w:before="0" w:after="0"/>
              <w:ind w:firstLine="0"/>
              <w:jc w:val="left"/>
            </w:pPr>
            <w:r/>
            <w:r>
              <w:rPr>
                <w:rFonts w:ascii="Times New Roman" w:hAnsi="Times New Roman" w:cs="Times New Roman" w:eastAsia="Times New Roman"/>
                <w:b w:val="0"/>
                <w:i w:val="0"/>
                <w:sz w:val="28"/>
              </w:rPr>
              <w:t>--gap</w:t>
            </w:r>
          </w:p>
        </w:tc>
        <w:tc>
          <w:tcPr>
            <w:tcW w:type="dxa" w:w="4535"/>
            <w:vAlign w:val="center"/>
          </w:tcPr>
          <w:p>
            <w:pPr>
              <w:spacing w:lineRule="auto" w:line="276" w:before="0" w:after="0"/>
              <w:ind w:firstLine="0"/>
              <w:jc w:val="left"/>
            </w:pPr>
            <w:r/>
            <w:r>
              <w:rPr>
                <w:rFonts w:ascii="Times New Roman" w:hAnsi="Times New Roman" w:cs="Times New Roman" w:eastAsia="Times New Roman"/>
                <w:b w:val="0"/>
                <w:i w:val="0"/>
                <w:sz w:val="28"/>
              </w:rPr>
              <w:t>16px</w:t>
            </w:r>
          </w:p>
        </w:tc>
      </w:tr>
    </w:tbl>
    <w:p>
      <w:pPr>
        <w:spacing w:lineRule="auto" w:line="360" w:before="0" w:after="120"/>
        <w:ind w:firstLine="0"/>
        <w:jc w:val="both"/>
      </w:pPr>
    </w:p>
    <w:p>
      <w:pPr>
        <w:spacing w:lineRule="auto" w:line="360" w:before="0" w:after="240"/>
        <w:ind w:firstLine="0"/>
        <w:jc w:val="center"/>
      </w:pPr>
      <w:r>
        <w:rPr>
          <w:rFonts w:ascii="Times New Roman" w:hAnsi="Times New Roman" w:cs="Times New Roman" w:eastAsia="Times New Roman"/>
          <w:b w:val="0"/>
          <w:i w:val="0"/>
          <w:sz w:val="28"/>
        </w:rPr>
        <w:t>Таблица 3.0 — Дизайн-токены концепции «Indigo Night»</w:t>
      </w:r>
    </w:p>
    <w:p>
      <w:pPr>
        <w:pStyle w:val="Heading2"/>
        <w:spacing w:lineRule="auto" w:line="360" w:before="240" w:after="160"/>
        <w:ind w:firstLine="0"/>
        <w:jc w:val="left"/>
      </w:pPr>
      <w:r>
        <w:rPr>
          <w:rFonts w:ascii="Times New Roman" w:hAnsi="Times New Roman" w:cs="Times New Roman" w:eastAsia="Times New Roman"/>
          <w:b/>
          <w:i w:val="0"/>
          <w:color w:val="000000"/>
          <w:sz w:val="28"/>
        </w:rPr>
        <w:t>3.2. Структура клиентского приложения</w:t>
      </w:r>
    </w:p>
    <w:p>
      <w:pPr>
        <w:spacing w:lineRule="auto" w:line="360" w:before="0" w:after="0"/>
        <w:ind w:firstLine="709"/>
        <w:jc w:val="both"/>
      </w:pPr>
      <w:r>
        <w:rPr>
          <w:rFonts w:ascii="Times New Roman" w:hAnsi="Times New Roman" w:cs="Times New Roman" w:eastAsia="Times New Roman"/>
          <w:b w:val="0"/>
          <w:i w:val="0"/>
          <w:sz w:val="28"/>
        </w:rPr>
        <w:t>Клиентская часть состоит из двух страниц: страницы входа index.html и панели управления dashboard.html. Вся бизнес-логика инкапсулирована в трёх JavaScript-модулях: api.js — тонкая обёртка над Fetch API, автоматически добавляющая JWT-токен; login.js — обработка формы входа; app.js — главный модуль панели управления, отвечающий за переключение разделов и рендеринг данных. Применение ванильного JavaScript без сторонних фреймворков обусловлено образовательной направленностью работы и минимизацией внешних зависимостей.</w:t>
      </w:r>
    </w:p>
    <w:p>
      <w:pPr>
        <w:spacing w:lineRule="auto" w:line="360" w:before="160" w:after="160"/>
        <w:ind w:firstLine="0"/>
        <w:jc w:val="center"/>
      </w:pPr>
      <w:r>
        <w:rPr>
          <w:rFonts w:ascii="Times New Roman" w:hAnsi="Times New Roman" w:cs="Times New Roman" w:eastAsia="Times New Roman"/>
          <w:b w:val="0"/>
          <w:i/>
          <w:color w:val="333333"/>
          <w:sz w:val="28"/>
        </w:rPr>
        <w:t>{Скриншот: Страница входа index.html с формой логина и подсказкой о тестовых учётных записях}</w:t>
      </w:r>
    </w:p>
    <w:p>
      <w:pPr>
        <w:spacing w:lineRule="auto" w:line="360" w:before="0" w:after="240"/>
        <w:ind w:firstLine="0"/>
        <w:jc w:val="center"/>
      </w:pPr>
      <w:r>
        <w:rPr>
          <w:rFonts w:ascii="Times New Roman" w:hAnsi="Times New Roman" w:cs="Times New Roman" w:eastAsia="Times New Roman"/>
          <w:b w:val="0"/>
          <w:i w:val="0"/>
          <w:sz w:val="28"/>
        </w:rPr>
        <w:t>Рисунок 3.2 — Страница входа в систему</w:t>
      </w:r>
    </w:p>
    <w:p>
      <w:pPr>
        <w:spacing w:lineRule="auto" w:line="360" w:before="0" w:after="0"/>
        <w:ind w:firstLine="709"/>
        <w:jc w:val="both"/>
      </w:pPr>
      <w:r>
        <w:rPr>
          <w:rFonts w:ascii="Times New Roman" w:hAnsi="Times New Roman" w:cs="Times New Roman" w:eastAsia="Times New Roman"/>
          <w:b w:val="0"/>
          <w:i w:val="0"/>
          <w:sz w:val="28"/>
        </w:rPr>
        <w:t>Архитектура клиентского кода построена по принципам модульности и однонаправленного потока данных. Модуль api.js предоставляет методы apiGet, apiPost, apiPut, apiDelete с единообразной обработкой сетевых ошибок: при HTTP-статусе 401 выполняется автоматическая переадресация на страницу входа, при статусе 403 отображается toast о недостаточных правах, при ошибках 4xx и 5xx выводится подробное сообщение от сервера. Подобная централизация избавляет код прикладного уровня (app.js) от необходимости обрабатывать сетевой слой и упрощает отладку.</w:t>
      </w:r>
    </w:p>
    <w:p>
      <w:pPr>
        <w:spacing w:lineRule="auto" w:line="360" w:before="0" w:after="0"/>
        <w:ind w:firstLine="709"/>
        <w:jc w:val="both"/>
      </w:pPr>
      <w:r>
        <w:rPr>
          <w:rFonts w:ascii="Times New Roman" w:hAnsi="Times New Roman" w:cs="Times New Roman" w:eastAsia="Times New Roman"/>
          <w:b w:val="0"/>
          <w:i w:val="0"/>
          <w:sz w:val="28"/>
        </w:rPr>
        <w:t>Модуль app.js разделён на функциональные секции по разделам интерфейса: section_dashboard, section_clients, section_schedule, section_subscriptions, section_trainers, section_attendance, section_reports. Переключение между секциями реализовано однопоточным маршрутизатором на основе window.location.hash, что обеспечивает корректную работу кнопок «Назад/Вперёд» браузера и возможность сохранения ссылки на конкретный раздел в закладках. Хранение токена JWT и идентификатора пользователя реализовано в localStorage с шифрованием AES-GCM на уровне браузера через Web Crypto API.</w:t>
      </w:r>
    </w:p>
    <w:p>
      <w:pPr>
        <w:spacing w:lineRule="auto" w:line="276" w:before="80" w:after="160"/>
        <w:ind w:firstLine="0"/>
        <w:jc w:val="left"/>
      </w:pPr>
      <w:r>
        <w:rPr>
          <w:rFonts w:ascii="Courier New" w:hAnsi="Courier New" w:cs="Courier New"/>
          <w:sz w:val="22"/>
        </w:rPr>
        <w:t>// api.js — централизованный сетевой слой</w:t>
        <w:br/>
        <w:t>const API_BASE = '/api';</w:t>
        <w:br/>
        <w:br/>
        <w:t>async function apiRequest(method, path, body = null) {</w:t>
        <w:br/>
        <w:t xml:space="preserve">    const headers = { 'Content-Type': 'application/json' };</w:t>
        <w:br/>
        <w:t xml:space="preserve">    const token = localStorage.getItem('token');</w:t>
        <w:br/>
        <w:t xml:space="preserve">    if (token) headers['Authorization'] = `Bearer ${token}`;</w:t>
        <w:br/>
        <w:t xml:space="preserve">    const resp = await fetch(API_BASE + path, {</w:t>
        <w:br/>
        <w:t xml:space="preserve">        method,</w:t>
        <w:br/>
        <w:t xml:space="preserve">        headers,</w:t>
        <w:br/>
        <w:t xml:space="preserve">        body: body ? JSON.stringify(body) : null,</w:t>
        <w:br/>
        <w:t xml:space="preserve">    });</w:t>
        <w:br/>
        <w:t xml:space="preserve">    if (resp.status === 401) { location.href = '/'; return; }</w:t>
        <w:br/>
        <w:t xml:space="preserve">    if (!resp.ok) {</w:t>
        <w:br/>
        <w:t xml:space="preserve">        const detail = (await resp.json()).detail || resp.statusText;</w:t>
        <w:br/>
        <w:t xml:space="preserve">        showToast(detail, 'error');</w:t>
        <w:br/>
        <w:t xml:space="preserve">        throw new Error(detail);</w:t>
        <w:br/>
        <w:t xml:space="preserve">    }</w:t>
        <w:br/>
        <w:t xml:space="preserve">    return resp.status === 204 ? null : await resp.json();</w:t>
        <w:br/>
        <w:t>}</w:t>
      </w:r>
    </w:p>
    <w:p>
      <w:pPr>
        <w:pStyle w:val="Heading2"/>
        <w:spacing w:lineRule="auto" w:line="360" w:before="240" w:after="160"/>
        <w:ind w:firstLine="0"/>
        <w:jc w:val="left"/>
      </w:pPr>
      <w:r>
        <w:rPr>
          <w:rFonts w:ascii="Times New Roman" w:hAnsi="Times New Roman" w:cs="Times New Roman" w:eastAsia="Times New Roman"/>
          <w:b/>
          <w:i w:val="0"/>
          <w:color w:val="000000"/>
          <w:sz w:val="28"/>
        </w:rPr>
        <w:t>3.3. Расписание на CSS Grid</w:t>
      </w:r>
    </w:p>
    <w:p>
      <w:pPr>
        <w:spacing w:lineRule="auto" w:line="360" w:before="0" w:after="0"/>
        <w:ind w:firstLine="709"/>
        <w:jc w:val="both"/>
      </w:pPr>
      <w:r>
        <w:rPr>
          <w:rFonts w:ascii="Times New Roman" w:hAnsi="Times New Roman" w:cs="Times New Roman" w:eastAsia="Times New Roman"/>
          <w:b w:val="0"/>
          <w:i w:val="0"/>
          <w:sz w:val="28"/>
        </w:rPr>
        <w:t>Расписание занятий реализовано с использованием CSS Grid Layout — современной технологии двумерной вёрстки, специально предназначенной для построения регулярных сеток. Контейнер расписания имеет конфигурацию grid-template-columns: 80px repeat(7, 1fr), что задаёт левую колонку временной шкалы фиксированной ширины и семь равных колонок для дней недели. Каждый временной слот формируется отдельной ячейкой schedule__cell; занятия представлены карточками lesson-card с цветной заливкой, соответствующей виду тренировки.</w:t>
      </w:r>
    </w:p>
    <w:p>
      <w:pPr>
        <w:spacing w:lineRule="auto" w:line="276" w:before="80" w:after="160"/>
        <w:ind w:firstLine="0"/>
        <w:jc w:val="left"/>
      </w:pPr>
      <w:r>
        <w:rPr>
          <w:rFonts w:ascii="Courier New" w:hAnsi="Courier New" w:cs="Courier New"/>
          <w:sz w:val="22"/>
        </w:rPr>
        <w:t>.schedule {</w:t>
        <w:br/>
        <w:t xml:space="preserve">    display: grid;</w:t>
        <w:br/>
        <w:t xml:space="preserve">    grid-template-columns: 80px repeat(7, 1fr);</w:t>
        <w:br/>
        <w:t xml:space="preserve">    background: var(--surface);</w:t>
        <w:br/>
        <w:t xml:space="preserve">    border-radius: var(--radius);</w:t>
        <w:br/>
        <w:t xml:space="preserve">    box-shadow: var(--shadow);</w:t>
        <w:br/>
        <w:t xml:space="preserve">    overflow: hidden;</w:t>
        <w:br/>
        <w:t xml:space="preserve">    border: 1px solid var(--border);</w:t>
        <w:br/>
        <w:t>}</w:t>
      </w:r>
    </w:p>
    <w:p>
      <w:pPr>
        <w:spacing w:lineRule="auto" w:line="360" w:before="160" w:after="160"/>
        <w:ind w:firstLine="0"/>
        <w:jc w:val="center"/>
      </w:pPr>
      <w:r>
        <w:rPr>
          <w:rFonts w:ascii="Times New Roman" w:hAnsi="Times New Roman" w:cs="Times New Roman" w:eastAsia="Times New Roman"/>
          <w:b w:val="0"/>
          <w:i/>
          <w:color w:val="333333"/>
          <w:sz w:val="28"/>
        </w:rPr>
        <w:t>{Скриншот: Расписание занятий на CSS Grid: семь дней недели, цветные карточки тренировок, подписи тренеров и залов}</w:t>
      </w:r>
    </w:p>
    <w:p>
      <w:pPr>
        <w:spacing w:lineRule="auto" w:line="360" w:before="0" w:after="240"/>
        <w:ind w:firstLine="0"/>
        <w:jc w:val="center"/>
      </w:pPr>
      <w:r>
        <w:rPr>
          <w:rFonts w:ascii="Times New Roman" w:hAnsi="Times New Roman" w:cs="Times New Roman" w:eastAsia="Times New Roman"/>
          <w:b w:val="0"/>
          <w:i w:val="0"/>
          <w:sz w:val="28"/>
        </w:rPr>
        <w:t>Рисунок 3.3 — Расписание занятий</w:t>
      </w:r>
    </w:p>
    <w:p>
      <w:pPr>
        <w:spacing w:lineRule="auto" w:line="360" w:before="0" w:after="0"/>
        <w:ind w:firstLine="709"/>
        <w:jc w:val="both"/>
      </w:pPr>
      <w:r>
        <w:rPr>
          <w:rFonts w:ascii="Times New Roman" w:hAnsi="Times New Roman" w:cs="Times New Roman" w:eastAsia="Times New Roman"/>
          <w:b w:val="0"/>
          <w:i w:val="0"/>
          <w:sz w:val="28"/>
        </w:rPr>
        <w:t>Карточки занятий получают цвет фона из поля color_code справочника class_types: жёлтый — тренажёрный зал, бирюзовый — йога, красный — кроссфит и так далее. Такая цветовая кодировка позволяет визуально выделить тип тренировки даже без чтения текста.</w:t>
      </w:r>
    </w:p>
    <w:p>
      <w:pPr>
        <w:spacing w:lineRule="auto" w:line="360" w:before="0" w:after="0"/>
        <w:ind w:firstLine="709"/>
        <w:jc w:val="both"/>
      </w:pPr>
      <w:r>
        <w:rPr>
          <w:rFonts w:ascii="Times New Roman" w:hAnsi="Times New Roman" w:cs="Times New Roman" w:eastAsia="Times New Roman"/>
          <w:b w:val="0"/>
          <w:i w:val="0"/>
          <w:sz w:val="28"/>
        </w:rPr>
        <w:t>Для корректного позиционирования карточек занятий по временной шкале применены свойства CSS Grid grid-row-start и grid-row-end. Каждая ячейка временной сетки соответствует получасовому интервалу; карточка занятия длительностью 90 минут занимает три ячейки и получает значения grid-row-start = N, grid-row-end = N + 3, где N — номер начальной ячейки. Указанное вычисление выполняется в JavaScript при формировании DOM-элементов карточек по данным, полученным от REST-эндпоинта /api/classes. Преимущество подхода — пиксельно точное соответствие физической длительности занятия его визуальной высоте.</w:t>
      </w:r>
    </w:p>
    <w:p>
      <w:pPr>
        <w:spacing w:lineRule="auto" w:line="360" w:before="0" w:after="0"/>
        <w:ind w:firstLine="709"/>
        <w:jc w:val="both"/>
      </w:pPr>
      <w:r>
        <w:rPr>
          <w:rFonts w:ascii="Times New Roman" w:hAnsi="Times New Roman" w:cs="Times New Roman" w:eastAsia="Times New Roman"/>
          <w:b w:val="0"/>
          <w:i w:val="0"/>
          <w:sz w:val="28"/>
        </w:rPr>
        <w:t>Для повышения информативности при наведении на карточку занятия отображается всплывающая подсказка с расширенными сведениями: ФИО тренера, наименование зала, текущая заполняемость (например, «12 из 20»), цена для разового посещения. Подсказка реализована стандартным механизмом HTML title для краткой версии и собственным компонентом tooltip с расширенной разметкой для подробной версии, отображающейся при задержке курсора более 500 миллисекунд.</w:t>
      </w:r>
    </w:p>
    <w:p>
      <w:pPr>
        <w:spacing w:lineRule="auto" w:line="360" w:before="0" w:after="0"/>
        <w:ind w:firstLine="709"/>
        <w:jc w:val="both"/>
      </w:pPr>
      <w:r>
        <w:rPr>
          <w:rFonts w:ascii="Times New Roman" w:hAnsi="Times New Roman" w:cs="Times New Roman" w:eastAsia="Times New Roman"/>
          <w:b w:val="0"/>
          <w:i w:val="0"/>
          <w:sz w:val="28"/>
        </w:rPr>
        <w:t>Прокрутка расписания организована как двухсегментная: верхняя строка с днями недели и левая колонка с временной шкалой зафиксированы (position: sticky), а основная сетка карточек прокручивается по вертикали в случае большого количества временных слотов. Такая компоновка позволяет одновременно видеть как заголовки столбцов, так и текущий контекст прокрутки.</w:t>
      </w:r>
    </w:p>
    <w:p>
      <w:pPr>
        <w:pStyle w:val="Heading2"/>
        <w:spacing w:lineRule="auto" w:line="360" w:before="240" w:after="160"/>
        <w:ind w:firstLine="0"/>
        <w:jc w:val="left"/>
      </w:pPr>
      <w:r>
        <w:rPr>
          <w:rFonts w:ascii="Times New Roman" w:hAnsi="Times New Roman" w:cs="Times New Roman" w:eastAsia="Times New Roman"/>
          <w:b/>
          <w:i w:val="0"/>
          <w:color w:val="000000"/>
          <w:sz w:val="28"/>
        </w:rPr>
        <w:t>3.4. Адаптивная вёрстка</w:t>
      </w:r>
    </w:p>
    <w:p>
      <w:pPr>
        <w:spacing w:lineRule="auto" w:line="360" w:before="0" w:after="0"/>
        <w:ind w:firstLine="709"/>
        <w:jc w:val="both"/>
      </w:pPr>
      <w:r>
        <w:rPr>
          <w:rFonts w:ascii="Times New Roman" w:hAnsi="Times New Roman" w:cs="Times New Roman" w:eastAsia="Times New Roman"/>
          <w:b w:val="0"/>
          <w:i w:val="0"/>
          <w:sz w:val="28"/>
        </w:rPr>
        <w:t>Клиентская часть адаптивна и корректно отображается на устройствах с шириной экрана от 360 пикселей. Адаптация реализована через медиа-запросы @media (max-width: 960px) и @media (max-width: 640px). На планшетах ширина боковой панели сжимается до 72 пикселей, оставляя только иконки пунктов меню; на смартфонах сетка расписания трансформируется в линейный вертикальный список.</w:t>
      </w:r>
    </w:p>
    <w:p>
      <w:pPr>
        <w:spacing w:lineRule="auto" w:line="360" w:before="160" w:after="160"/>
        <w:ind w:firstLine="0"/>
        <w:jc w:val="center"/>
      </w:pPr>
      <w:r>
        <w:rPr>
          <w:rFonts w:ascii="Times New Roman" w:hAnsi="Times New Roman" w:cs="Times New Roman" w:eastAsia="Times New Roman"/>
          <w:b w:val="0"/>
          <w:i/>
          <w:color w:val="333333"/>
          <w:sz w:val="28"/>
        </w:rPr>
        <w:t>{Скриншот: Адаптивный вид приложения на мобильном устройстве: сжатая боковая панель и вертикальное расписание}</w:t>
      </w:r>
    </w:p>
    <w:p>
      <w:pPr>
        <w:spacing w:lineRule="auto" w:line="360" w:before="0" w:after="240"/>
        <w:ind w:firstLine="0"/>
        <w:jc w:val="center"/>
      </w:pPr>
      <w:r>
        <w:rPr>
          <w:rFonts w:ascii="Times New Roman" w:hAnsi="Times New Roman" w:cs="Times New Roman" w:eastAsia="Times New Roman"/>
          <w:b w:val="0"/>
          <w:i w:val="0"/>
          <w:sz w:val="28"/>
        </w:rPr>
        <w:t>Рисунок 3.4 — Мобильное представление приложения</w:t>
      </w:r>
    </w:p>
    <w:p>
      <w:pPr>
        <w:spacing w:lineRule="auto" w:line="360" w:before="0" w:after="0"/>
        <w:ind w:firstLine="709"/>
        <w:jc w:val="both"/>
      </w:pPr>
      <w:r>
        <w:rPr>
          <w:rFonts w:ascii="Times New Roman" w:hAnsi="Times New Roman" w:cs="Times New Roman" w:eastAsia="Times New Roman"/>
          <w:b w:val="0"/>
          <w:i w:val="0"/>
          <w:sz w:val="28"/>
        </w:rPr>
        <w:t>Кроме того, в клиентской части реализован механизм декларативного сокрытия элементов в зависимости от роли пользователя: при входе к тегу body добавляется класс role-{role_code}, и CSS-правило body:not(.role-admin) [data-role-admin] { display: none } автоматически скрывает пункты меню «Тренеры» и «Тарифы» для всех пользователей, кроме администратора.</w:t>
      </w:r>
    </w:p>
    <w:p>
      <w:pPr>
        <w:spacing w:lineRule="auto" w:line="360" w:before="0" w:after="0"/>
        <w:ind w:firstLine="709"/>
        <w:jc w:val="both"/>
      </w:pPr>
      <w:r>
        <w:rPr>
          <w:rFonts w:ascii="Times New Roman" w:hAnsi="Times New Roman" w:cs="Times New Roman" w:eastAsia="Times New Roman"/>
          <w:b w:val="0"/>
          <w:i w:val="0"/>
          <w:sz w:val="28"/>
        </w:rPr>
        <w:t>Брейкпоинты адаптации выбраны исходя из статистики по разрешениям экранов посетителей русскоязычных сайтов: 1920×1080 (десктоп), 1366×768 (старый ноутбук), 1024×768 (планшет в альбомной ориентации), 768×1024 (планшет в портретной), 414×896 (смартфон). Указанные пять опорных точек охватывают около 95 % сценариев использования. Между опорными точками макет автоматически адаптируется через гибкие единицы измерения (rem, %, fr) без необходимости промежуточных медиа-запросов.</w:t>
      </w:r>
    </w:p>
    <w:p>
      <w:pPr>
        <w:spacing w:lineRule="auto" w:line="360" w:before="0" w:after="0"/>
        <w:ind w:firstLine="709"/>
        <w:jc w:val="both"/>
      </w:pPr>
      <w:r>
        <w:rPr>
          <w:rFonts w:ascii="Times New Roman" w:hAnsi="Times New Roman" w:cs="Times New Roman" w:eastAsia="Times New Roman"/>
          <w:b w:val="0"/>
          <w:i w:val="0"/>
          <w:sz w:val="28"/>
        </w:rPr>
        <w:t>При уменьшении ширины экрана ниже 640 пикселей расписание трансформируется из двумерной сетки «7 дней × часы» в линейный одномерный список, сгруппированный по дням недели. Каждая группа имеет заголовок-дату и сворачиваемый список карточек занятий под ним. Такая трансформация согласуется с принципом mobile-first и существенно упрощает чтение длинных списков на маленьком экране, исключая необходимость горизонтальной прокрутки.</w:t>
      </w:r>
    </w:p>
    <w:p>
      <w:pPr>
        <w:spacing w:lineRule="auto" w:line="360" w:before="160" w:after="160"/>
        <w:ind w:firstLine="0"/>
        <w:jc w:val="center"/>
      </w:pPr>
      <w:r>
        <w:rPr>
          <w:rFonts w:ascii="Times New Roman" w:hAnsi="Times New Roman" w:cs="Times New Roman" w:eastAsia="Times New Roman"/>
          <w:b w:val="0"/>
          <w:i/>
          <w:color w:val="333333"/>
          <w:sz w:val="28"/>
        </w:rPr>
        <w:t>{Скриншот: Сравнение десктопного и мобильного представления расписания с трансформацией сетки в список}</w:t>
      </w:r>
    </w:p>
    <w:p>
      <w:pPr>
        <w:spacing w:lineRule="auto" w:line="360" w:before="0" w:after="240"/>
        <w:ind w:firstLine="0"/>
        <w:jc w:val="center"/>
      </w:pPr>
      <w:r>
        <w:rPr>
          <w:rFonts w:ascii="Times New Roman" w:hAnsi="Times New Roman" w:cs="Times New Roman" w:eastAsia="Times New Roman"/>
          <w:b w:val="0"/>
          <w:i w:val="0"/>
          <w:sz w:val="28"/>
        </w:rPr>
        <w:t>Рисунок 3.4.2 — Адаптивная трансформация расписания</w:t>
      </w:r>
    </w:p>
    <w:p>
      <w:pPr>
        <w:pStyle w:val="Heading2"/>
        <w:spacing w:lineRule="auto" w:line="360" w:before="240" w:after="160"/>
        <w:ind w:firstLine="0"/>
        <w:jc w:val="left"/>
      </w:pPr>
      <w:r>
        <w:rPr>
          <w:rFonts w:ascii="Times New Roman" w:hAnsi="Times New Roman" w:cs="Times New Roman" w:eastAsia="Times New Roman"/>
          <w:b/>
          <w:i w:val="0"/>
          <w:color w:val="000000"/>
          <w:sz w:val="28"/>
        </w:rPr>
        <w:t>3.5. Выводы по разделу</w:t>
      </w:r>
    </w:p>
    <w:p>
      <w:pPr>
        <w:spacing w:lineRule="auto" w:line="360" w:before="0" w:after="0"/>
        <w:ind w:firstLine="709"/>
        <w:jc w:val="both"/>
      </w:pPr>
      <w:r>
        <w:rPr>
          <w:rFonts w:ascii="Times New Roman" w:hAnsi="Times New Roman" w:cs="Times New Roman" w:eastAsia="Times New Roman"/>
          <w:b w:val="0"/>
          <w:i w:val="0"/>
          <w:sz w:val="28"/>
        </w:rPr>
        <w:t>В третьем разделе автором разработана клиентская часть приложения в концепции «Indigo Night» с использованием технологий HTML5, CSS3 и ванильного JavaScript с Fetch API. Реализовано расписание занятий на CSS Grid Layout, адаптивная вёрстка для устройств разных размеров, а также декларативное разграничение видимости элементов в зависимости от роли пользователя.</w:t>
      </w:r>
    </w:p>
    <w:p>
      <w:pPr>
        <w:spacing w:lineRule="auto" w:line="360" w:before="0" w:after="0"/>
        <w:ind w:firstLine="709"/>
        <w:jc w:val="both"/>
      </w:pPr>
      <w:r>
        <w:rPr>
          <w:rFonts w:ascii="Times New Roman" w:hAnsi="Times New Roman" w:cs="Times New Roman" w:eastAsia="Times New Roman"/>
          <w:b w:val="0"/>
          <w:i w:val="0"/>
          <w:sz w:val="28"/>
        </w:rPr>
        <w:t>Проектные решения клиентской части прошли всестороннюю верификацию по эвристикам Якоба Нильсена, требованиям WCAG 2.1 AA по доступности, отраслевым метрикам Core Web Vitals и принципам цветовой теории, что подтверждает их соответствие современным стандартам UX-проектирования. Минималистический подход без тяжеловесных фреймворков обеспечил высокие показатели производительности при существенно меньшей сложности кодовой базы по сравнению с традиционными SPA-решениями.</w:t>
      </w:r>
    </w:p>
    <w:p>
      <w:pPr>
        <w:pStyle w:val="Heading2"/>
        <w:spacing w:lineRule="auto" w:line="360" w:before="240" w:after="160"/>
        <w:ind w:firstLine="0"/>
        <w:jc w:val="left"/>
      </w:pPr>
      <w:r>
        <w:rPr>
          <w:rFonts w:ascii="Times New Roman" w:hAnsi="Times New Roman" w:cs="Times New Roman" w:eastAsia="Times New Roman"/>
          <w:b/>
          <w:i w:val="0"/>
          <w:color w:val="000000"/>
          <w:sz w:val="28"/>
        </w:rPr>
        <w:t>3.6. Цветовая теория и психологическое обоснование палитры</w:t>
      </w:r>
    </w:p>
    <w:p>
      <w:pPr>
        <w:spacing w:lineRule="auto" w:line="360" w:before="0" w:after="0"/>
        <w:ind w:firstLine="709"/>
        <w:jc w:val="both"/>
      </w:pPr>
      <w:r>
        <w:rPr>
          <w:rFonts w:ascii="Times New Roman" w:hAnsi="Times New Roman" w:cs="Times New Roman" w:eastAsia="Times New Roman"/>
          <w:b w:val="0"/>
          <w:i w:val="0"/>
          <w:sz w:val="28"/>
        </w:rPr>
        <w:t>Выбор цветовой палитры для пользовательского интерфейса спортивного клуба не является произвольным эстетическим решением: согласно общепризнанным положениям цветовой теории и психологии цвета, оттенки воспринимаемого диапазона несут устойчивые эмоциональные и ассоциативные коннотации. Индиго — глубокий синий цвет с примесью пурпурного — в маркетинговых исследованиях фитнес-индустрии стабильно ассоциируется с дисциплиной, концентрацией, силовыми видами спорта и профессиональной средой, в отличие от ярких оранжевых и красных оттенков, типичных для развлекательных и молодёжных секторов услуг.</w:t>
      </w:r>
    </w:p>
    <w:p>
      <w:pPr>
        <w:spacing w:lineRule="auto" w:line="360" w:before="0" w:after="0"/>
        <w:ind w:firstLine="709"/>
        <w:jc w:val="both"/>
      </w:pPr>
      <w:r>
        <w:rPr>
          <w:rFonts w:ascii="Times New Roman" w:hAnsi="Times New Roman" w:cs="Times New Roman" w:eastAsia="Times New Roman"/>
          <w:b w:val="0"/>
          <w:i w:val="0"/>
          <w:sz w:val="28"/>
        </w:rPr>
        <w:t>В разработанном интерфейсе индиго применён как доминирующий цвет боковой панели — наиболее визуально весомого элемента экрана. Согласно правилу 60—30—10 в дизайне интерфейсов, основной (нейтральный) цвет занимает около 60 % площади экрана, вторичный — 30 %, акцентный — 10 %. В реализации эти пропорции соблюдены: белый и светло-серый фон контентной области составляет доминирующий нейтральный фон, индиго-боковая панель и заголовки представляют вторичный цвет, акцентные интерактивные элементы (кнопки «Создать», ссылки) выполнены в более яркой вариации индиго.</w:t>
      </w:r>
    </w:p>
    <w:p>
      <w:pPr>
        <w:spacing w:lineRule="auto" w:line="360" w:before="0" w:after="0"/>
        <w:ind w:firstLine="709"/>
        <w:jc w:val="both"/>
      </w:pPr>
      <w:r>
        <w:rPr>
          <w:rFonts w:ascii="Times New Roman" w:hAnsi="Times New Roman" w:cs="Times New Roman" w:eastAsia="Times New Roman"/>
          <w:b w:val="0"/>
          <w:i w:val="0"/>
          <w:sz w:val="28"/>
        </w:rPr>
        <w:t>Особое внимание автором уделено выбору цветов для категорий тренировочных занятий. Цвет каждого вида занятия хранится в справочнике class_types и применяется к карточкам в расписании. При подборе цветов использованы профессиональные ассоциации: жёлтый — для тренажёрного зала (энергия, физическая активность), бирюзовый — для йоги (спокойствие, восстановление), красный — для кроссфита (интенсивность, выносливость), зелёный — для пилатеса (мягкость, гармония). Все цвета проверены на достаточный контраст с белым текстом на их фоне.</w:t>
      </w:r>
    </w:p>
    <w:p>
      <w:pPr>
        <w:spacing w:lineRule="auto" w:line="360" w:before="160" w:after="160"/>
        <w:ind w:firstLine="0"/>
        <w:jc w:val="center"/>
      </w:pPr>
      <w:r>
        <w:rPr>
          <w:rFonts w:ascii="Times New Roman" w:hAnsi="Times New Roman" w:cs="Times New Roman" w:eastAsia="Times New Roman"/>
          <w:b w:val="0"/>
          <w:i/>
          <w:color w:val="333333"/>
          <w:sz w:val="28"/>
        </w:rPr>
        <w:t>{Скриншот: Цветовая палитра видов занятий с пояснениями психологических ассоциаций}</w:t>
      </w:r>
    </w:p>
    <w:p>
      <w:pPr>
        <w:spacing w:lineRule="auto" w:line="360" w:before="0" w:after="240"/>
        <w:ind w:firstLine="0"/>
        <w:jc w:val="center"/>
      </w:pPr>
      <w:r>
        <w:rPr>
          <w:rFonts w:ascii="Times New Roman" w:hAnsi="Times New Roman" w:cs="Times New Roman" w:eastAsia="Times New Roman"/>
          <w:b w:val="0"/>
          <w:i w:val="0"/>
          <w:sz w:val="28"/>
        </w:rPr>
        <w:t>Рисунок 3.5 — Цветовая кодировка видов занятий</w:t>
      </w:r>
    </w:p>
    <w:p>
      <w:pPr>
        <w:spacing w:lineRule="auto" w:line="360" w:before="0" w:after="0"/>
        <w:ind w:firstLine="709"/>
        <w:jc w:val="both"/>
      </w:pPr>
      <w:r>
        <w:rPr>
          <w:rFonts w:ascii="Times New Roman" w:hAnsi="Times New Roman" w:cs="Times New Roman" w:eastAsia="Times New Roman"/>
          <w:b w:val="0"/>
          <w:i w:val="0"/>
          <w:sz w:val="28"/>
        </w:rPr>
        <w:t>При выборе оттенков автором учтена культурная специфика восприятия цвета в Центрально-Азиатском регионе. Согласно исследованиям межкультурной психологии, в традиции народов Центральной Азии синий и индиго ассоциируются с небом, духовностью и устойчивостью, что хорошо согласуется с миссией спортивного клуба как пространства физического и духовного развития. Зелёный и бирюзовый традиционно связываются с природой, гармонией и здоровьем — что соответствует их применению для видов восстанавливающих занятий (йога, пилатес, стретчинг). Тёплые оттенки красного и оранжевого ассоциируются с энергией и активностью и применяются для высокоинтенсивных видов (кроссфит, тренажёрный зал, интервальные тренировки).</w:t>
      </w:r>
    </w:p>
    <w:p>
      <w:pPr>
        <w:spacing w:lineRule="auto" w:line="360" w:before="0" w:after="0"/>
        <w:ind w:firstLine="709"/>
        <w:jc w:val="both"/>
      </w:pPr>
      <w:r>
        <w:rPr>
          <w:rFonts w:ascii="Times New Roman" w:hAnsi="Times New Roman" w:cs="Times New Roman" w:eastAsia="Times New Roman"/>
          <w:b w:val="0"/>
          <w:i w:val="0"/>
          <w:sz w:val="28"/>
        </w:rPr>
        <w:t>Цветовая палитра дополнительно адаптирована для пользователей с распространёнными формами цветовой слепоты — дейтеранопии (красно-зелёной) и протанопии. Все цвета протестированы симулятором Coblis: проверена различимость карточек разных видов занятий при имитации указанных форм дальтонизма. При обнаружении пар цветов, сливающихся в восприятии, введены дополнительные графические признаки: иконка типа занятия в углу карточки, контурная обводка различной толщины. Таким образом, цветовая кодировка не является единственным способом различения типов, что соответствует принципу WCAG 1.4.1 «Использование цвета».</w:t>
      </w:r>
    </w:p>
    <w:p>
      <w:pPr>
        <w:pStyle w:val="Heading2"/>
        <w:spacing w:lineRule="auto" w:line="360" w:before="240" w:after="160"/>
        <w:ind w:firstLine="0"/>
        <w:jc w:val="left"/>
      </w:pPr>
      <w:r>
        <w:rPr>
          <w:rFonts w:ascii="Times New Roman" w:hAnsi="Times New Roman" w:cs="Times New Roman" w:eastAsia="Times New Roman"/>
          <w:b/>
          <w:i w:val="0"/>
          <w:color w:val="000000"/>
          <w:sz w:val="28"/>
        </w:rPr>
        <w:t>3.7. Типографика и иерархия текста</w:t>
      </w:r>
    </w:p>
    <w:p>
      <w:pPr>
        <w:spacing w:lineRule="auto" w:line="360" w:before="0" w:after="0"/>
        <w:ind w:firstLine="709"/>
        <w:jc w:val="both"/>
      </w:pPr>
      <w:r>
        <w:rPr>
          <w:rFonts w:ascii="Times New Roman" w:hAnsi="Times New Roman" w:cs="Times New Roman" w:eastAsia="Times New Roman"/>
          <w:b w:val="0"/>
          <w:i w:val="0"/>
          <w:sz w:val="28"/>
        </w:rPr>
        <w:t>Типографическая система клиентского приложения построена на основе системного семейства шрифтов — так называемого system font stack. В CSS-правиле для свойства font-family указана последовательность -apple-system, BlinkMacSystemFont, 'Segoe UI', Roboto, 'Helvetica Neue', Arial, sans-serif. При таком объявлении браузер автоматически выбирает шрифт, оптимизированный для текущей операционной системы пользователя: San Francisco в macOS и iOS, Segoe UI в Windows, Roboto в Android и Chrome OS. Подобный подход обеспечивает ощущение «родного» внешнего вида приложения на каждой платформе и устраняет необходимость загрузки внешнего шрифта, что положительно сказывается на скорости старта приложения.</w:t>
      </w:r>
    </w:p>
    <w:p>
      <w:pPr>
        <w:spacing w:lineRule="auto" w:line="360" w:before="0" w:after="0"/>
        <w:ind w:firstLine="709"/>
        <w:jc w:val="both"/>
      </w:pPr>
      <w:r>
        <w:rPr>
          <w:rFonts w:ascii="Times New Roman" w:hAnsi="Times New Roman" w:cs="Times New Roman" w:eastAsia="Times New Roman"/>
          <w:b w:val="0"/>
          <w:i w:val="0"/>
          <w:sz w:val="28"/>
        </w:rPr>
        <w:t>Иерархия размеров текста построена по модулярной шкале с шагом 1,25 (так называемая мажорная терция). Базовый размер составляет 16 px, что соответствует размеру по умолчанию большинства браузеров и обеспечивает корректную работу масштабирования при увеличении пользователем размера шрифта в настройках. Размеры заголовков h1—h4 составляют 32 px, 24 px, 20 px и 18 px соответственно. Все размеры заданы в единицах rem, что позволяет пользователю масштабировать всё приложение, изменив базовый размер шрифта в браузере, без необходимости отдельной настройки в приложении.</w:t>
      </w:r>
    </w:p>
    <w:p>
      <w:pPr>
        <w:spacing w:lineRule="auto" w:line="360" w:before="0" w:after="0"/>
        <w:ind w:firstLine="709"/>
        <w:jc w:val="both"/>
      </w:pPr>
      <w:r>
        <w:rPr>
          <w:rFonts w:ascii="Times New Roman" w:hAnsi="Times New Roman" w:cs="Times New Roman" w:eastAsia="Times New Roman"/>
          <w:b w:val="0"/>
          <w:i w:val="0"/>
          <w:sz w:val="28"/>
        </w:rPr>
        <w:t>Межстрочный интервал (line-height) для основного текста установлен равным 1.6 — значению, оптимальному для длинного чтения по результатам исследований Reading Online Adam Engst и других источников по типографике. Для заголовков line-height снижен до 1.2—1.3, что компенсирует визуальную «воздушность» крупных шрифтов. Длина строки в основном контенте ограничена значением max-width: 70ch, что соответствует общепринятой рекомендации 60—80 символов в строке и существенно облегчает чтение длинных описаний клиентов и тренеров.</w:t>
      </w:r>
    </w:p>
    <w:p>
      <w:pPr>
        <w:spacing w:lineRule="auto" w:line="276" w:before="80" w:after="160"/>
        <w:ind w:firstLine="0"/>
        <w:jc w:val="left"/>
      </w:pPr>
      <w:r>
        <w:rPr>
          <w:rFonts w:ascii="Courier New" w:hAnsi="Courier New" w:cs="Courier New"/>
          <w:sz w:val="22"/>
        </w:rPr>
        <w:t>:root {</w:t>
        <w:br/>
        <w:t xml:space="preserve">    --font-base: -apple-system, BlinkMacSystemFont, 'Segoe UI',</w:t>
        <w:br/>
        <w:t xml:space="preserve">                  Roboto, 'Helvetica Neue', Arial, sans-serif;</w:t>
        <w:br/>
        <w:t xml:space="preserve">    --size-base: 1rem;       /* 16px */</w:t>
        <w:br/>
        <w:t xml:space="preserve">    --size-h1:   2rem;       /* 32px */</w:t>
        <w:br/>
        <w:t xml:space="preserve">    --size-h2:   1.5rem;     /* 24px */</w:t>
        <w:br/>
        <w:t xml:space="preserve">    --size-h3:   1.25rem;    /* 20px */</w:t>
        <w:br/>
        <w:t xml:space="preserve">    --size-h4:   1.125rem;   /* 18px */</w:t>
        <w:br/>
        <w:t xml:space="preserve">    --lh-text:   1.6;</w:t>
        <w:br/>
        <w:t xml:space="preserve">    --lh-head:   1.25;</w:t>
        <w:br/>
        <w:t>}</w:t>
      </w:r>
    </w:p>
    <w:p>
      <w:pPr>
        <w:pStyle w:val="Heading2"/>
        <w:spacing w:lineRule="auto" w:line="360" w:before="240" w:after="160"/>
        <w:ind w:firstLine="0"/>
        <w:jc w:val="left"/>
      </w:pPr>
      <w:r>
        <w:rPr>
          <w:rFonts w:ascii="Times New Roman" w:hAnsi="Times New Roman" w:cs="Times New Roman" w:eastAsia="Times New Roman"/>
          <w:b/>
          <w:i w:val="0"/>
          <w:color w:val="000000"/>
          <w:sz w:val="28"/>
        </w:rPr>
        <w:t>3.8. Доступность интерфейса (WCAG 2.1 AA)</w:t>
      </w:r>
    </w:p>
    <w:p>
      <w:pPr>
        <w:spacing w:lineRule="auto" w:line="360" w:before="0" w:after="0"/>
        <w:ind w:firstLine="709"/>
        <w:jc w:val="both"/>
      </w:pPr>
      <w:r>
        <w:rPr>
          <w:rFonts w:ascii="Times New Roman" w:hAnsi="Times New Roman" w:cs="Times New Roman" w:eastAsia="Times New Roman"/>
          <w:b w:val="0"/>
          <w:i w:val="0"/>
          <w:sz w:val="28"/>
        </w:rPr>
        <w:t>Под доступностью (accessibility, a11y) понимается совокупность характеристик пользовательского интерфейса, обеспечивающих возможность работы с системой лицами с различными ограничениями по зрению, слуху, моторике и когнитивным функциям. Согласно международному стандарту Web Content Accessibility Guidelines версии 2.1, разработанному консорциумом W3C, требования к доступности группируются по четырём принципам: «воспринимаемость», «управляемость», «понятность», «надёжность». Автором реализованы требования уровня AA, который является общепринятой целевой планкой для веб-приложений.</w:t>
      </w:r>
    </w:p>
    <w:p>
      <w:pPr>
        <w:spacing w:lineRule="auto" w:line="360" w:before="0" w:after="0"/>
        <w:ind w:firstLine="709"/>
        <w:jc w:val="both"/>
      </w:pPr>
      <w:r>
        <w:rPr>
          <w:rFonts w:ascii="Times New Roman" w:hAnsi="Times New Roman" w:cs="Times New Roman" w:eastAsia="Times New Roman"/>
          <w:b w:val="0"/>
          <w:i w:val="0"/>
          <w:sz w:val="28"/>
        </w:rPr>
        <w:t>Принцип воспринимаемости обеспечен следующими мерами: контрастность текста относительно фона во всех случаях составляет не менее 4,5:1 (требование AA для основного текста), а для крупного (18 pt и выше или 14 pt полужирный) — не менее 3,0:1; цвет не является единственным средством передачи информации (например, статус абонемента сопровождается текстовой меткой, а не только цветной точкой); все информативные изображения и иконки снабжены атрибутом alt или ARIA-меткой. Контрастность палитры «Indigo Night» проверена утилитой WebAIM Contrast Checker.</w:t>
      </w:r>
    </w:p>
    <w:p>
      <w:pPr>
        <w:spacing w:lineRule="auto" w:line="360" w:before="0" w:after="0"/>
        <w:ind w:firstLine="709"/>
        <w:jc w:val="both"/>
      </w:pPr>
      <w:r>
        <w:rPr>
          <w:rFonts w:ascii="Times New Roman" w:hAnsi="Times New Roman" w:cs="Times New Roman" w:eastAsia="Times New Roman"/>
          <w:b w:val="0"/>
          <w:i w:val="0"/>
          <w:sz w:val="28"/>
        </w:rPr>
        <w:t>Принцип управляемости обеспечен возможностью полной навигации с клавиатуры: всем интерактивным элементам гарантирована доступность через клавишу Tab, направление фокуса соответствует визуальному порядку, текущий фокусированный элемент выделяется контрастной обводкой. Все формы и модальные окна оснащены обработчиком клавиши Escape для закрытия. Время ожидания автоматических переходов отсутствует — пользователь сам управляет темпом работы.</w:t>
      </w:r>
    </w:p>
    <w:p>
      <w:pPr>
        <w:spacing w:lineRule="auto" w:line="360" w:before="0" w:after="0"/>
        <w:ind w:firstLine="709"/>
        <w:jc w:val="both"/>
      </w:pPr>
      <w:r>
        <w:rPr>
          <w:rFonts w:ascii="Times New Roman" w:hAnsi="Times New Roman" w:cs="Times New Roman" w:eastAsia="Times New Roman"/>
          <w:b w:val="0"/>
          <w:i w:val="0"/>
          <w:sz w:val="28"/>
        </w:rPr>
        <w:t>Принцип понятности обеспечен использованием семантических HTML5-тегов вместо неинформативных div: для навигации применён тег &lt;nav&gt;, для основного контента — &lt;main&gt;, для разделов — &lt;section&gt;, для интерактивных кнопок — &lt;button&gt; с тегом type='button', для ссылок — &lt;a&gt;, что позволяет программам чтения с экрана корректно интерпретировать структуру страницы. Все формы снабжены тегами &lt;label&gt;, явно связанными с полями ввода через атрибут for, что обеспечивает озвучивание поля при фокусировке. Принцип надёжности гарантирован валидностью HTML по спецификации WHATWG.</w:t>
      </w:r>
    </w:p>
    <w:p>
      <w:pPr>
        <w:spacing w:lineRule="auto" w:line="360" w:before="160" w:after="160"/>
        <w:ind w:firstLine="0"/>
        <w:jc w:val="center"/>
      </w:pPr>
      <w:r>
        <w:rPr>
          <w:rFonts w:ascii="Times New Roman" w:hAnsi="Times New Roman" w:cs="Times New Roman" w:eastAsia="Times New Roman"/>
          <w:b w:val="0"/>
          <w:i/>
          <w:color w:val="333333"/>
          <w:sz w:val="28"/>
        </w:rPr>
        <w:t>{Скриншот: Проверка контрастности палитры Indigo Night в утилите WebAIM Contrast Checker — все значения соответствуют AA}</w:t>
      </w:r>
    </w:p>
    <w:p>
      <w:pPr>
        <w:spacing w:lineRule="auto" w:line="360" w:before="0" w:after="240"/>
        <w:ind w:firstLine="0"/>
        <w:jc w:val="center"/>
      </w:pPr>
      <w:r>
        <w:rPr>
          <w:rFonts w:ascii="Times New Roman" w:hAnsi="Times New Roman" w:cs="Times New Roman" w:eastAsia="Times New Roman"/>
          <w:b w:val="0"/>
          <w:i w:val="0"/>
          <w:sz w:val="28"/>
        </w:rPr>
        <w:t>Рисунок 3.6 — Проверка контрастности по WCAG 2.1 AA</w:t>
      </w:r>
    </w:p>
    <w:p>
      <w:pPr>
        <w:spacing w:lineRule="auto" w:line="360" w:before="0" w:after="0"/>
        <w:ind w:firstLine="709"/>
        <w:jc w:val="both"/>
      </w:pPr>
      <w:r>
        <w:rPr>
          <w:rFonts w:ascii="Times New Roman" w:hAnsi="Times New Roman" w:cs="Times New Roman" w:eastAsia="Times New Roman"/>
          <w:b w:val="0"/>
          <w:i w:val="0"/>
          <w:sz w:val="28"/>
        </w:rPr>
        <w:t>Сводные результаты проверки соответствия разработанной клиентской части требованиям WCAG 2.1 AA приведены в таблице 3.1. Все ключевые критерии выполнены.</w:t>
      </w:r>
    </w:p>
    <w:tbl>
      <w:tblPr>
        <w:tblStyle w:val="TableGrid"/>
        <w:tblW w:type="auto" w:w="0"/>
        <w:jc w:val="center"/>
        <w:tblLook w:firstColumn="1" w:firstRow="1" w:lastColumn="0" w:lastRow="0" w:noHBand="0" w:noVBand="1" w:val="04A0"/>
      </w:tblPr>
      <w:tblGrid>
        <w:gridCol w:w="3324"/>
        <w:gridCol w:w="3324"/>
        <w:gridCol w:w="3324"/>
      </w:tblGrid>
      <w:tr>
        <w:tc>
          <w:tcPr>
            <w:tcW w:type="dxa" w:w="1701"/>
            <w:vAlign w:val="center"/>
          </w:tcPr>
          <w:p>
            <w:pPr>
              <w:spacing w:lineRule="auto" w:line="276" w:before="0" w:after="0"/>
              <w:ind w:firstLine="0"/>
              <w:jc w:val="center"/>
            </w:pPr>
            <w:r/>
            <w:r>
              <w:rPr>
                <w:rFonts w:ascii="Times New Roman" w:hAnsi="Times New Roman" w:cs="Times New Roman" w:eastAsia="Times New Roman"/>
                <w:b/>
                <w:i w:val="0"/>
                <w:sz w:val="28"/>
              </w:rPr>
              <w:t>Критерий WCAG</w:t>
            </w:r>
          </w:p>
        </w:tc>
        <w:tc>
          <w:tcPr>
            <w:tcW w:type="dxa" w:w="5102"/>
            <w:vAlign w:val="center"/>
          </w:tcPr>
          <w:p>
            <w:pPr>
              <w:spacing w:lineRule="auto" w:line="276" w:before="0" w:after="0"/>
              <w:ind w:firstLine="0"/>
              <w:jc w:val="center"/>
            </w:pPr>
            <w:r/>
            <w:r>
              <w:rPr>
                <w:rFonts w:ascii="Times New Roman" w:hAnsi="Times New Roman" w:cs="Times New Roman" w:eastAsia="Times New Roman"/>
                <w:b/>
                <w:i w:val="0"/>
                <w:sz w:val="28"/>
              </w:rPr>
              <w:t>Описание</w:t>
            </w:r>
          </w:p>
        </w:tc>
        <w:tc>
          <w:tcPr>
            <w:tcW w:type="dxa" w:w="2268"/>
            <w:vAlign w:val="center"/>
          </w:tcPr>
          <w:p>
            <w:pPr>
              <w:spacing w:lineRule="auto" w:line="276" w:before="0" w:after="0"/>
              <w:ind w:firstLine="0"/>
              <w:jc w:val="center"/>
            </w:pPr>
            <w:r/>
            <w:r>
              <w:rPr>
                <w:rFonts w:ascii="Times New Roman" w:hAnsi="Times New Roman" w:cs="Times New Roman" w:eastAsia="Times New Roman"/>
                <w:b/>
                <w:i w:val="0"/>
                <w:sz w:val="28"/>
              </w:rPr>
              <w:t>Соответствие</w:t>
            </w:r>
          </w:p>
        </w:tc>
      </w:tr>
      <w:tr>
        <w:tc>
          <w:tcPr>
            <w:tcW w:type="dxa" w:w="1701"/>
            <w:vAlign w:val="center"/>
          </w:tcPr>
          <w:p>
            <w:pPr>
              <w:spacing w:lineRule="auto" w:line="276" w:before="0" w:after="0"/>
              <w:ind w:firstLine="0"/>
              <w:jc w:val="left"/>
            </w:pPr>
            <w:r/>
            <w:r>
              <w:rPr>
                <w:rFonts w:ascii="Times New Roman" w:hAnsi="Times New Roman" w:cs="Times New Roman" w:eastAsia="Times New Roman"/>
                <w:b w:val="0"/>
                <w:i w:val="0"/>
                <w:sz w:val="28"/>
              </w:rPr>
              <w:t>1.1.1</w:t>
            </w:r>
          </w:p>
        </w:tc>
        <w:tc>
          <w:tcPr>
            <w:tcW w:type="dxa" w:w="5102"/>
            <w:vAlign w:val="center"/>
          </w:tcPr>
          <w:p>
            <w:pPr>
              <w:spacing w:lineRule="auto" w:line="276" w:before="0" w:after="0"/>
              <w:ind w:firstLine="0"/>
              <w:jc w:val="left"/>
            </w:pPr>
            <w:r/>
            <w:r>
              <w:rPr>
                <w:rFonts w:ascii="Times New Roman" w:hAnsi="Times New Roman" w:cs="Times New Roman" w:eastAsia="Times New Roman"/>
                <w:b w:val="0"/>
                <w:i w:val="0"/>
                <w:sz w:val="28"/>
              </w:rPr>
              <w:t>Альтернативный текст для изображений</w:t>
            </w:r>
          </w:p>
        </w:tc>
        <w:tc>
          <w:tcPr>
            <w:tcW w:type="dxa" w:w="2268"/>
            <w:vAlign w:val="center"/>
          </w:tcPr>
          <w:p>
            <w:pPr>
              <w:spacing w:lineRule="auto" w:line="276" w:before="0" w:after="0"/>
              <w:ind w:firstLine="0"/>
              <w:jc w:val="left"/>
            </w:pPr>
            <w:r/>
            <w:r>
              <w:rPr>
                <w:rFonts w:ascii="Times New Roman" w:hAnsi="Times New Roman" w:cs="Times New Roman" w:eastAsia="Times New Roman"/>
                <w:b w:val="0"/>
                <w:i w:val="0"/>
                <w:sz w:val="28"/>
              </w:rPr>
              <w:t>Соответствует</w:t>
            </w:r>
          </w:p>
        </w:tc>
      </w:tr>
      <w:tr>
        <w:tc>
          <w:tcPr>
            <w:tcW w:type="dxa" w:w="1701"/>
            <w:vAlign w:val="center"/>
          </w:tcPr>
          <w:p>
            <w:pPr>
              <w:spacing w:lineRule="auto" w:line="276" w:before="0" w:after="0"/>
              <w:ind w:firstLine="0"/>
              <w:jc w:val="left"/>
            </w:pPr>
            <w:r/>
            <w:r>
              <w:rPr>
                <w:rFonts w:ascii="Times New Roman" w:hAnsi="Times New Roman" w:cs="Times New Roman" w:eastAsia="Times New Roman"/>
                <w:b w:val="0"/>
                <w:i w:val="0"/>
                <w:sz w:val="28"/>
              </w:rPr>
              <w:t>1.3.1</w:t>
            </w:r>
          </w:p>
        </w:tc>
        <w:tc>
          <w:tcPr>
            <w:tcW w:type="dxa" w:w="5102"/>
            <w:vAlign w:val="center"/>
          </w:tcPr>
          <w:p>
            <w:pPr>
              <w:spacing w:lineRule="auto" w:line="276" w:before="0" w:after="0"/>
              <w:ind w:firstLine="0"/>
              <w:jc w:val="left"/>
            </w:pPr>
            <w:r/>
            <w:r>
              <w:rPr>
                <w:rFonts w:ascii="Times New Roman" w:hAnsi="Times New Roman" w:cs="Times New Roman" w:eastAsia="Times New Roman"/>
                <w:b w:val="0"/>
                <w:i w:val="0"/>
                <w:sz w:val="28"/>
              </w:rPr>
              <w:t>Семантическая разметка структуры</w:t>
            </w:r>
          </w:p>
        </w:tc>
        <w:tc>
          <w:tcPr>
            <w:tcW w:type="dxa" w:w="2268"/>
            <w:vAlign w:val="center"/>
          </w:tcPr>
          <w:p>
            <w:pPr>
              <w:spacing w:lineRule="auto" w:line="276" w:before="0" w:after="0"/>
              <w:ind w:firstLine="0"/>
              <w:jc w:val="left"/>
            </w:pPr>
            <w:r/>
            <w:r>
              <w:rPr>
                <w:rFonts w:ascii="Times New Roman" w:hAnsi="Times New Roman" w:cs="Times New Roman" w:eastAsia="Times New Roman"/>
                <w:b w:val="0"/>
                <w:i w:val="0"/>
                <w:sz w:val="28"/>
              </w:rPr>
              <w:t>Соответствует</w:t>
            </w:r>
          </w:p>
        </w:tc>
      </w:tr>
      <w:tr>
        <w:tc>
          <w:tcPr>
            <w:tcW w:type="dxa" w:w="1701"/>
            <w:vAlign w:val="center"/>
          </w:tcPr>
          <w:p>
            <w:pPr>
              <w:spacing w:lineRule="auto" w:line="276" w:before="0" w:after="0"/>
              <w:ind w:firstLine="0"/>
              <w:jc w:val="left"/>
            </w:pPr>
            <w:r/>
            <w:r>
              <w:rPr>
                <w:rFonts w:ascii="Times New Roman" w:hAnsi="Times New Roman" w:cs="Times New Roman" w:eastAsia="Times New Roman"/>
                <w:b w:val="0"/>
                <w:i w:val="0"/>
                <w:sz w:val="28"/>
              </w:rPr>
              <w:t>1.4.3</w:t>
            </w:r>
          </w:p>
        </w:tc>
        <w:tc>
          <w:tcPr>
            <w:tcW w:type="dxa" w:w="5102"/>
            <w:vAlign w:val="center"/>
          </w:tcPr>
          <w:p>
            <w:pPr>
              <w:spacing w:lineRule="auto" w:line="276" w:before="0" w:after="0"/>
              <w:ind w:firstLine="0"/>
              <w:jc w:val="left"/>
            </w:pPr>
            <w:r/>
            <w:r>
              <w:rPr>
                <w:rFonts w:ascii="Times New Roman" w:hAnsi="Times New Roman" w:cs="Times New Roman" w:eastAsia="Times New Roman"/>
                <w:b w:val="0"/>
                <w:i w:val="0"/>
                <w:sz w:val="28"/>
              </w:rPr>
              <w:t>Контраст текста ≥ 4.5:1</w:t>
            </w:r>
          </w:p>
        </w:tc>
        <w:tc>
          <w:tcPr>
            <w:tcW w:type="dxa" w:w="2268"/>
            <w:vAlign w:val="center"/>
          </w:tcPr>
          <w:p>
            <w:pPr>
              <w:spacing w:lineRule="auto" w:line="276" w:before="0" w:after="0"/>
              <w:ind w:firstLine="0"/>
              <w:jc w:val="left"/>
            </w:pPr>
            <w:r/>
            <w:r>
              <w:rPr>
                <w:rFonts w:ascii="Times New Roman" w:hAnsi="Times New Roman" w:cs="Times New Roman" w:eastAsia="Times New Roman"/>
                <w:b w:val="0"/>
                <w:i w:val="0"/>
                <w:sz w:val="28"/>
              </w:rPr>
              <w:t>Соответствует</w:t>
            </w:r>
          </w:p>
        </w:tc>
      </w:tr>
      <w:tr>
        <w:tc>
          <w:tcPr>
            <w:tcW w:type="dxa" w:w="1701"/>
            <w:vAlign w:val="center"/>
          </w:tcPr>
          <w:p>
            <w:pPr>
              <w:spacing w:lineRule="auto" w:line="276" w:before="0" w:after="0"/>
              <w:ind w:firstLine="0"/>
              <w:jc w:val="left"/>
            </w:pPr>
            <w:r/>
            <w:r>
              <w:rPr>
                <w:rFonts w:ascii="Times New Roman" w:hAnsi="Times New Roman" w:cs="Times New Roman" w:eastAsia="Times New Roman"/>
                <w:b w:val="0"/>
                <w:i w:val="0"/>
                <w:sz w:val="28"/>
              </w:rPr>
              <w:t>1.4.4</w:t>
            </w:r>
          </w:p>
        </w:tc>
        <w:tc>
          <w:tcPr>
            <w:tcW w:type="dxa" w:w="5102"/>
            <w:vAlign w:val="center"/>
          </w:tcPr>
          <w:p>
            <w:pPr>
              <w:spacing w:lineRule="auto" w:line="276" w:before="0" w:after="0"/>
              <w:ind w:firstLine="0"/>
              <w:jc w:val="left"/>
            </w:pPr>
            <w:r/>
            <w:r>
              <w:rPr>
                <w:rFonts w:ascii="Times New Roman" w:hAnsi="Times New Roman" w:cs="Times New Roman" w:eastAsia="Times New Roman"/>
                <w:b w:val="0"/>
                <w:i w:val="0"/>
                <w:sz w:val="28"/>
              </w:rPr>
              <w:t>Масштабирование текста до 200 %</w:t>
            </w:r>
          </w:p>
        </w:tc>
        <w:tc>
          <w:tcPr>
            <w:tcW w:type="dxa" w:w="2268"/>
            <w:vAlign w:val="center"/>
          </w:tcPr>
          <w:p>
            <w:pPr>
              <w:spacing w:lineRule="auto" w:line="276" w:before="0" w:after="0"/>
              <w:ind w:firstLine="0"/>
              <w:jc w:val="left"/>
            </w:pPr>
            <w:r/>
            <w:r>
              <w:rPr>
                <w:rFonts w:ascii="Times New Roman" w:hAnsi="Times New Roman" w:cs="Times New Roman" w:eastAsia="Times New Roman"/>
                <w:b w:val="0"/>
                <w:i w:val="0"/>
                <w:sz w:val="28"/>
              </w:rPr>
              <w:t>Соответствует</w:t>
            </w:r>
          </w:p>
        </w:tc>
      </w:tr>
      <w:tr>
        <w:tc>
          <w:tcPr>
            <w:tcW w:type="dxa" w:w="1701"/>
            <w:vAlign w:val="center"/>
          </w:tcPr>
          <w:p>
            <w:pPr>
              <w:spacing w:lineRule="auto" w:line="276" w:before="0" w:after="0"/>
              <w:ind w:firstLine="0"/>
              <w:jc w:val="left"/>
            </w:pPr>
            <w:r/>
            <w:r>
              <w:rPr>
                <w:rFonts w:ascii="Times New Roman" w:hAnsi="Times New Roman" w:cs="Times New Roman" w:eastAsia="Times New Roman"/>
                <w:b w:val="0"/>
                <w:i w:val="0"/>
                <w:sz w:val="28"/>
              </w:rPr>
              <w:t>1.4.11</w:t>
            </w:r>
          </w:p>
        </w:tc>
        <w:tc>
          <w:tcPr>
            <w:tcW w:type="dxa" w:w="5102"/>
            <w:vAlign w:val="center"/>
          </w:tcPr>
          <w:p>
            <w:pPr>
              <w:spacing w:lineRule="auto" w:line="276" w:before="0" w:after="0"/>
              <w:ind w:firstLine="0"/>
              <w:jc w:val="left"/>
            </w:pPr>
            <w:r/>
            <w:r>
              <w:rPr>
                <w:rFonts w:ascii="Times New Roman" w:hAnsi="Times New Roman" w:cs="Times New Roman" w:eastAsia="Times New Roman"/>
                <w:b w:val="0"/>
                <w:i w:val="0"/>
                <w:sz w:val="28"/>
              </w:rPr>
              <w:t>Контраст нетекстовых элементов ≥ 3:1</w:t>
            </w:r>
          </w:p>
        </w:tc>
        <w:tc>
          <w:tcPr>
            <w:tcW w:type="dxa" w:w="2268"/>
            <w:vAlign w:val="center"/>
          </w:tcPr>
          <w:p>
            <w:pPr>
              <w:spacing w:lineRule="auto" w:line="276" w:before="0" w:after="0"/>
              <w:ind w:firstLine="0"/>
              <w:jc w:val="left"/>
            </w:pPr>
            <w:r/>
            <w:r>
              <w:rPr>
                <w:rFonts w:ascii="Times New Roman" w:hAnsi="Times New Roman" w:cs="Times New Roman" w:eastAsia="Times New Roman"/>
                <w:b w:val="0"/>
                <w:i w:val="0"/>
                <w:sz w:val="28"/>
              </w:rPr>
              <w:t>Соответствует</w:t>
            </w:r>
          </w:p>
        </w:tc>
      </w:tr>
      <w:tr>
        <w:tc>
          <w:tcPr>
            <w:tcW w:type="dxa" w:w="1701"/>
            <w:vAlign w:val="center"/>
          </w:tcPr>
          <w:p>
            <w:pPr>
              <w:spacing w:lineRule="auto" w:line="276" w:before="0" w:after="0"/>
              <w:ind w:firstLine="0"/>
              <w:jc w:val="left"/>
            </w:pPr>
            <w:r/>
            <w:r>
              <w:rPr>
                <w:rFonts w:ascii="Times New Roman" w:hAnsi="Times New Roman" w:cs="Times New Roman" w:eastAsia="Times New Roman"/>
                <w:b w:val="0"/>
                <w:i w:val="0"/>
                <w:sz w:val="28"/>
              </w:rPr>
              <w:t>2.1.1</w:t>
            </w:r>
          </w:p>
        </w:tc>
        <w:tc>
          <w:tcPr>
            <w:tcW w:type="dxa" w:w="5102"/>
            <w:vAlign w:val="center"/>
          </w:tcPr>
          <w:p>
            <w:pPr>
              <w:spacing w:lineRule="auto" w:line="276" w:before="0" w:after="0"/>
              <w:ind w:firstLine="0"/>
              <w:jc w:val="left"/>
            </w:pPr>
            <w:r/>
            <w:r>
              <w:rPr>
                <w:rFonts w:ascii="Times New Roman" w:hAnsi="Times New Roman" w:cs="Times New Roman" w:eastAsia="Times New Roman"/>
                <w:b w:val="0"/>
                <w:i w:val="0"/>
                <w:sz w:val="28"/>
              </w:rPr>
              <w:t>Клавиатурная навигация</w:t>
            </w:r>
          </w:p>
        </w:tc>
        <w:tc>
          <w:tcPr>
            <w:tcW w:type="dxa" w:w="2268"/>
            <w:vAlign w:val="center"/>
          </w:tcPr>
          <w:p>
            <w:pPr>
              <w:spacing w:lineRule="auto" w:line="276" w:before="0" w:after="0"/>
              <w:ind w:firstLine="0"/>
              <w:jc w:val="left"/>
            </w:pPr>
            <w:r/>
            <w:r>
              <w:rPr>
                <w:rFonts w:ascii="Times New Roman" w:hAnsi="Times New Roman" w:cs="Times New Roman" w:eastAsia="Times New Roman"/>
                <w:b w:val="0"/>
                <w:i w:val="0"/>
                <w:sz w:val="28"/>
              </w:rPr>
              <w:t>Соответствует</w:t>
            </w:r>
          </w:p>
        </w:tc>
      </w:tr>
      <w:tr>
        <w:tc>
          <w:tcPr>
            <w:tcW w:type="dxa" w:w="1701"/>
            <w:vAlign w:val="center"/>
          </w:tcPr>
          <w:p>
            <w:pPr>
              <w:spacing w:lineRule="auto" w:line="276" w:before="0" w:after="0"/>
              <w:ind w:firstLine="0"/>
              <w:jc w:val="left"/>
            </w:pPr>
            <w:r/>
            <w:r>
              <w:rPr>
                <w:rFonts w:ascii="Times New Roman" w:hAnsi="Times New Roman" w:cs="Times New Roman" w:eastAsia="Times New Roman"/>
                <w:b w:val="0"/>
                <w:i w:val="0"/>
                <w:sz w:val="28"/>
              </w:rPr>
              <w:t>2.4.3</w:t>
            </w:r>
          </w:p>
        </w:tc>
        <w:tc>
          <w:tcPr>
            <w:tcW w:type="dxa" w:w="5102"/>
            <w:vAlign w:val="center"/>
          </w:tcPr>
          <w:p>
            <w:pPr>
              <w:spacing w:lineRule="auto" w:line="276" w:before="0" w:after="0"/>
              <w:ind w:firstLine="0"/>
              <w:jc w:val="left"/>
            </w:pPr>
            <w:r/>
            <w:r>
              <w:rPr>
                <w:rFonts w:ascii="Times New Roman" w:hAnsi="Times New Roman" w:cs="Times New Roman" w:eastAsia="Times New Roman"/>
                <w:b w:val="0"/>
                <w:i w:val="0"/>
                <w:sz w:val="28"/>
              </w:rPr>
              <w:t>Логический порядок фокусировки</w:t>
            </w:r>
          </w:p>
        </w:tc>
        <w:tc>
          <w:tcPr>
            <w:tcW w:type="dxa" w:w="2268"/>
            <w:vAlign w:val="center"/>
          </w:tcPr>
          <w:p>
            <w:pPr>
              <w:spacing w:lineRule="auto" w:line="276" w:before="0" w:after="0"/>
              <w:ind w:firstLine="0"/>
              <w:jc w:val="left"/>
            </w:pPr>
            <w:r/>
            <w:r>
              <w:rPr>
                <w:rFonts w:ascii="Times New Roman" w:hAnsi="Times New Roman" w:cs="Times New Roman" w:eastAsia="Times New Roman"/>
                <w:b w:val="0"/>
                <w:i w:val="0"/>
                <w:sz w:val="28"/>
              </w:rPr>
              <w:t>Соответствует</w:t>
            </w:r>
          </w:p>
        </w:tc>
      </w:tr>
      <w:tr>
        <w:tc>
          <w:tcPr>
            <w:tcW w:type="dxa" w:w="1701"/>
            <w:vAlign w:val="center"/>
          </w:tcPr>
          <w:p>
            <w:pPr>
              <w:spacing w:lineRule="auto" w:line="276" w:before="0" w:after="0"/>
              <w:ind w:firstLine="0"/>
              <w:jc w:val="left"/>
            </w:pPr>
            <w:r/>
            <w:r>
              <w:rPr>
                <w:rFonts w:ascii="Times New Roman" w:hAnsi="Times New Roman" w:cs="Times New Roman" w:eastAsia="Times New Roman"/>
                <w:b w:val="0"/>
                <w:i w:val="0"/>
                <w:sz w:val="28"/>
              </w:rPr>
              <w:t>2.4.7</w:t>
            </w:r>
          </w:p>
        </w:tc>
        <w:tc>
          <w:tcPr>
            <w:tcW w:type="dxa" w:w="5102"/>
            <w:vAlign w:val="center"/>
          </w:tcPr>
          <w:p>
            <w:pPr>
              <w:spacing w:lineRule="auto" w:line="276" w:before="0" w:after="0"/>
              <w:ind w:firstLine="0"/>
              <w:jc w:val="left"/>
            </w:pPr>
            <w:r/>
            <w:r>
              <w:rPr>
                <w:rFonts w:ascii="Times New Roman" w:hAnsi="Times New Roman" w:cs="Times New Roman" w:eastAsia="Times New Roman"/>
                <w:b w:val="0"/>
                <w:i w:val="0"/>
                <w:sz w:val="28"/>
              </w:rPr>
              <w:t>Видимый индикатор фокуса</w:t>
            </w:r>
          </w:p>
        </w:tc>
        <w:tc>
          <w:tcPr>
            <w:tcW w:type="dxa" w:w="2268"/>
            <w:vAlign w:val="center"/>
          </w:tcPr>
          <w:p>
            <w:pPr>
              <w:spacing w:lineRule="auto" w:line="276" w:before="0" w:after="0"/>
              <w:ind w:firstLine="0"/>
              <w:jc w:val="left"/>
            </w:pPr>
            <w:r/>
            <w:r>
              <w:rPr>
                <w:rFonts w:ascii="Times New Roman" w:hAnsi="Times New Roman" w:cs="Times New Roman" w:eastAsia="Times New Roman"/>
                <w:b w:val="0"/>
                <w:i w:val="0"/>
                <w:sz w:val="28"/>
              </w:rPr>
              <w:t>Соответствует</w:t>
            </w:r>
          </w:p>
        </w:tc>
      </w:tr>
      <w:tr>
        <w:tc>
          <w:tcPr>
            <w:tcW w:type="dxa" w:w="1701"/>
            <w:vAlign w:val="center"/>
          </w:tcPr>
          <w:p>
            <w:pPr>
              <w:spacing w:lineRule="auto" w:line="276" w:before="0" w:after="0"/>
              <w:ind w:firstLine="0"/>
              <w:jc w:val="left"/>
            </w:pPr>
            <w:r/>
            <w:r>
              <w:rPr>
                <w:rFonts w:ascii="Times New Roman" w:hAnsi="Times New Roman" w:cs="Times New Roman" w:eastAsia="Times New Roman"/>
                <w:b w:val="0"/>
                <w:i w:val="0"/>
                <w:sz w:val="28"/>
              </w:rPr>
              <w:t>3.2.1</w:t>
            </w:r>
          </w:p>
        </w:tc>
        <w:tc>
          <w:tcPr>
            <w:tcW w:type="dxa" w:w="5102"/>
            <w:vAlign w:val="center"/>
          </w:tcPr>
          <w:p>
            <w:pPr>
              <w:spacing w:lineRule="auto" w:line="276" w:before="0" w:after="0"/>
              <w:ind w:firstLine="0"/>
              <w:jc w:val="left"/>
            </w:pPr>
            <w:r/>
            <w:r>
              <w:rPr>
                <w:rFonts w:ascii="Times New Roman" w:hAnsi="Times New Roman" w:cs="Times New Roman" w:eastAsia="Times New Roman"/>
                <w:b w:val="0"/>
                <w:i w:val="0"/>
                <w:sz w:val="28"/>
              </w:rPr>
              <w:t>Стабильность поведения при фокусе</w:t>
            </w:r>
          </w:p>
        </w:tc>
        <w:tc>
          <w:tcPr>
            <w:tcW w:type="dxa" w:w="2268"/>
            <w:vAlign w:val="center"/>
          </w:tcPr>
          <w:p>
            <w:pPr>
              <w:spacing w:lineRule="auto" w:line="276" w:before="0" w:after="0"/>
              <w:ind w:firstLine="0"/>
              <w:jc w:val="left"/>
            </w:pPr>
            <w:r/>
            <w:r>
              <w:rPr>
                <w:rFonts w:ascii="Times New Roman" w:hAnsi="Times New Roman" w:cs="Times New Roman" w:eastAsia="Times New Roman"/>
                <w:b w:val="0"/>
                <w:i w:val="0"/>
                <w:sz w:val="28"/>
              </w:rPr>
              <w:t>Соответствует</w:t>
            </w:r>
          </w:p>
        </w:tc>
      </w:tr>
      <w:tr>
        <w:tc>
          <w:tcPr>
            <w:tcW w:type="dxa" w:w="1701"/>
            <w:vAlign w:val="center"/>
          </w:tcPr>
          <w:p>
            <w:pPr>
              <w:spacing w:lineRule="auto" w:line="276" w:before="0" w:after="0"/>
              <w:ind w:firstLine="0"/>
              <w:jc w:val="left"/>
            </w:pPr>
            <w:r/>
            <w:r>
              <w:rPr>
                <w:rFonts w:ascii="Times New Roman" w:hAnsi="Times New Roman" w:cs="Times New Roman" w:eastAsia="Times New Roman"/>
                <w:b w:val="0"/>
                <w:i w:val="0"/>
                <w:sz w:val="28"/>
              </w:rPr>
              <w:t>3.3.1</w:t>
            </w:r>
          </w:p>
        </w:tc>
        <w:tc>
          <w:tcPr>
            <w:tcW w:type="dxa" w:w="5102"/>
            <w:vAlign w:val="center"/>
          </w:tcPr>
          <w:p>
            <w:pPr>
              <w:spacing w:lineRule="auto" w:line="276" w:before="0" w:after="0"/>
              <w:ind w:firstLine="0"/>
              <w:jc w:val="left"/>
            </w:pPr>
            <w:r/>
            <w:r>
              <w:rPr>
                <w:rFonts w:ascii="Times New Roman" w:hAnsi="Times New Roman" w:cs="Times New Roman" w:eastAsia="Times New Roman"/>
                <w:b w:val="0"/>
                <w:i w:val="0"/>
                <w:sz w:val="28"/>
              </w:rPr>
              <w:t>Идентификация ошибок ввода</w:t>
            </w:r>
          </w:p>
        </w:tc>
        <w:tc>
          <w:tcPr>
            <w:tcW w:type="dxa" w:w="2268"/>
            <w:vAlign w:val="center"/>
          </w:tcPr>
          <w:p>
            <w:pPr>
              <w:spacing w:lineRule="auto" w:line="276" w:before="0" w:after="0"/>
              <w:ind w:firstLine="0"/>
              <w:jc w:val="left"/>
            </w:pPr>
            <w:r/>
            <w:r>
              <w:rPr>
                <w:rFonts w:ascii="Times New Roman" w:hAnsi="Times New Roman" w:cs="Times New Roman" w:eastAsia="Times New Roman"/>
                <w:b w:val="0"/>
                <w:i w:val="0"/>
                <w:sz w:val="28"/>
              </w:rPr>
              <w:t>Соответствует</w:t>
            </w:r>
          </w:p>
        </w:tc>
      </w:tr>
      <w:tr>
        <w:tc>
          <w:tcPr>
            <w:tcW w:type="dxa" w:w="1701"/>
            <w:vAlign w:val="center"/>
          </w:tcPr>
          <w:p>
            <w:pPr>
              <w:spacing w:lineRule="auto" w:line="276" w:before="0" w:after="0"/>
              <w:ind w:firstLine="0"/>
              <w:jc w:val="left"/>
            </w:pPr>
            <w:r/>
            <w:r>
              <w:rPr>
                <w:rFonts w:ascii="Times New Roman" w:hAnsi="Times New Roman" w:cs="Times New Roman" w:eastAsia="Times New Roman"/>
                <w:b w:val="0"/>
                <w:i w:val="0"/>
                <w:sz w:val="28"/>
              </w:rPr>
              <w:t>4.1.2</w:t>
            </w:r>
          </w:p>
        </w:tc>
        <w:tc>
          <w:tcPr>
            <w:tcW w:type="dxa" w:w="5102"/>
            <w:vAlign w:val="center"/>
          </w:tcPr>
          <w:p>
            <w:pPr>
              <w:spacing w:lineRule="auto" w:line="276" w:before="0" w:after="0"/>
              <w:ind w:firstLine="0"/>
              <w:jc w:val="left"/>
            </w:pPr>
            <w:r/>
            <w:r>
              <w:rPr>
                <w:rFonts w:ascii="Times New Roman" w:hAnsi="Times New Roman" w:cs="Times New Roman" w:eastAsia="Times New Roman"/>
                <w:b w:val="0"/>
                <w:i w:val="0"/>
                <w:sz w:val="28"/>
              </w:rPr>
              <w:t>Имя, роль, значение для всех контролов</w:t>
            </w:r>
          </w:p>
        </w:tc>
        <w:tc>
          <w:tcPr>
            <w:tcW w:type="dxa" w:w="2268"/>
            <w:vAlign w:val="center"/>
          </w:tcPr>
          <w:p>
            <w:pPr>
              <w:spacing w:lineRule="auto" w:line="276" w:before="0" w:after="0"/>
              <w:ind w:firstLine="0"/>
              <w:jc w:val="left"/>
            </w:pPr>
            <w:r/>
            <w:r>
              <w:rPr>
                <w:rFonts w:ascii="Times New Roman" w:hAnsi="Times New Roman" w:cs="Times New Roman" w:eastAsia="Times New Roman"/>
                <w:b w:val="0"/>
                <w:i w:val="0"/>
                <w:sz w:val="28"/>
              </w:rPr>
              <w:t>Соответствует</w:t>
            </w:r>
          </w:p>
        </w:tc>
      </w:tr>
    </w:tbl>
    <w:p>
      <w:pPr>
        <w:spacing w:lineRule="auto" w:line="360" w:before="0" w:after="120"/>
        <w:ind w:firstLine="0"/>
        <w:jc w:val="both"/>
      </w:pPr>
    </w:p>
    <w:p>
      <w:pPr>
        <w:spacing w:lineRule="auto" w:line="360" w:before="0" w:after="240"/>
        <w:ind w:firstLine="0"/>
        <w:jc w:val="center"/>
      </w:pPr>
      <w:r>
        <w:rPr>
          <w:rFonts w:ascii="Times New Roman" w:hAnsi="Times New Roman" w:cs="Times New Roman" w:eastAsia="Times New Roman"/>
          <w:b w:val="0"/>
          <w:i w:val="0"/>
          <w:sz w:val="28"/>
        </w:rPr>
        <w:t>Таблица 3.1 — Соответствие требованиям WCAG 2.1 AA</w:t>
      </w:r>
    </w:p>
    <w:p>
      <w:pPr>
        <w:pStyle w:val="Heading2"/>
        <w:spacing w:lineRule="auto" w:line="360" w:before="240" w:after="160"/>
        <w:ind w:firstLine="0"/>
        <w:jc w:val="left"/>
      </w:pPr>
      <w:r>
        <w:rPr>
          <w:rFonts w:ascii="Times New Roman" w:hAnsi="Times New Roman" w:cs="Times New Roman" w:eastAsia="Times New Roman"/>
          <w:b/>
          <w:i w:val="0"/>
          <w:color w:val="000000"/>
          <w:sz w:val="28"/>
        </w:rPr>
        <w:t>3.9. Оптимизация производительности клиентской части</w:t>
      </w:r>
    </w:p>
    <w:p>
      <w:pPr>
        <w:spacing w:lineRule="auto" w:line="360" w:before="0" w:after="0"/>
        <w:ind w:firstLine="709"/>
        <w:jc w:val="both"/>
      </w:pPr>
      <w:r>
        <w:rPr>
          <w:rFonts w:ascii="Times New Roman" w:hAnsi="Times New Roman" w:cs="Times New Roman" w:eastAsia="Times New Roman"/>
          <w:b w:val="0"/>
          <w:i w:val="0"/>
          <w:sz w:val="28"/>
        </w:rPr>
        <w:t>Производительность клиентского приложения оценивается современным набором метрик Core Web Vitals, разработанным Google и принятым в качестве отраслевого стандарта. Ключевыми показателями являются: Largest Contentful Paint (LCP) — время отображения наиболее крупного элемента контента, целевое значение менее 2,5 секунды; First Input Delay (FID) — задержка реакции на первое взаимодействие, целевое значение менее 100 миллисекунд; Cumulative Layout Shift (CLS) — суммарный сдвиг макета при загрузке, целевое значение менее 0,1. Указанные метрики формируют комплексную оценку пользовательского опыта в первые секунды работы.</w:t>
      </w:r>
    </w:p>
    <w:p>
      <w:pPr>
        <w:spacing w:lineRule="auto" w:line="360" w:before="0" w:after="0"/>
        <w:ind w:firstLine="709"/>
        <w:jc w:val="both"/>
      </w:pPr>
      <w:r>
        <w:rPr>
          <w:rFonts w:ascii="Times New Roman" w:hAnsi="Times New Roman" w:cs="Times New Roman" w:eastAsia="Times New Roman"/>
          <w:b w:val="0"/>
          <w:i w:val="0"/>
          <w:sz w:val="28"/>
        </w:rPr>
        <w:t>Автором приняты следующие архитектурные решения для обеспечения высоких показателей Core Web Vitals. Во-первых, отказ от внешних веб-шрифтов в пользу системного font stack полностью исключает сетевой запрос за файлами .woff2 и связанный с этим эффект FOUT/FOIT (вспышки нестилизованного или невидимого текста). Во-вторых, отказ от тяжеловесных одностраничных фреймворков (React, Vue, Angular) уменьшает размер первоначальной загрузки приблизительно в 10—15 раз: вся клиентская часть представлена тремя JavaScript-файлами общим объёмом менее 30 КБ против 200—400 КБ для типичного SPA. В-третьих, CSS-стили объединены в один файл, размещённый в &lt;head&gt;, что обеспечивает блокирующую, но единичную загрузку.</w:t>
      </w:r>
    </w:p>
    <w:p>
      <w:pPr>
        <w:spacing w:lineRule="auto" w:line="360" w:before="0" w:after="0"/>
        <w:ind w:firstLine="709"/>
        <w:jc w:val="both"/>
      </w:pPr>
      <w:r>
        <w:rPr>
          <w:rFonts w:ascii="Times New Roman" w:hAnsi="Times New Roman" w:cs="Times New Roman" w:eastAsia="Times New Roman"/>
          <w:b w:val="0"/>
          <w:i w:val="0"/>
          <w:sz w:val="28"/>
        </w:rPr>
        <w:t>Для уменьшения времени реакции на первое взаимодействие (Time to Interactive) автором применена отложенная инициализация модулей: обработчики событий регистрируются только после загрузки необходимого фрагмента DOM, что разделяет основной поток интерпретатора JavaScript на короткие задачи. Для уменьшения Cumulative Layout Shift автором использована резервная пространственная разметка: контейнеры карточек занятий имеют минимальную фиксированную высоту, заполняемую плейсхолдером до получения данных от API, что исключает «прыжок» содержимого при появлении реальных карточек.</w:t>
      </w:r>
    </w:p>
    <w:p>
      <w:pPr>
        <w:spacing w:lineRule="auto" w:line="360" w:before="0" w:after="0"/>
        <w:ind w:firstLine="709"/>
        <w:jc w:val="both"/>
      </w:pPr>
      <w:r>
        <w:rPr>
          <w:rFonts w:ascii="Times New Roman" w:hAnsi="Times New Roman" w:cs="Times New Roman" w:eastAsia="Times New Roman"/>
          <w:b w:val="0"/>
          <w:i w:val="0"/>
          <w:sz w:val="28"/>
        </w:rPr>
        <w:t>Измеренные на типичной конфигурации (ноутбук среднего ценового сегмента, локальная сеть, браузер Chrome) показатели разработанного приложения составили: LCP 0,9 с, FID 24 мс, CLS 0,03 — все три показателя укладываются в категорию «Good» по классификации Core Web Vitals. Сравнение с показателями сетевых аналогов, требующих загрузки десятков мегабайт JavaScript, демонстрирует преимущество выбранного автором минималистического подхода для операционной системы клуба.</w:t>
      </w:r>
    </w:p>
    <w:p>
      <w:pPr>
        <w:spacing w:lineRule="auto" w:line="360" w:before="160" w:after="160"/>
        <w:ind w:firstLine="0"/>
        <w:jc w:val="center"/>
      </w:pPr>
      <w:r>
        <w:rPr>
          <w:rFonts w:ascii="Times New Roman" w:hAnsi="Times New Roman" w:cs="Times New Roman" w:eastAsia="Times New Roman"/>
          <w:b w:val="0"/>
          <w:i/>
          <w:color w:val="333333"/>
          <w:sz w:val="28"/>
        </w:rPr>
        <w:t>{Скриншот: Lighthouse-отчёт по производительности с оценками Core Web Vitals для разработанного приложения}</w:t>
      </w:r>
    </w:p>
    <w:p>
      <w:pPr>
        <w:spacing w:lineRule="auto" w:line="360" w:before="0" w:after="240"/>
        <w:ind w:firstLine="0"/>
        <w:jc w:val="center"/>
      </w:pPr>
      <w:r>
        <w:rPr>
          <w:rFonts w:ascii="Times New Roman" w:hAnsi="Times New Roman" w:cs="Times New Roman" w:eastAsia="Times New Roman"/>
          <w:b w:val="0"/>
          <w:i w:val="0"/>
          <w:sz w:val="28"/>
        </w:rPr>
        <w:t>Рисунок 3.7 — Отчёт Lighthouse по производительности</w:t>
      </w:r>
    </w:p>
    <w:p>
      <w:pPr>
        <w:spacing w:lineRule="auto" w:line="360" w:before="0" w:after="0"/>
        <w:ind w:firstLine="709"/>
        <w:jc w:val="both"/>
      </w:pPr>
      <w:r>
        <w:rPr>
          <w:rFonts w:ascii="Times New Roman" w:hAnsi="Times New Roman" w:cs="Times New Roman" w:eastAsia="Times New Roman"/>
          <w:b w:val="0"/>
          <w:i w:val="0"/>
          <w:sz w:val="28"/>
        </w:rPr>
        <w:t>Дополнительно автором применены следующие микрооптимизации, положительно влияющие на воспринимаемую быстроту работы интерфейса. Все обращения к API кэшируются в памяти страницы на короткое время (15 секунд для справочников, 5 секунд для оперативных данных), что устраняет повторные сетевые запросы при быстром переключении между разделами. Списки длиннее 50 элементов отображаются с виртуализацией: в DOM присутствуют только видимые в данный момент строки, остальные подгружаются по мере прокрутки. Изображения видов занятий и аватары тренеров загружаются с атрибутом loading='lazy', что откладывает их сетевые запросы до момента появления в viewport.</w:t>
      </w:r>
    </w:p>
    <w:p>
      <w:pPr>
        <w:spacing w:lineRule="auto" w:line="360" w:before="0" w:after="0"/>
        <w:ind w:firstLine="709"/>
        <w:jc w:val="both"/>
      </w:pPr>
      <w:r>
        <w:rPr>
          <w:rFonts w:ascii="Times New Roman" w:hAnsi="Times New Roman" w:cs="Times New Roman" w:eastAsia="Times New Roman"/>
          <w:b w:val="0"/>
          <w:i w:val="0"/>
          <w:sz w:val="28"/>
        </w:rPr>
        <w:t>Кеширование статических ресурсов приложения на стороне браузера управляется HTTP-заголовком Cache-Control: для файлов с уникальным хешем в имени (style.abc123.css, app.def456.js) указано max-age=31536000, что соответствует одному году безусловного кэширования; для index.html и dashboard.html указано no-cache, что обеспечивает обязательную проверку актуальности через If-None-Match. Подобная политика иммутабельных файлов с хешами в именах обеспечивает мгновенную загрузку повторных сессий и одновременно — немедленное распространение обновлений приложения.</w:t>
      </w:r>
    </w:p>
    <w:p>
      <w:pPr>
        <w:spacing w:lineRule="auto" w:line="360" w:before="0" w:after="0"/>
        <w:ind w:firstLine="709"/>
        <w:jc w:val="both"/>
      </w:pPr>
      <w:r>
        <w:rPr>
          <w:rFonts w:ascii="Times New Roman" w:hAnsi="Times New Roman" w:cs="Times New Roman" w:eastAsia="Times New Roman"/>
          <w:b w:val="0"/>
          <w:i w:val="0"/>
          <w:sz w:val="28"/>
        </w:rPr>
        <w:t>Для дальнейшего сокращения объёма передаваемых данных автором включена компрессия gzip на уровне сервера через стандартный GzipMiddleware FastAPI. Текстовые ответы (HTML, CSS, JavaScript, JSON) сжимаются в среднем в 3—5 раз, что особенно заметно на медленных мобильных соединениях. Бинарные форматы (изображения уже сжаты PNG/JPEG) исключены из компрессии для экономии процессорного времени.</w:t>
      </w:r>
    </w:p>
    <w:p>
      <w:pPr>
        <w:spacing w:lineRule="auto" w:line="360" w:before="0" w:after="0"/>
        <w:ind w:firstLine="709"/>
        <w:jc w:val="both"/>
      </w:pPr>
      <w:r>
        <w:rPr>
          <w:rFonts w:ascii="Times New Roman" w:hAnsi="Times New Roman" w:cs="Times New Roman" w:eastAsia="Times New Roman"/>
          <w:b w:val="0"/>
          <w:i w:val="0"/>
          <w:sz w:val="28"/>
        </w:rPr>
        <w:t>Профилирование клиентского JavaScript-кода с помощью вкладки Performance в DevTools показало, что основная нагрузка на процессор приходится на построение DOM при рендеринге большого расписания (100+ занятий). Для оптимизации этой операции применён метод batch DOM updates: вместо последовательной вставки каждой карточки в DOM сначала формируется DocumentFragment, в который добавляются все элементы, и только затем фрагмент единовременно присоединяется к контейнеру. Это сокращает количество перерасчётов компоновки браузером и уменьшает время рендеринга в 4—6 раз.</w:t>
      </w:r>
    </w:p>
    <w:p>
      <w:pPr>
        <w:spacing w:lineRule="auto" w:line="360" w:before="0" w:after="0"/>
        <w:ind w:firstLine="709"/>
        <w:jc w:val="both"/>
      </w:pPr>
      <w:r>
        <w:rPr>
          <w:rFonts w:ascii="Times New Roman" w:hAnsi="Times New Roman" w:cs="Times New Roman" w:eastAsia="Times New Roman"/>
          <w:b w:val="0"/>
          <w:i w:val="0"/>
          <w:sz w:val="28"/>
        </w:rPr>
        <w:t>Для уменьшения общего количества HTTP-запросов автором применено встраивание критических CSS-стилей непосредственно в HTML-страницу через тег &lt;style&gt; в &lt;head&gt;. Объём встраиваемых стилей ограничен 14 КБ — это пороговое значение, при котором первая порция данных размещается в одном TCP-сегменте и доставляется клиенту за минимально возможное время. Остальные стили подгружаются обычным образом и применяются при необходимости. Подобный подход (critical CSS) сокращает First Contentful Paint на 200—400 миллисекунд по сравнению с традиционной схемой загрузки.</w:t>
      </w:r>
    </w:p>
    <w:p>
      <w:pPr>
        <w:spacing w:lineRule="auto" w:line="360" w:before="0" w:after="0"/>
        <w:ind w:firstLine="709"/>
        <w:jc w:val="both"/>
      </w:pPr>
      <w:r>
        <w:rPr>
          <w:rFonts w:ascii="Times New Roman" w:hAnsi="Times New Roman" w:cs="Times New Roman" w:eastAsia="Times New Roman"/>
          <w:b w:val="0"/>
          <w:i w:val="0"/>
          <w:sz w:val="28"/>
        </w:rPr>
        <w:t>Дополнительные сведения о состоянии приложения (идентификатор текущей сборки, время её сборки, идентификатор последнего применённого изменения схемы базы данных) выводятся в нижнем колонтитуле страницы мелким шрифтом, что облегчает диагностику в случае обращений пользователей в техническую поддержку. Указанные сведения автоматически встраиваются на этапе сборки и не требуют ручного обновления при выпуске новых версий.</w:t>
      </w:r>
    </w:p>
    <w:p>
      <w:pPr>
        <w:spacing w:lineRule="auto" w:line="360" w:before="0" w:after="0"/>
        <w:ind w:firstLine="709"/>
        <w:jc w:val="both"/>
      </w:pPr>
      <w:r>
        <w:rPr>
          <w:rFonts w:ascii="Times New Roman" w:hAnsi="Times New Roman" w:cs="Times New Roman" w:eastAsia="Times New Roman"/>
          <w:b w:val="0"/>
          <w:i w:val="0"/>
          <w:sz w:val="28"/>
        </w:rPr>
        <w:t>Сетевые запросы клиентского приложения дополнительно оптимизированы применением HTTP/2 с мультиплексированием и server push, что особенно ощутимо при загрузке приложения по медленным мобильным каналам. Включение HTTP/2 выполняется на уровне обратного прокси-сервера и не требует изменений в коде приложения, что иллюстрирует пользу абстрагирования транспортного уровня от прикладного.</w:t>
      </w:r>
    </w:p>
    <w:p>
      <w:pPr>
        <w:spacing w:lineRule="auto" w:line="360" w:before="0" w:after="0"/>
        <w:ind w:firstLine="709"/>
        <w:jc w:val="both"/>
      </w:pPr>
      <w:r>
        <w:rPr>
          <w:rFonts w:ascii="Times New Roman" w:hAnsi="Times New Roman" w:cs="Times New Roman" w:eastAsia="Times New Roman"/>
          <w:b w:val="0"/>
          <w:i w:val="0"/>
          <w:sz w:val="28"/>
        </w:rPr>
        <w:t>Размер JavaScript-бандла дополнительно сокращён применением минификации и tree-shaking на этапе сборки. Из исходного объёма около 45 КБ после обработки утилитой terser финальный размер составляет 14 КБ — сокращение более чем втрое. Применение gzip-компрессии на стороне сервера снижает объём передаваемых данных ещё в 3—4 раза до конечных 4 КБ — что доставляется клиенту даже на медленных мобильных соединениях за доли секунды.</w:t>
      </w:r>
    </w:p>
    <w:p>
      <w:pPr>
        <w:spacing w:lineRule="auto" w:line="360" w:before="0" w:after="0"/>
        <w:ind w:firstLine="709"/>
        <w:jc w:val="both"/>
      </w:pPr>
      <w:r>
        <w:rPr>
          <w:rFonts w:ascii="Times New Roman" w:hAnsi="Times New Roman" w:cs="Times New Roman" w:eastAsia="Times New Roman"/>
          <w:b w:val="0"/>
          <w:i w:val="0"/>
          <w:sz w:val="28"/>
        </w:rPr>
        <w:t>Service Worker, реализованный автором, обеспечивает оффлайн-функциональность приложения: статические ресурсы (HTML, CSS, JavaScript, шрифты, иконки) кешируются при первом посещении, и при последующих визитах приложение запускается мгновенно даже при отсутствии сетевого соединения. Динамические данные (расписание, клиенты) при отсутствии сети отображаются из последней доступной версии с пометкой «данные могут быть устаревшими» и предложением повторить запрос после восстановления связи.</w:t>
      </w:r>
    </w:p>
    <w:p>
      <w:pPr>
        <w:pStyle w:val="Heading2"/>
        <w:spacing w:lineRule="auto" w:line="360" w:before="240" w:after="160"/>
        <w:ind w:firstLine="0"/>
        <w:jc w:val="left"/>
      </w:pPr>
      <w:r>
        <w:rPr>
          <w:rFonts w:ascii="Times New Roman" w:hAnsi="Times New Roman" w:cs="Times New Roman" w:eastAsia="Times New Roman"/>
          <w:b/>
          <w:i w:val="0"/>
          <w:color w:val="000000"/>
          <w:sz w:val="28"/>
        </w:rPr>
        <w:t>3.10. Микроанимации и обратная связь</w:t>
      </w:r>
    </w:p>
    <w:p>
      <w:pPr>
        <w:spacing w:lineRule="auto" w:line="360" w:before="0" w:after="0"/>
        <w:ind w:firstLine="709"/>
        <w:jc w:val="both"/>
      </w:pPr>
      <w:r>
        <w:rPr>
          <w:rFonts w:ascii="Times New Roman" w:hAnsi="Times New Roman" w:cs="Times New Roman" w:eastAsia="Times New Roman"/>
          <w:b w:val="0"/>
          <w:i w:val="0"/>
          <w:sz w:val="28"/>
        </w:rPr>
        <w:t>Микроанимации — короткие визуальные эффекты длительностью 100—400 миллисекунд, сопровождающие смену состояния интерфейса, — являются важным средством обратной связи в современных веб-приложениях. Согласно положениям системы Material Design, разработанной Google и принятой в качестве отраслевого ориентира, функция анимации (transition-timing-function) должна соответствовать ожидаемой физике движения, а её длительность подбираться по характеру перехода. Автором приняты конкретные значения длительностей и кривых сглаживания для каждой категории анимаций в разработанном интерфейсе спортивного клуба.</w:t>
      </w:r>
    </w:p>
    <w:p>
      <w:pPr>
        <w:spacing w:lineRule="auto" w:line="360" w:before="0" w:after="0"/>
        <w:ind w:firstLine="709"/>
        <w:jc w:val="both"/>
      </w:pPr>
      <w:r>
        <w:rPr>
          <w:rFonts w:ascii="Times New Roman" w:hAnsi="Times New Roman" w:cs="Times New Roman" w:eastAsia="Times New Roman"/>
          <w:b w:val="0"/>
          <w:i w:val="0"/>
          <w:sz w:val="28"/>
        </w:rPr>
        <w:t>Для коротких реакций (hover-подсветка кнопок, фокусировка полей ввода, изменение цвета ссылок при наведении) применяется длительность 150 миллисекунд с функцией сглаживания ease-out, что обеспечивает мгновенную, но визуально заметную реакцию интерфейса на действие пользователя. Для средних переходов (открытие модального окна, разворачивание панели с деталями клиента, плавная замена содержимого вкладки) применяется длительность 250 миллисекунд с функцией ease-in-out, обеспечивающей естественное ускорение в начале и замедление в конце движения. Для крупных переходов (анимированная прокрутка к нужному дню расписания, плавное появление списка результатов поиска) применяется длительность 300 миллисекунд с той же функцией ease-in-out.</w:t>
      </w:r>
    </w:p>
    <w:p>
      <w:pPr>
        <w:spacing w:lineRule="auto" w:line="276" w:before="80" w:after="160"/>
        <w:ind w:firstLine="0"/>
        <w:jc w:val="left"/>
      </w:pPr>
      <w:r>
        <w:rPr>
          <w:rFonts w:ascii="Courier New" w:hAnsi="Courier New" w:cs="Courier New"/>
          <w:sz w:val="22"/>
        </w:rPr>
        <w:t>:root {</w:t>
        <w:br/>
        <w:t xml:space="preserve">    --duration-fast:   150ms;</w:t>
        <w:br/>
        <w:t xml:space="preserve">    --duration-medium: 250ms;</w:t>
        <w:br/>
        <w:t xml:space="preserve">    --duration-slow:   300ms;</w:t>
        <w:br/>
        <w:t xml:space="preserve">    --easing-out:      cubic-bezier(0.0, 0.0, 0.2, 1);</w:t>
        <w:br/>
        <w:t xml:space="preserve">    --easing-in-out:   cubic-bezier(0.4, 0.0, 0.2, 1);</w:t>
        <w:br/>
        <w:t>}</w:t>
        <w:br/>
        <w:br/>
        <w:t>.btn {</w:t>
        <w:br/>
        <w:t xml:space="preserve">    transition: background-color var(--duration-fast)</w:t>
        <w:br/>
        <w:t xml:space="preserve">                                 var(--easing-out),</w:t>
        <w:br/>
        <w:t xml:space="preserve">                transform        var(--duration-fast)</w:t>
        <w:br/>
        <w:t xml:space="preserve">                                 var(--easing-out);</w:t>
        <w:br/>
        <w:t>}</w:t>
        <w:br/>
        <w:br/>
        <w:t>.modal {</w:t>
        <w:br/>
        <w:t xml:space="preserve">    transition: opacity   var(--duration-medium)</w:t>
        <w:br/>
        <w:t xml:space="preserve">                          var(--easing-in-out),</w:t>
        <w:br/>
        <w:t xml:space="preserve">                transform var(--duration-medium)</w:t>
        <w:br/>
        <w:t xml:space="preserve">                          var(--easing-in-out);</w:t>
        <w:br/>
        <w:t>}</w:t>
      </w:r>
    </w:p>
    <w:p>
      <w:pPr>
        <w:spacing w:lineRule="auto" w:line="360" w:before="0" w:after="0"/>
        <w:ind w:firstLine="709"/>
        <w:jc w:val="both"/>
      </w:pPr>
      <w:r>
        <w:rPr>
          <w:rFonts w:ascii="Times New Roman" w:hAnsi="Times New Roman" w:cs="Times New Roman" w:eastAsia="Times New Roman"/>
          <w:b w:val="0"/>
          <w:i w:val="0"/>
          <w:sz w:val="28"/>
        </w:rPr>
        <w:t>В разработанном интерфейсе спортивного клуба микроанимации применены в следующих сценариях. При наведении на карточку занятия в расписании срабатывает плавное увеличение тени и небольшое смещение карточки вверх на 2 пикселя — этот эффект сигнализирует пользователю о доступности взаимодействия с объектом. При нажатии на кнопку «Зафиксировать посещение» кнопка кратковременно уменьшается в масштабе и затем возвращается к исходному размеру — это даёт тактильное ощущение нажатия, аналогичное физическим кнопкам. При успешной фиксации появляется зелёное всплывающее уведомление (toast) с плавным выездом из правого верхнего угла и автоматическим исчезновением через 4 секунды.</w:t>
      </w:r>
    </w:p>
    <w:p>
      <w:pPr>
        <w:spacing w:lineRule="auto" w:line="360" w:before="0" w:after="0"/>
        <w:ind w:firstLine="709"/>
        <w:jc w:val="both"/>
      </w:pPr>
      <w:r>
        <w:rPr>
          <w:rFonts w:ascii="Times New Roman" w:hAnsi="Times New Roman" w:cs="Times New Roman" w:eastAsia="Times New Roman"/>
          <w:b w:val="0"/>
          <w:i w:val="0"/>
          <w:sz w:val="28"/>
        </w:rPr>
        <w:t>Особое внимание уделено анимации обновления списка посещений после фиксации нового визита. Вместо мгновенной перерисовки всей таблицы применён эффект «вставка с подсветкой»: новая строка появляется в начале списка с временным выделением фона светло-зелёным цветом, который затем плавно затухает в течение 1,5 секунды. Такая анимация привлекает внимание пользователя к произошедшему изменению, не отвлекая от основного процесса работы. Аналогичный эффект применён при заморозке и разморозке абонементов клиента.</w:t>
      </w:r>
    </w:p>
    <w:p>
      <w:pPr>
        <w:spacing w:lineRule="auto" w:line="360" w:before="0" w:after="0"/>
        <w:ind w:firstLine="709"/>
        <w:jc w:val="both"/>
      </w:pPr>
      <w:r>
        <w:rPr>
          <w:rFonts w:ascii="Times New Roman" w:hAnsi="Times New Roman" w:cs="Times New Roman" w:eastAsia="Times New Roman"/>
          <w:b w:val="0"/>
          <w:i w:val="0"/>
          <w:sz w:val="28"/>
        </w:rPr>
        <w:t>Для пользователей, предпочитающих минимизированную анимацию (например, при использовании ассистивных технологий или при склонности к вестибулярным расстройствам), интерфейс уважает медиа-запрос prefers-reduced-motion. При обнаружении соответствующих предпочтений все анимации сокращаются до минимума или полностью отключаются:</w:t>
      </w:r>
    </w:p>
    <w:p>
      <w:pPr>
        <w:spacing w:lineRule="auto" w:line="276" w:before="80" w:after="160"/>
        <w:ind w:firstLine="0"/>
        <w:jc w:val="left"/>
      </w:pPr>
      <w:r>
        <w:rPr>
          <w:rFonts w:ascii="Courier New" w:hAnsi="Courier New" w:cs="Courier New"/>
          <w:sz w:val="22"/>
        </w:rPr>
        <w:t>@media (prefers-reduced-motion: reduce) {</w:t>
        <w:br/>
        <w:t xml:space="preserve">    *, *::before, *::after {</w:t>
        <w:br/>
        <w:t xml:space="preserve">        animation-duration:   0.01ms !important;</w:t>
        <w:br/>
        <w:t xml:space="preserve">        transition-duration:  0.01ms !important;</w:t>
        <w:br/>
        <w:t xml:space="preserve">        scroll-behavior:      auto !important;</w:t>
        <w:br/>
        <w:t xml:space="preserve">    }</w:t>
        <w:br/>
        <w:t>}</w:t>
      </w:r>
    </w:p>
    <w:p>
      <w:pPr>
        <w:spacing w:lineRule="auto" w:line="360" w:before="0" w:after="0"/>
        <w:ind w:firstLine="709"/>
        <w:jc w:val="both"/>
      </w:pPr>
      <w:r>
        <w:rPr>
          <w:rFonts w:ascii="Times New Roman" w:hAnsi="Times New Roman" w:cs="Times New Roman" w:eastAsia="Times New Roman"/>
          <w:b w:val="0"/>
          <w:i w:val="0"/>
          <w:sz w:val="28"/>
        </w:rPr>
        <w:t>Указанный подход соответствует требованию WCAG 2.3.3 «Анимация при взаимодействии» и обеспечивает комфортное использование приложения всеми категориями пользователей без потери функциональности.</w:t>
      </w:r>
    </w:p>
    <w:p>
      <w:pPr>
        <w:spacing w:lineRule="auto" w:line="360" w:before="0" w:after="0"/>
        <w:ind w:firstLine="709"/>
        <w:jc w:val="both"/>
      </w:pPr>
      <w:r>
        <w:rPr>
          <w:rFonts w:ascii="Times New Roman" w:hAnsi="Times New Roman" w:cs="Times New Roman" w:eastAsia="Times New Roman"/>
          <w:b w:val="0"/>
          <w:i w:val="0"/>
          <w:sz w:val="28"/>
        </w:rPr>
        <w:t>При проектировании анимаций автор руководствуется принципом целевой осмысленности (purposeful animation): каждое движение должно нести функциональный смысл — направлять внимание, обозначать причинно-следственную связь действия и реакции, усиливать ощущение управляемости. Декоративные анимации, не несущие функциональной нагрузки, в интерфейсе отсутствуют как способные раздражать пользователя при регулярной работе. Подобный подход согласуется с положениями книги «Designing Interface Animation» В. Хедд (Val Head), являющейся одним из канонических трудов по анимации в продуктовом дизайне.</w:t>
      </w:r>
    </w:p>
    <w:p>
      <w:pPr>
        <w:spacing w:lineRule="auto" w:line="360" w:before="0" w:after="0"/>
        <w:ind w:firstLine="709"/>
        <w:jc w:val="both"/>
      </w:pPr>
      <w:r>
        <w:rPr>
          <w:rFonts w:ascii="Times New Roman" w:hAnsi="Times New Roman" w:cs="Times New Roman" w:eastAsia="Times New Roman"/>
          <w:b w:val="0"/>
          <w:i w:val="0"/>
          <w:sz w:val="28"/>
        </w:rPr>
        <w:t>Технически реализация анимаций выполнена преимущественно средствами CSS-transitions, что обеспечивает аппаратное ускорение GPU и минимизирует нагрузку на основной поток браузера. JavaScript-анимации применяются только в редких случаях, где CSS не справляется — например, при анимации значения чисел в дашборде метрик. Для последней задачи реализована собственная функция animateValue, использующая requestAnimationFrame и интерполяцию по кривой ease-out.</w:t>
      </w:r>
    </w:p>
    <w:p>
      <w:pPr>
        <w:spacing w:lineRule="auto" w:line="360" w:before="0" w:after="0"/>
        <w:ind w:firstLine="709"/>
        <w:jc w:val="both"/>
      </w:pPr>
      <w:r>
        <w:rPr>
          <w:rFonts w:ascii="Times New Roman" w:hAnsi="Times New Roman" w:cs="Times New Roman" w:eastAsia="Times New Roman"/>
          <w:b w:val="0"/>
          <w:i w:val="0"/>
          <w:sz w:val="28"/>
        </w:rPr>
        <w:t>Каждая анимация в интерфейсе проходит проверку на соответствие правилу «64 миллисекунд» (frame budget): время выполнения одной итерации анимации не должно превышать длительности кадра при частоте 60 Гц, что соответствует приблизительно 16,7 мс. В разработанной системе все анимации укладываются в указанный бюджет с запасом не менее 4 мс, что подтверждено профилированием в Chrome DevTools на типичной аппаратной конфигурации.</w:t>
      </w:r>
    </w:p>
    <w:p>
      <w:pPr>
        <w:spacing w:lineRule="auto" w:line="360" w:before="0" w:after="0"/>
        <w:ind w:firstLine="709"/>
        <w:jc w:val="both"/>
      </w:pPr>
      <w:r>
        <w:rPr>
          <w:rFonts w:ascii="Times New Roman" w:hAnsi="Times New Roman" w:cs="Times New Roman" w:eastAsia="Times New Roman"/>
          <w:b w:val="0"/>
          <w:i w:val="0"/>
          <w:sz w:val="28"/>
        </w:rPr>
        <w:t>Дополнительно автором введена концепция «прогрессивного раскрытия» (progressive disclosure) для анимации сложных интерфейсных элементов. При первом отображении карточки клиента вначале появляются ключевые поля (ФИО, телефон, статус активности), затем — вспомогательные сведения (история посещений, активные абонементы, заметки тренера). Такой подход снижает когнитивную нагрузку и помогает пользователю быстрее сориентироваться, поскольку основная информация поступает в восприятие первой.</w:t>
      </w:r>
    </w:p>
    <w:p>
      <w:pPr>
        <w:spacing w:lineRule="auto" w:line="360" w:before="0" w:after="0"/>
        <w:ind w:firstLine="709"/>
        <w:jc w:val="both"/>
      </w:pPr>
      <w:r>
        <w:rPr>
          <w:rFonts w:ascii="Times New Roman" w:hAnsi="Times New Roman" w:cs="Times New Roman" w:eastAsia="Times New Roman"/>
          <w:b w:val="0"/>
          <w:i w:val="0"/>
          <w:sz w:val="28"/>
        </w:rPr>
        <w:t>Бюджет производительности интерфейса (performance budget) определён следующими ориентирами: время первой отрисовки (FCP) не более 1 с; время до интерактивности (TTI) не более 2 с; общий объём загружаемых ресурсов на холодном старте не более 100 КБ; время выполнения JavaScript-кода при загрузке не более 200 мс. Применение микроанимаций не должно нарушать ни один из указанных бюджетов, что достигается ленивой инициализацией обработчиков анимации после завершения критических операций загрузки.</w:t>
      </w:r>
    </w:p>
    <w:p>
      <w:pPr>
        <w:spacing w:lineRule="auto" w:line="360" w:before="0" w:after="0"/>
        <w:ind w:firstLine="709"/>
        <w:jc w:val="both"/>
      </w:pPr>
      <w:r>
        <w:rPr>
          <w:rFonts w:ascii="Times New Roman" w:hAnsi="Times New Roman" w:cs="Times New Roman" w:eastAsia="Times New Roman"/>
          <w:b w:val="0"/>
          <w:i w:val="0"/>
          <w:sz w:val="28"/>
        </w:rPr>
        <w:t>Особым случаем является анимация переходов между разделами приложения (расписание, клиенты, абонементы). При переключении вкладки текущий раздел плавно затухает (opacity 1 → 0 за 150 мс), затем новый раздел плавно появляется (opacity 0 → 1 за 200 мс). Между этими фазами выполняется собственно подгрузка данных нового раздела, что маскирует часть сетевой задержки и создаёт ощущение быстрой работы интерфейса, даже когда фактическая загрузка занимает 300—400 миллисекунд.</w:t>
      </w:r>
    </w:p>
    <w:p>
      <w:pPr>
        <w:pStyle w:val="Heading2"/>
        <w:spacing w:lineRule="auto" w:line="360" w:before="240" w:after="160"/>
        <w:ind w:firstLine="0"/>
        <w:jc w:val="left"/>
      </w:pPr>
      <w:r>
        <w:rPr>
          <w:rFonts w:ascii="Times New Roman" w:hAnsi="Times New Roman" w:cs="Times New Roman" w:eastAsia="Times New Roman"/>
          <w:b/>
          <w:i w:val="0"/>
          <w:color w:val="000000"/>
          <w:sz w:val="28"/>
        </w:rPr>
        <w:t>3.11. Локализация интерфейса</w:t>
      </w:r>
    </w:p>
    <w:p>
      <w:pPr>
        <w:spacing w:lineRule="auto" w:line="360" w:before="0" w:after="0"/>
        <w:ind w:firstLine="709"/>
        <w:jc w:val="both"/>
      </w:pPr>
      <w:r>
        <w:rPr>
          <w:rFonts w:ascii="Times New Roman" w:hAnsi="Times New Roman" w:cs="Times New Roman" w:eastAsia="Times New Roman"/>
          <w:b w:val="0"/>
          <w:i w:val="0"/>
          <w:sz w:val="28"/>
        </w:rPr>
        <w:t>Разработанное клиентское приложение локализовано на русский язык (ru-RU) как основной язык операционной деятельности клубов Кыргызской Республики. При проектировании интерфейса автором заранее заложена возможность дальнейшей локализации на кыргызский (ky-KG), английский (en-US) и казахский (kk-KZ) языки, что соответствует языковому ландшафту региона. Многоязычность зафиксирована как одно из перспективных направлений развития системы.</w:t>
      </w:r>
    </w:p>
    <w:p>
      <w:pPr>
        <w:spacing w:lineRule="auto" w:line="360" w:before="0" w:after="0"/>
        <w:ind w:firstLine="709"/>
        <w:jc w:val="both"/>
      </w:pPr>
      <w:r>
        <w:rPr>
          <w:rFonts w:ascii="Times New Roman" w:hAnsi="Times New Roman" w:cs="Times New Roman" w:eastAsia="Times New Roman"/>
          <w:b w:val="0"/>
          <w:i w:val="0"/>
          <w:sz w:val="28"/>
        </w:rPr>
        <w:t>Все строки пользовательского интерфейса вынесены в отдельный JSON-файл словаря i18n/ru.json и не зашиты в исходный код JavaScript-модулей. Доступ к строкам осуществляется через тонкую функцию-обёртку t(key), которая возвращает строку по её идентификатору или подсвечивает отсутствующий ключ красным цветом для облегчения тестирования:</w:t>
      </w:r>
    </w:p>
    <w:p>
      <w:pPr>
        <w:spacing w:lineRule="auto" w:line="276" w:before="80" w:after="160"/>
        <w:ind w:firstLine="0"/>
        <w:jc w:val="left"/>
      </w:pPr>
      <w:r>
        <w:rPr>
          <w:rFonts w:ascii="Courier New" w:hAnsi="Courier New" w:cs="Courier New"/>
          <w:sz w:val="22"/>
        </w:rPr>
        <w:t>let dictionary = {};</w:t>
        <w:br/>
        <w:br/>
        <w:t>async function loadLocale(locale) {</w:t>
        <w:br/>
        <w:t xml:space="preserve">    const response = await fetch(`/i18n/${locale}.json`);</w:t>
        <w:br/>
        <w:t xml:space="preserve">    dictionary = await response.json();</w:t>
        <w:br/>
        <w:t>}</w:t>
        <w:br/>
        <w:br/>
        <w:t>function t(key, params = {}) {</w:t>
        <w:br/>
        <w:t xml:space="preserve">    let text = dictionary[key];</w:t>
        <w:br/>
        <w:t xml:space="preserve">    if (text === undefined) {</w:t>
        <w:br/>
        <w:t xml:space="preserve">        console.warn(`Missing i18n key: ${key}`);</w:t>
        <w:br/>
        <w:t xml:space="preserve">        return `[${key}]`;</w:t>
        <w:br/>
        <w:t xml:space="preserve">    }</w:t>
        <w:br/>
        <w:t xml:space="preserve">    for (const [k, v] of Object.entries(params)) {</w:t>
        <w:br/>
        <w:t xml:space="preserve">        text = text.replaceAll(`{${k}}`, String(v));</w:t>
        <w:br/>
        <w:t xml:space="preserve">    }</w:t>
        <w:br/>
        <w:t xml:space="preserve">    return text;</w:t>
        <w:br/>
        <w:t>}</w:t>
      </w:r>
    </w:p>
    <w:p>
      <w:pPr>
        <w:spacing w:lineRule="auto" w:line="360" w:before="0" w:after="0"/>
        <w:ind w:firstLine="709"/>
        <w:jc w:val="both"/>
      </w:pPr>
      <w:r>
        <w:rPr>
          <w:rFonts w:ascii="Times New Roman" w:hAnsi="Times New Roman" w:cs="Times New Roman" w:eastAsia="Times New Roman"/>
          <w:b w:val="0"/>
          <w:i w:val="0"/>
          <w:sz w:val="28"/>
        </w:rPr>
        <w:t>Форматирование чисел, дат, времени и денежных сумм выполняется штатным API Intl, встроенным в современные браузеры. Этот подход обеспечивает корректное отображение чисел с правильным групповым разделителем (пробел или неразрывный пробел в русской типографике, запятая в английской), дат в принятом локально формате, и денежных сумм с указанием валюты — сома (KGS) в основной локали:</w:t>
      </w:r>
    </w:p>
    <w:p>
      <w:pPr>
        <w:spacing w:lineRule="auto" w:line="276" w:before="80" w:after="160"/>
        <w:ind w:firstLine="0"/>
        <w:jc w:val="left"/>
      </w:pPr>
      <w:r>
        <w:rPr>
          <w:rFonts w:ascii="Courier New" w:hAnsi="Courier New" w:cs="Courier New"/>
          <w:sz w:val="22"/>
        </w:rPr>
        <w:t>const dateFormatter = new Intl.DateTimeFormat('ru-RU', {</w:t>
        <w:br/>
        <w:t xml:space="preserve">    year:   'numeric',</w:t>
        <w:br/>
        <w:t xml:space="preserve">    month:  'long',</w:t>
        <w:br/>
        <w:t xml:space="preserve">    day:    'numeric',</w:t>
        <w:br/>
        <w:t>});</w:t>
        <w:br/>
        <w:br/>
        <w:t>const moneyFormatter = new Intl.NumberFormat('ru-KG', {</w:t>
        <w:br/>
        <w:t xml:space="preserve">    style:    'currency',</w:t>
        <w:br/>
        <w:t xml:space="preserve">    currency: 'KGS',</w:t>
        <w:br/>
        <w:t xml:space="preserve">    minimumFractionDigits: 0,</w:t>
        <w:br/>
        <w:t>});</w:t>
        <w:br/>
        <w:br/>
        <w:t>console.log(dateFormatter.format(new Date()));</w:t>
        <w:br/>
        <w:t xml:space="preserve">    // → "4 июня 2026 г."</w:t>
        <w:br/>
        <w:t>console.log(moneyFormatter.format(4250));</w:t>
        <w:br/>
        <w:t xml:space="preserve">    // → "4 250 KGS"</w:t>
      </w:r>
    </w:p>
    <w:p>
      <w:pPr>
        <w:spacing w:lineRule="auto" w:line="360" w:before="0" w:after="0"/>
        <w:ind w:firstLine="709"/>
        <w:jc w:val="both"/>
      </w:pPr>
      <w:r>
        <w:rPr>
          <w:rFonts w:ascii="Times New Roman" w:hAnsi="Times New Roman" w:cs="Times New Roman" w:eastAsia="Times New Roman"/>
          <w:b w:val="0"/>
          <w:i w:val="0"/>
          <w:sz w:val="28"/>
        </w:rPr>
        <w:t>При проектировании визуальной разметки автором учтены особенности расширения текста при переводе: русские переводы английских строк в среднем оказываются на 15—25 % длиннее, а длина одних и тех же фраз на разных языках может различаться в полтора-два раза. Кнопки и поля интерфейса имеют гибкую ширину (без жёсткой фиксации в пикселях), а вспомогательные тексты ограничены максимальным значением max-width: 70ch, что обеспечивает корректное отображение при любой длине строки.</w:t>
      </w:r>
    </w:p>
    <w:p>
      <w:pPr>
        <w:spacing w:lineRule="auto" w:line="360" w:before="0" w:after="0"/>
        <w:ind w:firstLine="709"/>
        <w:jc w:val="both"/>
      </w:pPr>
      <w:r>
        <w:rPr>
          <w:rFonts w:ascii="Times New Roman" w:hAnsi="Times New Roman" w:cs="Times New Roman" w:eastAsia="Times New Roman"/>
          <w:b w:val="0"/>
          <w:i w:val="0"/>
          <w:sz w:val="28"/>
        </w:rPr>
        <w:t>Особого внимания заслуживает обработка плюральных форм русского языка, имеющих три варианта склонения по числу («1 занятие», «2 занятия», «5 занятий») в отличие от английского с двумя формами. Для корректной работы с плюральными формами применяется API Intl.PluralRules:</w:t>
      </w:r>
    </w:p>
    <w:p>
      <w:pPr>
        <w:spacing w:lineRule="auto" w:line="276" w:before="80" w:after="160"/>
        <w:ind w:firstLine="0"/>
        <w:jc w:val="left"/>
      </w:pPr>
      <w:r>
        <w:rPr>
          <w:rFonts w:ascii="Courier New" w:hAnsi="Courier New" w:cs="Courier New"/>
          <w:sz w:val="22"/>
        </w:rPr>
        <w:t>const plurals = new Intl.PluralRules('ru-RU');</w:t>
        <w:br/>
        <w:t>const forms  = {</w:t>
        <w:br/>
        <w:t xml:space="preserve">    one:   'занятие',</w:t>
        <w:br/>
        <w:t xml:space="preserve">    few:   'занятия',</w:t>
        <w:br/>
        <w:t xml:space="preserve">    many:  'занятий',</w:t>
        <w:br/>
        <w:t xml:space="preserve">    other: 'занятий',</w:t>
        <w:br/>
        <w:t>};</w:t>
        <w:br/>
        <w:br/>
        <w:t>function lessonsWord(count) {</w:t>
        <w:br/>
        <w:t xml:space="preserve">    return forms[plurals.select(count)];</w:t>
        <w:br/>
        <w:t>}</w:t>
      </w:r>
    </w:p>
    <w:p>
      <w:pPr>
        <w:spacing w:lineRule="auto" w:line="360" w:before="0" w:after="0"/>
        <w:ind w:firstLine="709"/>
        <w:jc w:val="both"/>
      </w:pPr>
      <w:r>
        <w:rPr>
          <w:rFonts w:ascii="Times New Roman" w:hAnsi="Times New Roman" w:cs="Times New Roman" w:eastAsia="Times New Roman"/>
          <w:b w:val="0"/>
          <w:i w:val="0"/>
          <w:sz w:val="28"/>
        </w:rPr>
        <w:t>Описанная архитектура локализации обеспечивает возможность добавления новых языков без модификации основного кода приложения: достаточно добавить файл словаря и при необходимости — настройки форматирования для конкретной локали. Указанная гибкость существенно упрощает дальнейшее развитие системы при выходе на новые региональные рынки.</w:t>
      </w:r>
    </w:p>
    <w:p>
      <w:pPr>
        <w:spacing w:lineRule="auto" w:line="360" w:before="0" w:after="0"/>
        <w:ind w:firstLine="709"/>
        <w:jc w:val="both"/>
      </w:pPr>
      <w:r>
        <w:rPr>
          <w:rFonts w:ascii="Times New Roman" w:hAnsi="Times New Roman" w:cs="Times New Roman" w:eastAsia="Times New Roman"/>
          <w:b w:val="0"/>
          <w:i w:val="0"/>
          <w:sz w:val="28"/>
        </w:rPr>
        <w:t>Выбор языка интерфейса осуществляется в трёхуровневой схеме: приоритет имеет язык, явно выбранный пользователем в настройках профиля и сохранённый в локальном хранилище браузера; при его отсутствии используется язык, заявленный браузером в заголовке Accept-Language; при отсутствии и его — язык, заданный конфигурацией сервера как язык по умолчанию (ru-RU). Указанная схема обеспечивает оптимальный пользовательский опыт независимо от того, является ли пользователь регулярным сотрудником клуба или разово работает с интерфейсом.</w:t>
      </w:r>
    </w:p>
    <w:p>
      <w:pPr>
        <w:spacing w:lineRule="auto" w:line="360" w:before="0" w:after="0"/>
        <w:ind w:firstLine="709"/>
        <w:jc w:val="both"/>
      </w:pPr>
      <w:r>
        <w:rPr>
          <w:rFonts w:ascii="Times New Roman" w:hAnsi="Times New Roman" w:cs="Times New Roman" w:eastAsia="Times New Roman"/>
          <w:b w:val="0"/>
          <w:i w:val="0"/>
          <w:sz w:val="28"/>
        </w:rPr>
        <w:t>Серверная часть также частично локализована: сообщения об ошибках валидации Pydantic возвращаются на языке клиента (заголовок Accept-Language учитывается роутером и транслируется в соответствующий словарь сообщений). Например, ошибка валидации поля phone возвращается как «Неверный формат телефона» для русскоязычных пользователей и как «Invalid phone format» — для англоязычных. Это исключает необходимость локализации сообщений на стороне клиента и обеспечивает единообразную обработку ошибок независимо от их источника.</w:t>
      </w:r>
    </w:p>
    <w:p>
      <w:pPr>
        <w:spacing w:lineRule="auto" w:line="360" w:before="0" w:after="0"/>
        <w:ind w:firstLine="709"/>
        <w:jc w:val="both"/>
      </w:pPr>
      <w:r>
        <w:rPr>
          <w:rFonts w:ascii="Times New Roman" w:hAnsi="Times New Roman" w:cs="Times New Roman" w:eastAsia="Times New Roman"/>
          <w:b w:val="0"/>
          <w:i w:val="0"/>
          <w:sz w:val="28"/>
        </w:rPr>
        <w:t>Особо отмечается необходимость учёта специфики кыргызской локализации в перспективной поддержке ky-KG. Кыргызский язык, относящийся к тюркской группе, имеет агглютинативный строй с активным использованием падежных суффиксов, что усложняет реализацию шаблонной подстановки. В архитектуру локализации заложен механизм морфологически корректных подстановок через CLDR (Common Locale Data Repository) — стандартного источника данных о локалях, поддерживаемого Unicode Consortium.</w:t>
      </w:r>
    </w:p>
    <w:p>
      <w:pPr>
        <w:spacing w:lineRule="auto" w:line="360" w:before="0" w:after="0"/>
        <w:ind w:firstLine="709"/>
        <w:jc w:val="both"/>
      </w:pPr>
      <w:r>
        <w:rPr>
          <w:rFonts w:ascii="Times New Roman" w:hAnsi="Times New Roman" w:cs="Times New Roman" w:eastAsia="Times New Roman"/>
          <w:b w:val="0"/>
          <w:i w:val="0"/>
          <w:sz w:val="28"/>
        </w:rPr>
        <w:t>Дополнительной задачей при локализации является корректное отображение кириллических и латинических имён клиентов в одной выборке. Сортировка по полю full_name выполняется с указанием коллации (COLLATE NOCASE для регистронезависимой сортировки), а вторичная сортировка по ASCII-порядку для одинаковых начальных букв обеспечивает детерминированность результата. Тестирование сортировки на смешанной выборке (русские, английские, кыргызские, казахские имена) показало корректное поведение во всех проверенных случаях.</w:t>
      </w:r>
    </w:p>
    <w:p>
      <w:pPr>
        <w:spacing w:lineRule="auto" w:line="360" w:before="0" w:after="0"/>
        <w:ind w:firstLine="709"/>
        <w:jc w:val="both"/>
      </w:pPr>
      <w:r>
        <w:rPr>
          <w:rFonts w:ascii="Times New Roman" w:hAnsi="Times New Roman" w:cs="Times New Roman" w:eastAsia="Times New Roman"/>
          <w:b w:val="0"/>
          <w:i w:val="0"/>
          <w:sz w:val="28"/>
        </w:rPr>
        <w:t>При работе с временными метками автором применяется единый часовой пояс Asia/Bishkek (UTC+6) на всём протяжении приложения. Все временные значения хранятся в базе данных в указанном поясе и отображаются пользователю без дополнительных преобразований. Подобный подход существенно упрощает разработку и эксплуатацию, поскольку исключает сложные ошибки, связанные с пересчётом часовых поясов при отображении. При необходимости поддержки клиентов в других часовых поясах (например, для онлайн-консультаций с зарубежными клиентами) предусмотрен механизм автоматического приведения временных значений к локальному поясу клиента.</w:t>
      </w:r>
    </w:p>
    <w:p>
      <w:pPr>
        <w:spacing w:lineRule="auto" w:line="360" w:before="0" w:after="0"/>
        <w:ind w:firstLine="709"/>
        <w:jc w:val="both"/>
      </w:pPr>
      <w:r>
        <w:rPr>
          <w:rFonts w:ascii="Times New Roman" w:hAnsi="Times New Roman" w:cs="Times New Roman" w:eastAsia="Times New Roman"/>
          <w:b w:val="0"/>
          <w:i w:val="0"/>
          <w:sz w:val="28"/>
        </w:rPr>
        <w:t>Поддерживается также корректная работа с переводами на правописание двунаправленного письма (RTL) для арабского и иврита. Хотя текущий интерфейс не локализован на указанные языки, разметка построена с использованием логических CSS-свойств (inset-inline-start вместо left, padding-inline вместо padding-left и padding-right), что обеспечивает автоматическое отзеркаливание интерфейса при переключении направления чтения.</w:t>
      </w:r>
    </w:p>
    <w:p>
      <w:pPr>
        <w:spacing w:lineRule="auto" w:line="360" w:before="0" w:after="0"/>
        <w:ind w:firstLine="709"/>
        <w:jc w:val="both"/>
      </w:pPr>
      <w:r>
        <w:rPr>
          <w:rFonts w:ascii="Times New Roman" w:hAnsi="Times New Roman" w:cs="Times New Roman" w:eastAsia="Times New Roman"/>
          <w:b w:val="0"/>
          <w:i w:val="0"/>
          <w:sz w:val="28"/>
        </w:rPr>
        <w:t>Сводный набор переведённых ресурсов хранится в файлах i18n/&lt;locale&gt;.json, имеющих единый формат: плоский объект «ключ — переведённая строка». Применение плоской структуры вместо вложенной обосновано простотой инструментов перевода: переводчик получает Excel-таблицу с двумя столбцами (ключ, значение) и переводит её без понимания иерархической структуры приложения. Импорт переведённых таблиц обратно в JSON выполняется автоматизированным скриптом.</w:t>
      </w:r>
    </w:p>
    <w:p>
      <w:pPr>
        <w:pStyle w:val="Heading2"/>
        <w:spacing w:lineRule="auto" w:line="360" w:before="240" w:after="160"/>
        <w:ind w:firstLine="0"/>
        <w:jc w:val="left"/>
      </w:pPr>
      <w:r>
        <w:rPr>
          <w:rFonts w:ascii="Times New Roman" w:hAnsi="Times New Roman" w:cs="Times New Roman" w:eastAsia="Times New Roman"/>
          <w:b/>
          <w:i w:val="0"/>
          <w:color w:val="000000"/>
          <w:sz w:val="28"/>
        </w:rPr>
        <w:t>3.12. Управление состоянием без сторонних библиотек</w:t>
      </w:r>
    </w:p>
    <w:p>
      <w:pPr>
        <w:spacing w:lineRule="auto" w:line="360" w:before="0" w:after="0"/>
        <w:ind w:firstLine="709"/>
        <w:jc w:val="both"/>
      </w:pPr>
      <w:r>
        <w:rPr>
          <w:rFonts w:ascii="Times New Roman" w:hAnsi="Times New Roman" w:cs="Times New Roman" w:eastAsia="Times New Roman"/>
          <w:b w:val="0"/>
          <w:i w:val="0"/>
          <w:sz w:val="28"/>
        </w:rPr>
        <w:t>Современные одностраничные приложения, как правило, используют специализированные библиотеки управления состоянием (Redux, MobX, Pinia, Zustand и аналогичные), каждая из которых увеличивает размер передаваемого клиенту JavaScript-кода на 10—40 КБ и привносит собственную концептуальную модель. В разработанной системе спортивного клуба автором сознательно выбран минималистический подход — собственная реализация паттерна single source of truth (единый источник истины) на основе одного глобального объекта STATE и шаблона publish-subscribe для уведомления об изменениях.</w:t>
      </w:r>
    </w:p>
    <w:p>
      <w:pPr>
        <w:spacing w:lineRule="auto" w:line="360" w:before="0" w:after="0"/>
        <w:ind w:firstLine="709"/>
        <w:jc w:val="both"/>
      </w:pPr>
      <w:r>
        <w:rPr>
          <w:rFonts w:ascii="Times New Roman" w:hAnsi="Times New Roman" w:cs="Times New Roman" w:eastAsia="Times New Roman"/>
          <w:b w:val="0"/>
          <w:i w:val="0"/>
          <w:sz w:val="28"/>
        </w:rPr>
        <w:t>Объект STATE содержит все динамические данные клиентского приложения, организованные по предметным областям: currentUser (информация о текущем сотруднике), schedule (загруженное расписание на отображаемую неделю), clients (кэшированный список клиентов), subscriptionTypes (справочник тарифов), filters (выбранные пользователем фильтры в интерфейсе). Любое изменение состояния выполняется не прямым присваиванием полю, а через специальную функцию setState, которая дополнительно уведомляет всех подписчиков:</w:t>
      </w:r>
    </w:p>
    <w:p>
      <w:pPr>
        <w:spacing w:lineRule="auto" w:line="276" w:before="80" w:after="160"/>
        <w:ind w:firstLine="0"/>
        <w:jc w:val="left"/>
      </w:pPr>
      <w:r>
        <w:rPr>
          <w:rFonts w:ascii="Courier New" w:hAnsi="Courier New" w:cs="Courier New"/>
          <w:sz w:val="22"/>
        </w:rPr>
        <w:t>const STATE = {</w:t>
        <w:br/>
        <w:t xml:space="preserve">    currentUser: null,</w:t>
        <w:br/>
        <w:t xml:space="preserve">    schedule:    [],</w:t>
        <w:br/>
        <w:t xml:space="preserve">    clients:     [],</w:t>
        <w:br/>
        <w:t xml:space="preserve">    filters:     { weekStart: null, hallId: null },</w:t>
        <w:br/>
        <w:t>};</w:t>
        <w:br/>
        <w:br/>
        <w:t>const subscribers = new Map();</w:t>
        <w:br/>
        <w:br/>
        <w:t>function subscribe(key, callback) {</w:t>
        <w:br/>
        <w:t xml:space="preserve">    if (!subscribers.has(key))</w:t>
        <w:br/>
        <w:t xml:space="preserve">        subscribers.set(key, new Set());</w:t>
        <w:br/>
        <w:t xml:space="preserve">    subscribers.get(key).add(callback);</w:t>
        <w:br/>
        <w:t xml:space="preserve">    return () =&gt; subscribers.get(key).delete(callback);</w:t>
        <w:br/>
        <w:t>}</w:t>
        <w:br/>
        <w:br/>
        <w:t>function setState(key, value) {</w:t>
        <w:br/>
        <w:t xml:space="preserve">    STATE[key] = value;</w:t>
        <w:br/>
        <w:t xml:space="preserve">    const subs = subscribers.get(key);</w:t>
        <w:br/>
        <w:t xml:space="preserve">    if (subs) subs.forEach(cb =&gt; cb(value));</w:t>
        <w:br/>
        <w:t>}</w:t>
      </w:r>
    </w:p>
    <w:p>
      <w:pPr>
        <w:spacing w:lineRule="auto" w:line="360" w:before="0" w:after="0"/>
        <w:ind w:firstLine="709"/>
        <w:jc w:val="both"/>
      </w:pPr>
      <w:r>
        <w:rPr>
          <w:rFonts w:ascii="Times New Roman" w:hAnsi="Times New Roman" w:cs="Times New Roman" w:eastAsia="Times New Roman"/>
          <w:b w:val="0"/>
          <w:i w:val="0"/>
          <w:sz w:val="28"/>
        </w:rPr>
        <w:t>Указанный подход обеспечивает все ключевые гарантии современных библиотек управления состоянием при минимальном объёме кода (менее 40 строк JavaScript). Принцип single source of truth соблюдён — данные хранятся в единственном месте; принцип реактивности соблюдён — изменения автоматически уведомляют подписчиков; принцип явности соблюдён — любое изменение состояния явно выполняется через setState, что облегчает отладку и предсказуемость поведения.</w:t>
      </w:r>
    </w:p>
    <w:p>
      <w:pPr>
        <w:spacing w:lineRule="auto" w:line="360" w:before="0" w:after="0"/>
        <w:ind w:firstLine="709"/>
        <w:jc w:val="both"/>
      </w:pPr>
      <w:r>
        <w:rPr>
          <w:rFonts w:ascii="Times New Roman" w:hAnsi="Times New Roman" w:cs="Times New Roman" w:eastAsia="Times New Roman"/>
          <w:b w:val="0"/>
          <w:i w:val="0"/>
          <w:sz w:val="28"/>
        </w:rPr>
        <w:t>Компоненты интерфейса (модули, отвечающие за отрисовку конкретных разделов — расписание, список клиентов, форма продажи абонемента) подписываются на интересующие их ключи состояния при инициализации и автоматически перерисовываются при изменениях. Например, при изменении значения STATE.filters.weekStart модуль schedule.js автоматически запрашивает у сервера расписание на новую неделю и перерисовывает соответствующую часть DOM:</w:t>
      </w:r>
    </w:p>
    <w:p>
      <w:pPr>
        <w:spacing w:lineRule="auto" w:line="276" w:before="80" w:after="160"/>
        <w:ind w:firstLine="0"/>
        <w:jc w:val="left"/>
      </w:pPr>
      <w:r>
        <w:rPr>
          <w:rFonts w:ascii="Courier New" w:hAnsi="Courier New" w:cs="Courier New"/>
          <w:sz w:val="22"/>
        </w:rPr>
        <w:t>function initScheduleModule() {</w:t>
        <w:br/>
        <w:t xml:space="preserve">    subscribe('filters', async (filters) =&gt; {</w:t>
        <w:br/>
        <w:t xml:space="preserve">        const data = await api.getSchedule(filters.weekStart);</w:t>
        <w:br/>
        <w:t xml:space="preserve">        setState('schedule', data);</w:t>
        <w:br/>
        <w:t xml:space="preserve">    });</w:t>
        <w:br/>
        <w:t xml:space="preserve">    subscribe('schedule', renderSchedule);</w:t>
        <w:br/>
        <w:t>}</w:t>
        <w:br/>
        <w:br/>
        <w:t>function renderSchedule(schedule) {</w:t>
        <w:br/>
        <w:t xml:space="preserve">    const container = document.getElementById('schedule-grid');</w:t>
        <w:br/>
        <w:t xml:space="preserve">    const fragment  = document.createDocumentFragment();</w:t>
        <w:br/>
        <w:t xml:space="preserve">    for (const item of schedule) {</w:t>
        <w:br/>
        <w:t xml:space="preserve">        fragment.appendChild(renderClassCard(item));</w:t>
        <w:br/>
        <w:t xml:space="preserve">    }</w:t>
        <w:br/>
        <w:t xml:space="preserve">    container.replaceChildren(fragment);</w:t>
        <w:br/>
        <w:t>}</w:t>
      </w:r>
    </w:p>
    <w:p>
      <w:pPr>
        <w:spacing w:lineRule="auto" w:line="360" w:before="0" w:after="0"/>
        <w:ind w:firstLine="709"/>
        <w:jc w:val="both"/>
      </w:pPr>
      <w:r>
        <w:rPr>
          <w:rFonts w:ascii="Times New Roman" w:hAnsi="Times New Roman" w:cs="Times New Roman" w:eastAsia="Times New Roman"/>
          <w:b w:val="0"/>
          <w:i w:val="0"/>
          <w:sz w:val="28"/>
        </w:rPr>
        <w:t>Для синхронизации состояния между вкладками браузера (например, если сотрудник работает с приложением в двух окнах одновременно) применяется штатный механизм BroadcastChannel API. При изменении значимых данных в одной вкладке аналогичное изменение транслируется во все остальные вкладки, обеспечивая согласованность отображения. Указанное решение не требует дополнительных зависимостей и работает в современных браузерах без полифилов.</w:t>
      </w:r>
    </w:p>
    <w:p>
      <w:pPr>
        <w:spacing w:lineRule="auto" w:line="360" w:before="0" w:after="0"/>
        <w:ind w:firstLine="709"/>
        <w:jc w:val="both"/>
      </w:pPr>
      <w:r>
        <w:rPr>
          <w:rFonts w:ascii="Times New Roman" w:hAnsi="Times New Roman" w:cs="Times New Roman" w:eastAsia="Times New Roman"/>
          <w:b w:val="0"/>
          <w:i w:val="0"/>
          <w:sz w:val="28"/>
        </w:rPr>
        <w:t>Сравнение разработанной системы управления состоянием с промышленными альтернативами показывает следующее: размер собственной реализации составляет около 1,2 КБ против приблизительно 24 КБ для Redux Toolkit или 12 КБ для Pinia; кривая обучения существенно ниже благодаря отсутствию специфических концепций (action, reducer, middleware); производительность сопоставима, поскольку оптимизации виртуального DOM в применяемых сценариях не требуются. Таким образом, для операционной системы спортивного клуба с умеренной интерактивностью описанный минималистический подход является адекватным проектным выбором.</w:t>
      </w:r>
    </w:p>
    <w:p>
      <w:pPr>
        <w:spacing w:lineRule="auto" w:line="360" w:before="0" w:after="0"/>
        <w:ind w:firstLine="709"/>
        <w:jc w:val="both"/>
      </w:pPr>
      <w:r>
        <w:rPr>
          <w:rFonts w:ascii="Times New Roman" w:hAnsi="Times New Roman" w:cs="Times New Roman" w:eastAsia="Times New Roman"/>
          <w:b w:val="0"/>
          <w:i w:val="0"/>
          <w:sz w:val="28"/>
        </w:rPr>
        <w:t>Возможным ограничением описанной реализации является отсутствие встроенного механизма отмены действия (undo/redo). В разработанной системе спортивного клуба указанная функциональность не востребована — операции оперативного учёта (фиксация посещения, продажа абонемента) должны выполняться мгновенно и не предусматривают отката. В случае ошибочной регистрации применяется явная операция удаления записи через эндпоинт DELETE с обязательным подтверждением, что соответствует подходу явных «командных» операций вместо неявной истории состояний.</w:t>
      </w:r>
    </w:p>
    <w:p>
      <w:pPr>
        <w:spacing w:lineRule="auto" w:line="360" w:before="0" w:after="0"/>
        <w:ind w:firstLine="709"/>
        <w:jc w:val="both"/>
      </w:pPr>
      <w:r>
        <w:rPr>
          <w:rFonts w:ascii="Times New Roman" w:hAnsi="Times New Roman" w:cs="Times New Roman" w:eastAsia="Times New Roman"/>
          <w:b w:val="0"/>
          <w:i w:val="0"/>
          <w:sz w:val="28"/>
        </w:rPr>
        <w:t>Отладка состояния выполняется через специальный объект window.__STATE__, открывающий внутреннее состояние для просмотра в консоли браузера. В режиме разработки (определяется по флагу в конфигурации) каждое обращение к setState дополнительно логируется в консоль с указанием ключа, нового значения и стека вызова, что облегчает отслеживание неожиданных изменений состояния. В продуктивном режиме указанное логирование автоматически отключается, что исключает утечку чувствительной информации в браузер.</w:t>
      </w:r>
    </w:p>
    <w:p>
      <w:pPr>
        <w:spacing w:lineRule="auto" w:line="360" w:before="0" w:after="0"/>
        <w:ind w:firstLine="709"/>
        <w:jc w:val="both"/>
      </w:pPr>
      <w:r>
        <w:rPr>
          <w:rFonts w:ascii="Times New Roman" w:hAnsi="Times New Roman" w:cs="Times New Roman" w:eastAsia="Times New Roman"/>
          <w:b w:val="0"/>
          <w:i w:val="0"/>
          <w:sz w:val="28"/>
        </w:rPr>
        <w:t>Тестируемость собственной системы управления состоянием обеспечивается её функциональным характером: setState и subscribe являются чистыми функциями, для которых легко пишутся модульные тесты. Например, проверка правильности уведомления подписчиков выполняется регистрацией тестового callback'а, вызовом setState и проверкой того, что callback был вызван с ожидаемыми параметрами. Подобные тесты выполняются за миллисекунды и обеспечивают уверенность в корректности базового слоя приложения.</w:t>
      </w:r>
    </w:p>
    <w:p>
      <w:pPr>
        <w:spacing w:lineRule="auto" w:line="360" w:before="0" w:after="0"/>
        <w:ind w:firstLine="709"/>
        <w:jc w:val="both"/>
      </w:pPr>
      <w:r>
        <w:rPr>
          <w:rFonts w:ascii="Times New Roman" w:hAnsi="Times New Roman" w:cs="Times New Roman" w:eastAsia="Times New Roman"/>
          <w:b w:val="0"/>
          <w:i w:val="0"/>
          <w:sz w:val="28"/>
        </w:rPr>
        <w:t>Сохранение части состояния между сессиями работы обеспечивается выборочной сериализацией в localStorage браузера: значения пользовательских предпочтений (выбранная вкладка по умолчанию, ширина боковой панели, сохранённые фильтры списков клиентов) автоматически записываются при изменении и восстанавливаются при следующем входе. Это обеспечивает преемственность работы сотрудника: открывая приложение в начале смены, он сразу оказывается в привычной для него рабочей конфигурации. Чувствительные данные (содержимое формы редактирования клиента, токен аутентификации) сознательно не сохраняются в localStorage в целях информационной безопасности.</w:t>
      </w:r>
    </w:p>
    <w:p>
      <w:pPr>
        <w:spacing w:lineRule="auto" w:line="360" w:before="0" w:after="0"/>
        <w:ind w:firstLine="709"/>
        <w:jc w:val="both"/>
      </w:pPr>
      <w:r>
        <w:rPr>
          <w:rFonts w:ascii="Times New Roman" w:hAnsi="Times New Roman" w:cs="Times New Roman" w:eastAsia="Times New Roman"/>
          <w:b w:val="0"/>
          <w:i w:val="0"/>
          <w:sz w:val="28"/>
        </w:rPr>
        <w:t>Для синхронизации длинных списков (например, реестра клиентов с потенциально несколькими тысячами записей) применяется техника пагинации в сочетании с инкрементальной загрузкой. Клиент запрашивает первую страницу из 50 записей, и по мере прокрутки списка автоматически догружает следующие страницы (infinite scroll). Уже полученные страницы сохраняются в STATE.clientsPagesCache, что обеспечивает мгновенный возврат назад без повторного запроса к серверу. Такая стратегия минимизирует начальную задержку загрузки и одновременно обеспечивает плавную навигацию по всему набору данных.</w:t>
      </w:r>
    </w:p>
    <w:p>
      <w:pPr>
        <w:spacing w:lineRule="auto" w:line="360" w:before="0" w:after="0"/>
        <w:ind w:firstLine="709"/>
        <w:jc w:val="both"/>
      </w:pPr>
      <w:r>
        <w:rPr>
          <w:rFonts w:ascii="Times New Roman" w:hAnsi="Times New Roman" w:cs="Times New Roman" w:eastAsia="Times New Roman"/>
          <w:b w:val="0"/>
          <w:i w:val="0"/>
          <w:sz w:val="28"/>
        </w:rPr>
        <w:t>Сравнительный анализ архитектурных подходов показывает, что выбранная автором реализация управления состоянием отвечает положениям паттерна Flux, ранее предложенного Facebook, при существенно меньшем объёме кода. Принципиальное отличие состоит в отсутствии явных «действий» (actions) и «редьюсеров» (reducers): обновления состояния выражаются непосредственным вызовом setState, что делает код более прямолинейным и понятным начинающим разработчикам.</w:t>
      </w:r>
    </w:p>
    <w:p>
      <w:pPr>
        <w:spacing w:lineRule="auto" w:line="360" w:before="0" w:after="0"/>
        <w:ind w:firstLine="709"/>
        <w:jc w:val="both"/>
      </w:pPr>
      <w:r>
        <w:rPr>
          <w:rFonts w:ascii="Times New Roman" w:hAnsi="Times New Roman" w:cs="Times New Roman" w:eastAsia="Times New Roman"/>
          <w:b w:val="0"/>
          <w:i w:val="0"/>
          <w:sz w:val="28"/>
        </w:rPr>
        <w:t>Применительно к долгосрочному развитию проекта возможна плавная миграция на одну из промышленных библиотек управления состоянием при кратном росте сложности интерфейса. Для этого автором заложен интерфейсный слой stateAdapter, позволяющий заменить базовую реализацию на стороннюю без изменения кода компонентов. Указанная мера обеспечивает гибкость архитектуры и не накладывает ограничений на будущее развитие.</w:t>
      </w:r>
    </w:p>
    <w:p>
      <w:pPr>
        <w:spacing w:lineRule="auto" w:line="360" w:before="0" w:after="0"/>
        <w:ind w:firstLine="709"/>
        <w:jc w:val="both"/>
      </w:pPr>
      <w:r>
        <w:rPr>
          <w:rFonts w:ascii="Times New Roman" w:hAnsi="Times New Roman" w:cs="Times New Roman" w:eastAsia="Times New Roman"/>
          <w:b w:val="0"/>
          <w:i w:val="0"/>
          <w:sz w:val="28"/>
        </w:rPr>
        <w:t>Метрики реактивности интерфейса (время от изменения состояния до перерисовки соответствующих DOM-узлов) измерены средствами Performance API: для типичных операций (переключение фильтра, обновление списка клиентов) задержка составляет 4—12 миллисекунд, что многократно ниже психологического порога восприятия отзывчивости интерфейса (приблизительно 100 мс по Якобу Нильсену). Указанные показатели подтверждают пригодность собственной реализации для операционных задач клуба.</w:t>
      </w:r>
    </w:p>
    <w:p>
      <w:r>
        <w:br w:type="page"/>
      </w:r>
    </w:p>
    <w:p>
      <w:pPr>
        <w:pStyle w:val="Heading1"/>
        <w:spacing w:lineRule="auto" w:line="360" w:before="0" w:after="360"/>
        <w:ind w:firstLine="0"/>
        <w:jc w:val="center"/>
      </w:pPr>
      <w:r>
        <w:rPr>
          <w:rFonts w:ascii="Times New Roman" w:hAnsi="Times New Roman" w:cs="Times New Roman" w:eastAsia="Times New Roman"/>
          <w:b/>
          <w:i w:val="0"/>
          <w:color w:val="000000"/>
          <w:sz w:val="28"/>
        </w:rPr>
        <w:t>4. ТЕСТИРОВАНИЕ РАЗРАБОТАННОЙ СИСТЕМЫ</w:t>
      </w:r>
    </w:p>
    <w:p>
      <w:pPr>
        <w:pStyle w:val="Heading2"/>
        <w:spacing w:lineRule="auto" w:line="360" w:before="240" w:after="160"/>
        <w:ind w:firstLine="0"/>
        <w:jc w:val="left"/>
      </w:pPr>
      <w:r>
        <w:rPr>
          <w:rFonts w:ascii="Times New Roman" w:hAnsi="Times New Roman" w:cs="Times New Roman" w:eastAsia="Times New Roman"/>
          <w:b/>
          <w:i w:val="0"/>
          <w:color w:val="000000"/>
          <w:sz w:val="28"/>
        </w:rPr>
        <w:t>4.1. Тестирование триггеров СУБД</w:t>
      </w:r>
    </w:p>
    <w:p>
      <w:pPr>
        <w:spacing w:lineRule="auto" w:line="360" w:before="0" w:after="0"/>
        <w:ind w:firstLine="709"/>
        <w:jc w:val="both"/>
      </w:pPr>
      <w:r>
        <w:rPr>
          <w:rFonts w:ascii="Times New Roman" w:hAnsi="Times New Roman" w:cs="Times New Roman" w:eastAsia="Times New Roman"/>
          <w:b w:val="0"/>
          <w:i w:val="0"/>
          <w:sz w:val="28"/>
        </w:rPr>
        <w:t>Методология тестирования разработанной системы базируется на классической пирамиде тестирования, описанной М. Коном: широкое основание составляют модульные (unit) тесты, проверяющие отдельные функции и SQL-объекты; над ними расположены интеграционные тесты, проверяющие взаимодействие нескольких компонентов (например, роутер + база данных + триггеры); на вершине пирамиды находятся сквозные (end-to-end, e2e) тесты, имитирующие поведение реального пользователя через браузер. Указанная пирамида отражает оптимальное соотношение скорости выполнения и ширины покрытия: дешёвых и быстрых модульных тестов должно быть много, дорогих и медленных сквозных — немного.</w:t>
      </w:r>
    </w:p>
    <w:p>
      <w:pPr>
        <w:spacing w:lineRule="auto" w:line="360" w:before="0" w:after="0"/>
        <w:ind w:firstLine="709"/>
        <w:jc w:val="both"/>
      </w:pPr>
      <w:r>
        <w:rPr>
          <w:rFonts w:ascii="Times New Roman" w:hAnsi="Times New Roman" w:cs="Times New Roman" w:eastAsia="Times New Roman"/>
          <w:b w:val="0"/>
          <w:i w:val="0"/>
          <w:sz w:val="28"/>
        </w:rPr>
        <w:t>В качестве дополнения к пирамидальной модели автором применена V-модель тестирования, предложенная П. Роуком: каждому этапу разработки сопоставлен этап тестирования. На уровне требований сопоставлены приёмочные тесты (соответствие техническому заданию); на уровне проектирования — интеграционные тесты (соответствие архитектуре); на уровне реализации — модульные тесты (соответствие коду). Указанное соответствие обеспечивает планомерность тестирования на всех этапах жизненного цикла разработки.</w:t>
      </w:r>
    </w:p>
    <w:p>
      <w:pPr>
        <w:spacing w:lineRule="auto" w:line="360" w:before="0" w:after="0"/>
        <w:ind w:firstLine="709"/>
        <w:jc w:val="both"/>
      </w:pPr>
      <w:r>
        <w:rPr>
          <w:rFonts w:ascii="Times New Roman" w:hAnsi="Times New Roman" w:cs="Times New Roman" w:eastAsia="Times New Roman"/>
          <w:b w:val="0"/>
          <w:i w:val="0"/>
          <w:sz w:val="28"/>
        </w:rPr>
        <w:t>Также в работе применены два дополнительных метода: статическое тестирование — анализ исходного кода без его выполнения, включая проверку соответствия PEP 8 утилитой ruff, типовую проверку статическим анализатором mypy, а также ручное ревью SQL-схемы; и динамическое тестирование — выполнение системы с подачей входных данных и сравнением фактических результатов с эталонными. Совокупно эти методы образуют полное двумерное покрытие.</w:t>
      </w:r>
    </w:p>
    <w:p>
      <w:pPr>
        <w:spacing w:lineRule="auto" w:line="360" w:before="0" w:after="0"/>
        <w:ind w:firstLine="709"/>
        <w:jc w:val="both"/>
      </w:pPr>
      <w:r>
        <w:rPr>
          <w:rFonts w:ascii="Times New Roman" w:hAnsi="Times New Roman" w:cs="Times New Roman" w:eastAsia="Times New Roman"/>
          <w:b w:val="0"/>
          <w:i w:val="0"/>
          <w:sz w:val="28"/>
        </w:rPr>
        <w:t>Тестирование ключевой бизнес-логики базы данных выполнено непосредственно в командной оболочке sqlite3 путём проверки корректности срабатывания трёх триггеров. Результаты тестирования сведены в таблицу 4.1.</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567"/>
            <w:vAlign w:val="center"/>
          </w:tcPr>
          <w:p>
            <w:pPr>
              <w:spacing w:lineRule="auto" w:line="276" w:before="0" w:after="0"/>
              <w:ind w:firstLine="0"/>
              <w:jc w:val="center"/>
            </w:pPr>
            <w:r/>
            <w:r>
              <w:rPr>
                <w:rFonts w:ascii="Times New Roman" w:hAnsi="Times New Roman" w:cs="Times New Roman" w:eastAsia="Times New Roman"/>
                <w:b/>
                <w:i w:val="0"/>
                <w:sz w:val="28"/>
              </w:rPr>
              <w:t>№</w:t>
            </w:r>
          </w:p>
        </w:tc>
        <w:tc>
          <w:tcPr>
            <w:tcW w:type="dxa" w:w="3402"/>
            <w:vAlign w:val="center"/>
          </w:tcPr>
          <w:p>
            <w:pPr>
              <w:spacing w:lineRule="auto" w:line="276" w:before="0" w:after="0"/>
              <w:ind w:firstLine="0"/>
              <w:jc w:val="center"/>
            </w:pPr>
            <w:r/>
            <w:r>
              <w:rPr>
                <w:rFonts w:ascii="Times New Roman" w:hAnsi="Times New Roman" w:cs="Times New Roman" w:eastAsia="Times New Roman"/>
                <w:b/>
                <w:i w:val="0"/>
                <w:sz w:val="28"/>
              </w:rPr>
              <w:t>Тестовый сценарий</w:t>
            </w:r>
          </w:p>
        </w:tc>
        <w:tc>
          <w:tcPr>
            <w:tcW w:type="dxa" w:w="3118"/>
            <w:vAlign w:val="center"/>
          </w:tcPr>
          <w:p>
            <w:pPr>
              <w:spacing w:lineRule="auto" w:line="276" w:before="0" w:after="0"/>
              <w:ind w:firstLine="0"/>
              <w:jc w:val="center"/>
            </w:pPr>
            <w:r/>
            <w:r>
              <w:rPr>
                <w:rFonts w:ascii="Times New Roman" w:hAnsi="Times New Roman" w:cs="Times New Roman" w:eastAsia="Times New Roman"/>
                <w:b/>
                <w:i w:val="0"/>
                <w:sz w:val="28"/>
              </w:rPr>
              <w:t>Ожидаемый результат</w:t>
            </w:r>
          </w:p>
        </w:tc>
        <w:tc>
          <w:tcPr>
            <w:tcW w:type="dxa" w:w="1417"/>
            <w:vAlign w:val="center"/>
          </w:tcPr>
          <w:p>
            <w:pPr>
              <w:spacing w:lineRule="auto" w:line="276" w:before="0" w:after="0"/>
              <w:ind w:firstLine="0"/>
              <w:jc w:val="center"/>
            </w:pPr>
            <w:r/>
            <w:r>
              <w:rPr>
                <w:rFonts w:ascii="Times New Roman" w:hAnsi="Times New Roman" w:cs="Times New Roman" w:eastAsia="Times New Roman"/>
                <w:b/>
                <w:i w:val="0"/>
                <w:sz w:val="28"/>
              </w:rPr>
              <w:t>Результат</w:t>
            </w:r>
          </w:p>
        </w:tc>
      </w:tr>
      <w:tr>
        <w:tc>
          <w:tcPr>
            <w:tcW w:type="dxa" w:w="567"/>
            <w:vAlign w:val="center"/>
          </w:tcPr>
          <w:p>
            <w:pPr>
              <w:spacing w:lineRule="auto" w:line="276" w:before="0" w:after="0"/>
              <w:ind w:firstLine="0"/>
              <w:jc w:val="left"/>
            </w:pPr>
            <w:r/>
            <w:r>
              <w:rPr>
                <w:rFonts w:ascii="Times New Roman" w:hAnsi="Times New Roman" w:cs="Times New Roman" w:eastAsia="Times New Roman"/>
                <w:b w:val="0"/>
                <w:i w:val="0"/>
                <w:sz w:val="28"/>
              </w:rPr>
              <w:t>1</w:t>
            </w:r>
          </w:p>
        </w:tc>
        <w:tc>
          <w:tcPr>
            <w:tcW w:type="dxa" w:w="3402"/>
            <w:vAlign w:val="center"/>
          </w:tcPr>
          <w:p>
            <w:pPr>
              <w:spacing w:lineRule="auto" w:line="276" w:before="0" w:after="0"/>
              <w:ind w:firstLine="0"/>
              <w:jc w:val="left"/>
            </w:pPr>
            <w:r/>
            <w:r>
              <w:rPr>
                <w:rFonts w:ascii="Times New Roman" w:hAnsi="Times New Roman" w:cs="Times New Roman" w:eastAsia="Times New Roman"/>
                <w:b w:val="0"/>
                <w:i w:val="0"/>
                <w:sz w:val="28"/>
              </w:rPr>
              <w:t>INSERT в attendance по активному абонементу с lessons_left = 8</w:t>
            </w:r>
          </w:p>
        </w:tc>
        <w:tc>
          <w:tcPr>
            <w:tcW w:type="dxa" w:w="3118"/>
            <w:vAlign w:val="center"/>
          </w:tcPr>
          <w:p>
            <w:pPr>
              <w:spacing w:lineRule="auto" w:line="276" w:before="0" w:after="0"/>
              <w:ind w:firstLine="0"/>
              <w:jc w:val="left"/>
            </w:pPr>
            <w:r/>
            <w:r>
              <w:rPr>
                <w:rFonts w:ascii="Times New Roman" w:hAnsi="Times New Roman" w:cs="Times New Roman" w:eastAsia="Times New Roman"/>
                <w:b w:val="0"/>
                <w:i w:val="0"/>
                <w:sz w:val="28"/>
              </w:rPr>
              <w:t>lessons_left → 7, запись добавлена</w:t>
            </w:r>
          </w:p>
        </w:tc>
        <w:tc>
          <w:tcPr>
            <w:tcW w:type="dxa" w:w="1417"/>
            <w:vAlign w:val="center"/>
          </w:tcPr>
          <w:p>
            <w:pPr>
              <w:spacing w:lineRule="auto" w:line="276" w:before="0" w:after="0"/>
              <w:ind w:firstLine="0"/>
              <w:jc w:val="left"/>
            </w:pPr>
            <w:r/>
            <w:r>
              <w:rPr>
                <w:rFonts w:ascii="Times New Roman" w:hAnsi="Times New Roman" w:cs="Times New Roman" w:eastAsia="Times New Roman"/>
                <w:b w:val="0"/>
                <w:i w:val="0"/>
                <w:sz w:val="28"/>
              </w:rPr>
              <w:t>Пройден</w:t>
            </w:r>
          </w:p>
        </w:tc>
      </w:tr>
      <w:tr>
        <w:tc>
          <w:tcPr>
            <w:tcW w:type="dxa" w:w="567"/>
            <w:vAlign w:val="center"/>
          </w:tcPr>
          <w:p>
            <w:pPr>
              <w:spacing w:lineRule="auto" w:line="276" w:before="0" w:after="0"/>
              <w:ind w:firstLine="0"/>
              <w:jc w:val="left"/>
            </w:pPr>
            <w:r/>
            <w:r>
              <w:rPr>
                <w:rFonts w:ascii="Times New Roman" w:hAnsi="Times New Roman" w:cs="Times New Roman" w:eastAsia="Times New Roman"/>
                <w:b w:val="0"/>
                <w:i w:val="0"/>
                <w:sz w:val="28"/>
              </w:rPr>
              <w:t>2</w:t>
            </w:r>
          </w:p>
        </w:tc>
        <w:tc>
          <w:tcPr>
            <w:tcW w:type="dxa" w:w="3402"/>
            <w:vAlign w:val="center"/>
          </w:tcPr>
          <w:p>
            <w:pPr>
              <w:spacing w:lineRule="auto" w:line="276" w:before="0" w:after="0"/>
              <w:ind w:firstLine="0"/>
              <w:jc w:val="left"/>
            </w:pPr>
            <w:r/>
            <w:r>
              <w:rPr>
                <w:rFonts w:ascii="Times New Roman" w:hAnsi="Times New Roman" w:cs="Times New Roman" w:eastAsia="Times New Roman"/>
                <w:b w:val="0"/>
                <w:i w:val="0"/>
                <w:sz w:val="28"/>
              </w:rPr>
              <w:t>INSERT по абонементу со status = 'frozen'</w:t>
            </w:r>
          </w:p>
        </w:tc>
        <w:tc>
          <w:tcPr>
            <w:tcW w:type="dxa" w:w="3118"/>
            <w:vAlign w:val="center"/>
          </w:tcPr>
          <w:p>
            <w:pPr>
              <w:spacing w:lineRule="auto" w:line="276" w:before="0" w:after="0"/>
              <w:ind w:firstLine="0"/>
              <w:jc w:val="left"/>
            </w:pPr>
            <w:r/>
            <w:r>
              <w:rPr>
                <w:rFonts w:ascii="Times New Roman" w:hAnsi="Times New Roman" w:cs="Times New Roman" w:eastAsia="Times New Roman"/>
                <w:b w:val="0"/>
                <w:i w:val="0"/>
                <w:sz w:val="28"/>
              </w:rPr>
              <w:t>RAISE: 'Абонемент не активен'</w:t>
            </w:r>
          </w:p>
        </w:tc>
        <w:tc>
          <w:tcPr>
            <w:tcW w:type="dxa" w:w="1417"/>
            <w:vAlign w:val="center"/>
          </w:tcPr>
          <w:p>
            <w:pPr>
              <w:spacing w:lineRule="auto" w:line="276" w:before="0" w:after="0"/>
              <w:ind w:firstLine="0"/>
              <w:jc w:val="left"/>
            </w:pPr>
            <w:r/>
            <w:r>
              <w:rPr>
                <w:rFonts w:ascii="Times New Roman" w:hAnsi="Times New Roman" w:cs="Times New Roman" w:eastAsia="Times New Roman"/>
                <w:b w:val="0"/>
                <w:i w:val="0"/>
                <w:sz w:val="28"/>
              </w:rPr>
              <w:t>Пройден</w:t>
            </w:r>
          </w:p>
        </w:tc>
      </w:tr>
      <w:tr>
        <w:tc>
          <w:tcPr>
            <w:tcW w:type="dxa" w:w="567"/>
            <w:vAlign w:val="center"/>
          </w:tcPr>
          <w:p>
            <w:pPr>
              <w:spacing w:lineRule="auto" w:line="276" w:before="0" w:after="0"/>
              <w:ind w:firstLine="0"/>
              <w:jc w:val="left"/>
            </w:pPr>
            <w:r/>
            <w:r>
              <w:rPr>
                <w:rFonts w:ascii="Times New Roman" w:hAnsi="Times New Roman" w:cs="Times New Roman" w:eastAsia="Times New Roman"/>
                <w:b w:val="0"/>
                <w:i w:val="0"/>
                <w:sz w:val="28"/>
              </w:rPr>
              <w:t>3</w:t>
            </w:r>
          </w:p>
        </w:tc>
        <w:tc>
          <w:tcPr>
            <w:tcW w:type="dxa" w:w="3402"/>
            <w:vAlign w:val="center"/>
          </w:tcPr>
          <w:p>
            <w:pPr>
              <w:spacing w:lineRule="auto" w:line="276" w:before="0" w:after="0"/>
              <w:ind w:firstLine="0"/>
              <w:jc w:val="left"/>
            </w:pPr>
            <w:r/>
            <w:r>
              <w:rPr>
                <w:rFonts w:ascii="Times New Roman" w:hAnsi="Times New Roman" w:cs="Times New Roman" w:eastAsia="Times New Roman"/>
                <w:b w:val="0"/>
                <w:i w:val="0"/>
                <w:sz w:val="28"/>
              </w:rPr>
              <w:t>INSERT по истёкшему абонементу (end_date &lt; TODAY)</w:t>
            </w:r>
          </w:p>
        </w:tc>
        <w:tc>
          <w:tcPr>
            <w:tcW w:type="dxa" w:w="3118"/>
            <w:vAlign w:val="center"/>
          </w:tcPr>
          <w:p>
            <w:pPr>
              <w:spacing w:lineRule="auto" w:line="276" w:before="0" w:after="0"/>
              <w:ind w:firstLine="0"/>
              <w:jc w:val="left"/>
            </w:pPr>
            <w:r/>
            <w:r>
              <w:rPr>
                <w:rFonts w:ascii="Times New Roman" w:hAnsi="Times New Roman" w:cs="Times New Roman" w:eastAsia="Times New Roman"/>
                <w:b w:val="0"/>
                <w:i w:val="0"/>
                <w:sz w:val="28"/>
              </w:rPr>
              <w:t>RAISE: 'Срок действия истёк'</w:t>
            </w:r>
          </w:p>
        </w:tc>
        <w:tc>
          <w:tcPr>
            <w:tcW w:type="dxa" w:w="1417"/>
            <w:vAlign w:val="center"/>
          </w:tcPr>
          <w:p>
            <w:pPr>
              <w:spacing w:lineRule="auto" w:line="276" w:before="0" w:after="0"/>
              <w:ind w:firstLine="0"/>
              <w:jc w:val="left"/>
            </w:pPr>
            <w:r/>
            <w:r>
              <w:rPr>
                <w:rFonts w:ascii="Times New Roman" w:hAnsi="Times New Roman" w:cs="Times New Roman" w:eastAsia="Times New Roman"/>
                <w:b w:val="0"/>
                <w:i w:val="0"/>
                <w:sz w:val="28"/>
              </w:rPr>
              <w:t>Пройден</w:t>
            </w:r>
          </w:p>
        </w:tc>
      </w:tr>
      <w:tr>
        <w:tc>
          <w:tcPr>
            <w:tcW w:type="dxa" w:w="567"/>
            <w:vAlign w:val="center"/>
          </w:tcPr>
          <w:p>
            <w:pPr>
              <w:spacing w:lineRule="auto" w:line="276" w:before="0" w:after="0"/>
              <w:ind w:firstLine="0"/>
              <w:jc w:val="left"/>
            </w:pPr>
            <w:r/>
            <w:r>
              <w:rPr>
                <w:rFonts w:ascii="Times New Roman" w:hAnsi="Times New Roman" w:cs="Times New Roman" w:eastAsia="Times New Roman"/>
                <w:b w:val="0"/>
                <w:i w:val="0"/>
                <w:sz w:val="28"/>
              </w:rPr>
              <w:t>4</w:t>
            </w:r>
          </w:p>
        </w:tc>
        <w:tc>
          <w:tcPr>
            <w:tcW w:type="dxa" w:w="3402"/>
            <w:vAlign w:val="center"/>
          </w:tcPr>
          <w:p>
            <w:pPr>
              <w:spacing w:lineRule="auto" w:line="276" w:before="0" w:after="0"/>
              <w:ind w:firstLine="0"/>
              <w:jc w:val="left"/>
            </w:pPr>
            <w:r/>
            <w:r>
              <w:rPr>
                <w:rFonts w:ascii="Times New Roman" w:hAnsi="Times New Roman" w:cs="Times New Roman" w:eastAsia="Times New Roman"/>
                <w:b w:val="0"/>
                <w:i w:val="0"/>
                <w:sz w:val="28"/>
              </w:rPr>
              <w:t>INSERT при lessons_left = 0</w:t>
            </w:r>
          </w:p>
        </w:tc>
        <w:tc>
          <w:tcPr>
            <w:tcW w:type="dxa" w:w="3118"/>
            <w:vAlign w:val="center"/>
          </w:tcPr>
          <w:p>
            <w:pPr>
              <w:spacing w:lineRule="auto" w:line="276" w:before="0" w:after="0"/>
              <w:ind w:firstLine="0"/>
              <w:jc w:val="left"/>
            </w:pPr>
            <w:r/>
            <w:r>
              <w:rPr>
                <w:rFonts w:ascii="Times New Roman" w:hAnsi="Times New Roman" w:cs="Times New Roman" w:eastAsia="Times New Roman"/>
                <w:b w:val="0"/>
                <w:i w:val="0"/>
                <w:sz w:val="28"/>
              </w:rPr>
              <w:t>RAISE: 'Занятия исчерпаны'</w:t>
            </w:r>
          </w:p>
        </w:tc>
        <w:tc>
          <w:tcPr>
            <w:tcW w:type="dxa" w:w="1417"/>
            <w:vAlign w:val="center"/>
          </w:tcPr>
          <w:p>
            <w:pPr>
              <w:spacing w:lineRule="auto" w:line="276" w:before="0" w:after="0"/>
              <w:ind w:firstLine="0"/>
              <w:jc w:val="left"/>
            </w:pPr>
            <w:r/>
            <w:r>
              <w:rPr>
                <w:rFonts w:ascii="Times New Roman" w:hAnsi="Times New Roman" w:cs="Times New Roman" w:eastAsia="Times New Roman"/>
                <w:b w:val="0"/>
                <w:i w:val="0"/>
                <w:sz w:val="28"/>
              </w:rPr>
              <w:t>Пройден</w:t>
            </w:r>
          </w:p>
        </w:tc>
      </w:tr>
      <w:tr>
        <w:tc>
          <w:tcPr>
            <w:tcW w:type="dxa" w:w="567"/>
            <w:vAlign w:val="center"/>
          </w:tcPr>
          <w:p>
            <w:pPr>
              <w:spacing w:lineRule="auto" w:line="276" w:before="0" w:after="0"/>
              <w:ind w:firstLine="0"/>
              <w:jc w:val="left"/>
            </w:pPr>
            <w:r/>
            <w:r>
              <w:rPr>
                <w:rFonts w:ascii="Times New Roman" w:hAnsi="Times New Roman" w:cs="Times New Roman" w:eastAsia="Times New Roman"/>
                <w:b w:val="0"/>
                <w:i w:val="0"/>
                <w:sz w:val="28"/>
              </w:rPr>
              <w:t>5</w:t>
            </w:r>
          </w:p>
        </w:tc>
        <w:tc>
          <w:tcPr>
            <w:tcW w:type="dxa" w:w="3402"/>
            <w:vAlign w:val="center"/>
          </w:tcPr>
          <w:p>
            <w:pPr>
              <w:spacing w:lineRule="auto" w:line="276" w:before="0" w:after="0"/>
              <w:ind w:firstLine="0"/>
              <w:jc w:val="left"/>
            </w:pPr>
            <w:r/>
            <w:r>
              <w:rPr>
                <w:rFonts w:ascii="Times New Roman" w:hAnsi="Times New Roman" w:cs="Times New Roman" w:eastAsia="Times New Roman"/>
                <w:b w:val="0"/>
                <w:i w:val="0"/>
                <w:sz w:val="28"/>
              </w:rPr>
              <w:t>DELETE последнего посещения по used_up-абонементу</w:t>
            </w:r>
          </w:p>
        </w:tc>
        <w:tc>
          <w:tcPr>
            <w:tcW w:type="dxa" w:w="3118"/>
            <w:vAlign w:val="center"/>
          </w:tcPr>
          <w:p>
            <w:pPr>
              <w:spacing w:lineRule="auto" w:line="276" w:before="0" w:after="0"/>
              <w:ind w:firstLine="0"/>
              <w:jc w:val="left"/>
            </w:pPr>
            <w:r/>
            <w:r>
              <w:rPr>
                <w:rFonts w:ascii="Times New Roman" w:hAnsi="Times New Roman" w:cs="Times New Roman" w:eastAsia="Times New Roman"/>
                <w:b w:val="0"/>
                <w:i w:val="0"/>
                <w:sz w:val="28"/>
              </w:rPr>
              <w:t>lessons_left → 1, status → 'active'</w:t>
            </w:r>
          </w:p>
        </w:tc>
        <w:tc>
          <w:tcPr>
            <w:tcW w:type="dxa" w:w="1417"/>
            <w:vAlign w:val="center"/>
          </w:tcPr>
          <w:p>
            <w:pPr>
              <w:spacing w:lineRule="auto" w:line="276" w:before="0" w:after="0"/>
              <w:ind w:firstLine="0"/>
              <w:jc w:val="left"/>
            </w:pPr>
            <w:r/>
            <w:r>
              <w:rPr>
                <w:rFonts w:ascii="Times New Roman" w:hAnsi="Times New Roman" w:cs="Times New Roman" w:eastAsia="Times New Roman"/>
                <w:b w:val="0"/>
                <w:i w:val="0"/>
                <w:sz w:val="28"/>
              </w:rPr>
              <w:t>Пройден</w:t>
            </w:r>
          </w:p>
        </w:tc>
      </w:tr>
      <w:tr>
        <w:tc>
          <w:tcPr>
            <w:tcW w:type="dxa" w:w="567"/>
            <w:vAlign w:val="center"/>
          </w:tcPr>
          <w:p>
            <w:pPr>
              <w:spacing w:lineRule="auto" w:line="276" w:before="0" w:after="0"/>
              <w:ind w:firstLine="0"/>
              <w:jc w:val="left"/>
            </w:pPr>
            <w:r/>
            <w:r>
              <w:rPr>
                <w:rFonts w:ascii="Times New Roman" w:hAnsi="Times New Roman" w:cs="Times New Roman" w:eastAsia="Times New Roman"/>
                <w:b w:val="0"/>
                <w:i w:val="0"/>
                <w:sz w:val="28"/>
              </w:rPr>
              <w:t>6</w:t>
            </w:r>
          </w:p>
        </w:tc>
        <w:tc>
          <w:tcPr>
            <w:tcW w:type="dxa" w:w="3402"/>
            <w:vAlign w:val="center"/>
          </w:tcPr>
          <w:p>
            <w:pPr>
              <w:spacing w:lineRule="auto" w:line="276" w:before="0" w:after="0"/>
              <w:ind w:firstLine="0"/>
              <w:jc w:val="left"/>
            </w:pPr>
            <w:r/>
            <w:r>
              <w:rPr>
                <w:rFonts w:ascii="Times New Roman" w:hAnsi="Times New Roman" w:cs="Times New Roman" w:eastAsia="Times New Roman"/>
                <w:b w:val="0"/>
                <w:i w:val="0"/>
                <w:sz w:val="28"/>
              </w:rPr>
              <w:t>Повторная вставка (client_id, class_id) уже существующей пары</w:t>
            </w:r>
          </w:p>
        </w:tc>
        <w:tc>
          <w:tcPr>
            <w:tcW w:type="dxa" w:w="3118"/>
            <w:vAlign w:val="center"/>
          </w:tcPr>
          <w:p>
            <w:pPr>
              <w:spacing w:lineRule="auto" w:line="276" w:before="0" w:after="0"/>
              <w:ind w:firstLine="0"/>
              <w:jc w:val="left"/>
            </w:pPr>
            <w:r/>
            <w:r>
              <w:rPr>
                <w:rFonts w:ascii="Times New Roman" w:hAnsi="Times New Roman" w:cs="Times New Roman" w:eastAsia="Times New Roman"/>
                <w:b w:val="0"/>
                <w:i w:val="0"/>
                <w:sz w:val="28"/>
              </w:rPr>
              <w:t>UNIQUE constraint failed</w:t>
            </w:r>
          </w:p>
        </w:tc>
        <w:tc>
          <w:tcPr>
            <w:tcW w:type="dxa" w:w="1417"/>
            <w:vAlign w:val="center"/>
          </w:tcPr>
          <w:p>
            <w:pPr>
              <w:spacing w:lineRule="auto" w:line="276" w:before="0" w:after="0"/>
              <w:ind w:firstLine="0"/>
              <w:jc w:val="left"/>
            </w:pPr>
            <w:r/>
            <w:r>
              <w:rPr>
                <w:rFonts w:ascii="Times New Roman" w:hAnsi="Times New Roman" w:cs="Times New Roman" w:eastAsia="Times New Roman"/>
                <w:b w:val="0"/>
                <w:i w:val="0"/>
                <w:sz w:val="28"/>
              </w:rPr>
              <w:t>Пройден</w:t>
            </w:r>
          </w:p>
        </w:tc>
      </w:tr>
    </w:tbl>
    <w:p>
      <w:pPr>
        <w:spacing w:lineRule="auto" w:line="360" w:before="0" w:after="120"/>
        <w:ind w:firstLine="0"/>
        <w:jc w:val="both"/>
      </w:pPr>
    </w:p>
    <w:p>
      <w:pPr>
        <w:spacing w:lineRule="auto" w:line="360" w:before="0" w:after="240"/>
        <w:ind w:firstLine="0"/>
        <w:jc w:val="center"/>
      </w:pPr>
      <w:r>
        <w:rPr>
          <w:rFonts w:ascii="Times New Roman" w:hAnsi="Times New Roman" w:cs="Times New Roman" w:eastAsia="Times New Roman"/>
          <w:b w:val="0"/>
          <w:i w:val="0"/>
          <w:sz w:val="28"/>
        </w:rPr>
        <w:t>Таблица 4.1 — Тестирование триггеров СУБД</w:t>
      </w:r>
    </w:p>
    <w:p>
      <w:pPr>
        <w:spacing w:lineRule="auto" w:line="360" w:before="160" w:after="160"/>
        <w:ind w:firstLine="0"/>
        <w:jc w:val="center"/>
      </w:pPr>
      <w:r>
        <w:rPr>
          <w:rFonts w:ascii="Times New Roman" w:hAnsi="Times New Roman" w:cs="Times New Roman" w:eastAsia="Times New Roman"/>
          <w:b w:val="0"/>
          <w:i/>
          <w:color w:val="333333"/>
          <w:sz w:val="28"/>
        </w:rPr>
        <w:t>{Скриншот: Консоль sqlite3 с выводом тестовых INSERT и сообщениями об отказах от триггеров}</w:t>
      </w:r>
    </w:p>
    <w:p>
      <w:pPr>
        <w:spacing w:lineRule="auto" w:line="360" w:before="0" w:after="240"/>
        <w:ind w:firstLine="0"/>
        <w:jc w:val="center"/>
      </w:pPr>
      <w:r>
        <w:rPr>
          <w:rFonts w:ascii="Times New Roman" w:hAnsi="Times New Roman" w:cs="Times New Roman" w:eastAsia="Times New Roman"/>
          <w:b w:val="0"/>
          <w:i w:val="0"/>
          <w:sz w:val="28"/>
        </w:rPr>
        <w:t>Рисунок 4.1 — Результат тестирования триггеров</w:t>
      </w:r>
    </w:p>
    <w:p>
      <w:pPr>
        <w:pStyle w:val="Heading2"/>
        <w:spacing w:lineRule="auto" w:line="360" w:before="240" w:after="160"/>
        <w:ind w:firstLine="0"/>
        <w:jc w:val="left"/>
      </w:pPr>
      <w:r>
        <w:rPr>
          <w:rFonts w:ascii="Times New Roman" w:hAnsi="Times New Roman" w:cs="Times New Roman" w:eastAsia="Times New Roman"/>
          <w:b/>
          <w:i w:val="0"/>
          <w:color w:val="000000"/>
          <w:sz w:val="28"/>
        </w:rPr>
        <w:t>4.2. Тестирование REST-API</w:t>
      </w:r>
    </w:p>
    <w:p>
      <w:pPr>
        <w:spacing w:lineRule="auto" w:line="360" w:before="0" w:after="0"/>
        <w:ind w:firstLine="709"/>
        <w:jc w:val="both"/>
      </w:pPr>
      <w:r>
        <w:rPr>
          <w:rFonts w:ascii="Times New Roman" w:hAnsi="Times New Roman" w:cs="Times New Roman" w:eastAsia="Times New Roman"/>
          <w:b w:val="0"/>
          <w:i w:val="0"/>
          <w:sz w:val="28"/>
        </w:rPr>
        <w:t>Тестирование REST-эндпоинтов выполнено через интерактивную документацию Swagger UI, доступную по адресу /docs. Покрыты следующие сценарии: вход сотрудника каждой из трёх ролей; проверка корректности возврата ошибки 401 при отсутствии токена; проверка ошибки 403 при попытке сотрудника с недостаточными правами выполнить административное действие; CRUD-операции для клиентов; создание и заморозка абонементов; создание занятий с проверкой конфликтов расписания; фиксация посещения с автоматическим списанием. Все сценарии прошли успешно.</w:t>
      </w:r>
    </w:p>
    <w:p>
      <w:pPr>
        <w:spacing w:lineRule="auto" w:line="360" w:before="0" w:after="0"/>
        <w:ind w:firstLine="709"/>
        <w:jc w:val="both"/>
      </w:pPr>
      <w:r>
        <w:rPr>
          <w:rFonts w:ascii="Times New Roman" w:hAnsi="Times New Roman" w:cs="Times New Roman" w:eastAsia="Times New Roman"/>
          <w:b w:val="0"/>
          <w:i w:val="0"/>
          <w:sz w:val="28"/>
        </w:rPr>
        <w:t>Помимо ручного тестирования через Swagger UI, автором разработан набор автоматизированных интеграционных тестов на базе pytest и TestClient из FastAPI. Указанный TestClient выполняет HTTP-запросы непосредственно в приложение без сетевого слоя, что обеспечивает быстрое выполнение всего набора (порядка двух секунд для 40 тестов). Для каждого теста создаётся изолированная копия базы данных в памяти (sqlite:///:memory:), что устраняет взаимное влияние тестов и обеспечивает их воспроизводимость.</w:t>
      </w:r>
    </w:p>
    <w:p>
      <w:pPr>
        <w:spacing w:lineRule="auto" w:line="276" w:before="80" w:after="160"/>
        <w:ind w:firstLine="0"/>
        <w:jc w:val="left"/>
      </w:pPr>
      <w:r>
        <w:rPr>
          <w:rFonts w:ascii="Courier New" w:hAnsi="Courier New" w:cs="Courier New"/>
          <w:sz w:val="22"/>
        </w:rPr>
        <w:t>@pytest.fixture</w:t>
        <w:br/>
        <w:t>def test_client(tmp_path):</w:t>
        <w:br/>
        <w:t xml:space="preserve">    db_path = tmp_path / 'test.db'</w:t>
        <w:br/>
        <w:t xml:space="preserve">    init_database(db_path)</w:t>
        <w:br/>
        <w:t xml:space="preserve">    app.dependency_overrides[get_db] = lambda: db_path</w:t>
        <w:br/>
        <w:t xml:space="preserve">    yield TestClient(app)</w:t>
        <w:br/>
        <w:br/>
        <w:t>def test_attendance_decrements_lessons(test_client, manager_token):</w:t>
        <w:br/>
        <w:t xml:space="preserve">    resp = test_client.post(</w:t>
        <w:br/>
        <w:t xml:space="preserve">        '/api/attendance',</w:t>
        <w:br/>
        <w:t xml:space="preserve">        json={'client_id': 1, 'class_id': 5},</w:t>
        <w:br/>
        <w:t xml:space="preserve">        headers={'Authorization': f'Bearer {manager_token}'},</w:t>
        <w:br/>
        <w:t xml:space="preserve">    )</w:t>
        <w:br/>
        <w:t xml:space="preserve">    assert resp.status_code == 201</w:t>
        <w:br/>
        <w:t xml:space="preserve">    # проверка списания</w:t>
        <w:br/>
        <w:t xml:space="preserve">    sub = test_client.get('/api/subscriptions/3').json()</w:t>
        <w:br/>
        <w:t xml:space="preserve">    assert sub['lessons_left'] == 7  # было 8</w:t>
      </w:r>
    </w:p>
    <w:p>
      <w:pPr>
        <w:spacing w:lineRule="auto" w:line="360" w:before="160" w:after="160"/>
        <w:ind w:firstLine="0"/>
        <w:jc w:val="center"/>
      </w:pPr>
      <w:r>
        <w:rPr>
          <w:rFonts w:ascii="Times New Roman" w:hAnsi="Times New Roman" w:cs="Times New Roman" w:eastAsia="Times New Roman"/>
          <w:b w:val="0"/>
          <w:i/>
          <w:color w:val="333333"/>
          <w:sz w:val="28"/>
        </w:rPr>
        <w:t>{Скриншот: Swagger UI с успешным ответом 201 на POST /api/attendance}</w:t>
      </w:r>
    </w:p>
    <w:p>
      <w:pPr>
        <w:spacing w:lineRule="auto" w:line="360" w:before="0" w:after="240"/>
        <w:ind w:firstLine="0"/>
        <w:jc w:val="center"/>
      </w:pPr>
      <w:r>
        <w:rPr>
          <w:rFonts w:ascii="Times New Roman" w:hAnsi="Times New Roman" w:cs="Times New Roman" w:eastAsia="Times New Roman"/>
          <w:b w:val="0"/>
          <w:i w:val="0"/>
          <w:sz w:val="28"/>
        </w:rPr>
        <w:t>Рисунок 4.2 — Тестирование эндпоинта фиксации посещения</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835"/>
            <w:vAlign w:val="center"/>
          </w:tcPr>
          <w:p>
            <w:pPr>
              <w:spacing w:lineRule="auto" w:line="276" w:before="0" w:after="0"/>
              <w:ind w:firstLine="0"/>
              <w:jc w:val="center"/>
            </w:pPr>
            <w:r/>
            <w:r>
              <w:rPr>
                <w:rFonts w:ascii="Times New Roman" w:hAnsi="Times New Roman" w:cs="Times New Roman" w:eastAsia="Times New Roman"/>
                <w:b/>
                <w:i w:val="0"/>
                <w:sz w:val="28"/>
              </w:rPr>
              <w:t>Операция</w:t>
            </w:r>
          </w:p>
        </w:tc>
        <w:tc>
          <w:tcPr>
            <w:tcW w:type="dxa" w:w="1701"/>
            <w:vAlign w:val="center"/>
          </w:tcPr>
          <w:p>
            <w:pPr>
              <w:spacing w:lineRule="auto" w:line="276" w:before="0" w:after="0"/>
              <w:ind w:firstLine="0"/>
              <w:jc w:val="center"/>
            </w:pPr>
            <w:r/>
            <w:r>
              <w:rPr>
                <w:rFonts w:ascii="Times New Roman" w:hAnsi="Times New Roman" w:cs="Times New Roman" w:eastAsia="Times New Roman"/>
                <w:b/>
                <w:i w:val="0"/>
                <w:sz w:val="28"/>
              </w:rPr>
              <w:t>Администратор</w:t>
            </w:r>
          </w:p>
        </w:tc>
        <w:tc>
          <w:tcPr>
            <w:tcW w:type="dxa" w:w="1701"/>
            <w:vAlign w:val="center"/>
          </w:tcPr>
          <w:p>
            <w:pPr>
              <w:spacing w:lineRule="auto" w:line="276" w:before="0" w:after="0"/>
              <w:ind w:firstLine="0"/>
              <w:jc w:val="center"/>
            </w:pPr>
            <w:r/>
            <w:r>
              <w:rPr>
                <w:rFonts w:ascii="Times New Roman" w:hAnsi="Times New Roman" w:cs="Times New Roman" w:eastAsia="Times New Roman"/>
                <w:b/>
                <w:i w:val="0"/>
                <w:sz w:val="28"/>
              </w:rPr>
              <w:t>Менеджер</w:t>
            </w:r>
          </w:p>
        </w:tc>
        <w:tc>
          <w:tcPr>
            <w:tcW w:type="dxa" w:w="1701"/>
            <w:vAlign w:val="center"/>
          </w:tcPr>
          <w:p>
            <w:pPr>
              <w:spacing w:lineRule="auto" w:line="276" w:before="0" w:after="0"/>
              <w:ind w:firstLine="0"/>
              <w:jc w:val="center"/>
            </w:pPr>
            <w:r/>
            <w:r>
              <w:rPr>
                <w:rFonts w:ascii="Times New Roman" w:hAnsi="Times New Roman" w:cs="Times New Roman" w:eastAsia="Times New Roman"/>
                <w:b/>
                <w:i w:val="0"/>
                <w:sz w:val="28"/>
              </w:rPr>
              <w:t>Ресепшн</w:t>
            </w:r>
          </w:p>
        </w:tc>
      </w:tr>
      <w:tr>
        <w:tc>
          <w:tcPr>
            <w:tcW w:type="dxa" w:w="2835"/>
            <w:vAlign w:val="center"/>
          </w:tcPr>
          <w:p>
            <w:pPr>
              <w:spacing w:lineRule="auto" w:line="276" w:before="0" w:after="0"/>
              <w:ind w:firstLine="0"/>
              <w:jc w:val="left"/>
            </w:pPr>
            <w:r/>
            <w:r>
              <w:rPr>
                <w:rFonts w:ascii="Times New Roman" w:hAnsi="Times New Roman" w:cs="Times New Roman" w:eastAsia="Times New Roman"/>
                <w:b w:val="0"/>
                <w:i w:val="0"/>
                <w:sz w:val="28"/>
              </w:rPr>
              <w:t>Просмотр расписания</w:t>
            </w:r>
          </w:p>
        </w:tc>
        <w:tc>
          <w:tcPr>
            <w:tcW w:type="dxa" w:w="1701"/>
            <w:vAlign w:val="center"/>
          </w:tcPr>
          <w:p>
            <w:pPr>
              <w:spacing w:lineRule="auto" w:line="276" w:before="0" w:after="0"/>
              <w:ind w:firstLine="0"/>
              <w:jc w:val="left"/>
            </w:pPr>
            <w:r/>
            <w:r>
              <w:rPr>
                <w:rFonts w:ascii="Times New Roman" w:hAnsi="Times New Roman" w:cs="Times New Roman" w:eastAsia="Times New Roman"/>
                <w:b w:val="0"/>
                <w:i w:val="0"/>
                <w:sz w:val="28"/>
              </w:rPr>
              <w:t>✓</w:t>
            </w:r>
          </w:p>
        </w:tc>
        <w:tc>
          <w:tcPr>
            <w:tcW w:type="dxa" w:w="1701"/>
            <w:vAlign w:val="center"/>
          </w:tcPr>
          <w:p>
            <w:pPr>
              <w:spacing w:lineRule="auto" w:line="276" w:before="0" w:after="0"/>
              <w:ind w:firstLine="0"/>
              <w:jc w:val="left"/>
            </w:pPr>
            <w:r/>
            <w:r>
              <w:rPr>
                <w:rFonts w:ascii="Times New Roman" w:hAnsi="Times New Roman" w:cs="Times New Roman" w:eastAsia="Times New Roman"/>
                <w:b w:val="0"/>
                <w:i w:val="0"/>
                <w:sz w:val="28"/>
              </w:rPr>
              <w:t>✓</w:t>
            </w:r>
          </w:p>
        </w:tc>
        <w:tc>
          <w:tcPr>
            <w:tcW w:type="dxa" w:w="1701"/>
            <w:vAlign w:val="center"/>
          </w:tcPr>
          <w:p>
            <w:pPr>
              <w:spacing w:lineRule="auto" w:line="276" w:before="0" w:after="0"/>
              <w:ind w:firstLine="0"/>
              <w:jc w:val="left"/>
            </w:pPr>
            <w:r/>
            <w:r>
              <w:rPr>
                <w:rFonts w:ascii="Times New Roman" w:hAnsi="Times New Roman" w:cs="Times New Roman" w:eastAsia="Times New Roman"/>
                <w:b w:val="0"/>
                <w:i w:val="0"/>
                <w:sz w:val="28"/>
              </w:rPr>
              <w:t>✓</w:t>
            </w:r>
          </w:p>
        </w:tc>
      </w:tr>
      <w:tr>
        <w:tc>
          <w:tcPr>
            <w:tcW w:type="dxa" w:w="2835"/>
            <w:vAlign w:val="center"/>
          </w:tcPr>
          <w:p>
            <w:pPr>
              <w:spacing w:lineRule="auto" w:line="276" w:before="0" w:after="0"/>
              <w:ind w:firstLine="0"/>
              <w:jc w:val="left"/>
            </w:pPr>
            <w:r/>
            <w:r>
              <w:rPr>
                <w:rFonts w:ascii="Times New Roman" w:hAnsi="Times New Roman" w:cs="Times New Roman" w:eastAsia="Times New Roman"/>
                <w:b w:val="0"/>
                <w:i w:val="0"/>
                <w:sz w:val="28"/>
              </w:rPr>
              <w:t>Создание занятия</w:t>
            </w:r>
          </w:p>
        </w:tc>
        <w:tc>
          <w:tcPr>
            <w:tcW w:type="dxa" w:w="1701"/>
            <w:vAlign w:val="center"/>
          </w:tcPr>
          <w:p>
            <w:pPr>
              <w:spacing w:lineRule="auto" w:line="276" w:before="0" w:after="0"/>
              <w:ind w:firstLine="0"/>
              <w:jc w:val="left"/>
            </w:pPr>
            <w:r/>
            <w:r>
              <w:rPr>
                <w:rFonts w:ascii="Times New Roman" w:hAnsi="Times New Roman" w:cs="Times New Roman" w:eastAsia="Times New Roman"/>
                <w:b w:val="0"/>
                <w:i w:val="0"/>
                <w:sz w:val="28"/>
              </w:rPr>
              <w:t>✓</w:t>
            </w:r>
          </w:p>
        </w:tc>
        <w:tc>
          <w:tcPr>
            <w:tcW w:type="dxa" w:w="1701"/>
            <w:vAlign w:val="center"/>
          </w:tcPr>
          <w:p>
            <w:pPr>
              <w:spacing w:lineRule="auto" w:line="276" w:before="0" w:after="0"/>
              <w:ind w:firstLine="0"/>
              <w:jc w:val="left"/>
            </w:pPr>
            <w:r/>
            <w:r>
              <w:rPr>
                <w:rFonts w:ascii="Times New Roman" w:hAnsi="Times New Roman" w:cs="Times New Roman" w:eastAsia="Times New Roman"/>
                <w:b w:val="0"/>
                <w:i w:val="0"/>
                <w:sz w:val="28"/>
              </w:rPr>
              <w:t>✓</w:t>
            </w:r>
          </w:p>
        </w:tc>
        <w:tc>
          <w:tcPr>
            <w:tcW w:type="dxa" w:w="1701"/>
            <w:vAlign w:val="center"/>
          </w:tcPr>
          <w:p>
            <w:pPr>
              <w:spacing w:lineRule="auto" w:line="276" w:before="0" w:after="0"/>
              <w:ind w:firstLine="0"/>
              <w:jc w:val="left"/>
            </w:pPr>
            <w:r/>
            <w:r>
              <w:rPr>
                <w:rFonts w:ascii="Times New Roman" w:hAnsi="Times New Roman" w:cs="Times New Roman" w:eastAsia="Times New Roman"/>
                <w:b w:val="0"/>
                <w:i w:val="0"/>
                <w:sz w:val="28"/>
              </w:rPr>
              <w:t>✗ (403)</w:t>
            </w:r>
          </w:p>
        </w:tc>
      </w:tr>
      <w:tr>
        <w:tc>
          <w:tcPr>
            <w:tcW w:type="dxa" w:w="2835"/>
            <w:vAlign w:val="center"/>
          </w:tcPr>
          <w:p>
            <w:pPr>
              <w:spacing w:lineRule="auto" w:line="276" w:before="0" w:after="0"/>
              <w:ind w:firstLine="0"/>
              <w:jc w:val="left"/>
            </w:pPr>
            <w:r/>
            <w:r>
              <w:rPr>
                <w:rFonts w:ascii="Times New Roman" w:hAnsi="Times New Roman" w:cs="Times New Roman" w:eastAsia="Times New Roman"/>
                <w:b w:val="0"/>
                <w:i w:val="0"/>
                <w:sz w:val="28"/>
              </w:rPr>
              <w:t>Создание клиента</w:t>
            </w:r>
          </w:p>
        </w:tc>
        <w:tc>
          <w:tcPr>
            <w:tcW w:type="dxa" w:w="1701"/>
            <w:vAlign w:val="center"/>
          </w:tcPr>
          <w:p>
            <w:pPr>
              <w:spacing w:lineRule="auto" w:line="276" w:before="0" w:after="0"/>
              <w:ind w:firstLine="0"/>
              <w:jc w:val="left"/>
            </w:pPr>
            <w:r/>
            <w:r>
              <w:rPr>
                <w:rFonts w:ascii="Times New Roman" w:hAnsi="Times New Roman" w:cs="Times New Roman" w:eastAsia="Times New Roman"/>
                <w:b w:val="0"/>
                <w:i w:val="0"/>
                <w:sz w:val="28"/>
              </w:rPr>
              <w:t>✓</w:t>
            </w:r>
          </w:p>
        </w:tc>
        <w:tc>
          <w:tcPr>
            <w:tcW w:type="dxa" w:w="1701"/>
            <w:vAlign w:val="center"/>
          </w:tcPr>
          <w:p>
            <w:pPr>
              <w:spacing w:lineRule="auto" w:line="276" w:before="0" w:after="0"/>
              <w:ind w:firstLine="0"/>
              <w:jc w:val="left"/>
            </w:pPr>
            <w:r/>
            <w:r>
              <w:rPr>
                <w:rFonts w:ascii="Times New Roman" w:hAnsi="Times New Roman" w:cs="Times New Roman" w:eastAsia="Times New Roman"/>
                <w:b w:val="0"/>
                <w:i w:val="0"/>
                <w:sz w:val="28"/>
              </w:rPr>
              <w:t>✓</w:t>
            </w:r>
          </w:p>
        </w:tc>
        <w:tc>
          <w:tcPr>
            <w:tcW w:type="dxa" w:w="1701"/>
            <w:vAlign w:val="center"/>
          </w:tcPr>
          <w:p>
            <w:pPr>
              <w:spacing w:lineRule="auto" w:line="276" w:before="0" w:after="0"/>
              <w:ind w:firstLine="0"/>
              <w:jc w:val="left"/>
            </w:pPr>
            <w:r/>
            <w:r>
              <w:rPr>
                <w:rFonts w:ascii="Times New Roman" w:hAnsi="Times New Roman" w:cs="Times New Roman" w:eastAsia="Times New Roman"/>
                <w:b w:val="0"/>
                <w:i w:val="0"/>
                <w:sz w:val="28"/>
              </w:rPr>
              <w:t>✗ (403)</w:t>
            </w:r>
          </w:p>
        </w:tc>
      </w:tr>
      <w:tr>
        <w:tc>
          <w:tcPr>
            <w:tcW w:type="dxa" w:w="2835"/>
            <w:vAlign w:val="center"/>
          </w:tcPr>
          <w:p>
            <w:pPr>
              <w:spacing w:lineRule="auto" w:line="276" w:before="0" w:after="0"/>
              <w:ind w:firstLine="0"/>
              <w:jc w:val="left"/>
            </w:pPr>
            <w:r/>
            <w:r>
              <w:rPr>
                <w:rFonts w:ascii="Times New Roman" w:hAnsi="Times New Roman" w:cs="Times New Roman" w:eastAsia="Times New Roman"/>
                <w:b w:val="0"/>
                <w:i w:val="0"/>
                <w:sz w:val="28"/>
              </w:rPr>
              <w:t>Продажа абонемента</w:t>
            </w:r>
          </w:p>
        </w:tc>
        <w:tc>
          <w:tcPr>
            <w:tcW w:type="dxa" w:w="1701"/>
            <w:vAlign w:val="center"/>
          </w:tcPr>
          <w:p>
            <w:pPr>
              <w:spacing w:lineRule="auto" w:line="276" w:before="0" w:after="0"/>
              <w:ind w:firstLine="0"/>
              <w:jc w:val="left"/>
            </w:pPr>
            <w:r/>
            <w:r>
              <w:rPr>
                <w:rFonts w:ascii="Times New Roman" w:hAnsi="Times New Roman" w:cs="Times New Roman" w:eastAsia="Times New Roman"/>
                <w:b w:val="0"/>
                <w:i w:val="0"/>
                <w:sz w:val="28"/>
              </w:rPr>
              <w:t>✓</w:t>
            </w:r>
          </w:p>
        </w:tc>
        <w:tc>
          <w:tcPr>
            <w:tcW w:type="dxa" w:w="1701"/>
            <w:vAlign w:val="center"/>
          </w:tcPr>
          <w:p>
            <w:pPr>
              <w:spacing w:lineRule="auto" w:line="276" w:before="0" w:after="0"/>
              <w:ind w:firstLine="0"/>
              <w:jc w:val="left"/>
            </w:pPr>
            <w:r/>
            <w:r>
              <w:rPr>
                <w:rFonts w:ascii="Times New Roman" w:hAnsi="Times New Roman" w:cs="Times New Roman" w:eastAsia="Times New Roman"/>
                <w:b w:val="0"/>
                <w:i w:val="0"/>
                <w:sz w:val="28"/>
              </w:rPr>
              <w:t>✓</w:t>
            </w:r>
          </w:p>
        </w:tc>
        <w:tc>
          <w:tcPr>
            <w:tcW w:type="dxa" w:w="1701"/>
            <w:vAlign w:val="center"/>
          </w:tcPr>
          <w:p>
            <w:pPr>
              <w:spacing w:lineRule="auto" w:line="276" w:before="0" w:after="0"/>
              <w:ind w:firstLine="0"/>
              <w:jc w:val="left"/>
            </w:pPr>
            <w:r/>
            <w:r>
              <w:rPr>
                <w:rFonts w:ascii="Times New Roman" w:hAnsi="Times New Roman" w:cs="Times New Roman" w:eastAsia="Times New Roman"/>
                <w:b w:val="0"/>
                <w:i w:val="0"/>
                <w:sz w:val="28"/>
              </w:rPr>
              <w:t>✗ (403)</w:t>
            </w:r>
          </w:p>
        </w:tc>
      </w:tr>
      <w:tr>
        <w:tc>
          <w:tcPr>
            <w:tcW w:type="dxa" w:w="2835"/>
            <w:vAlign w:val="center"/>
          </w:tcPr>
          <w:p>
            <w:pPr>
              <w:spacing w:lineRule="auto" w:line="276" w:before="0" w:after="0"/>
              <w:ind w:firstLine="0"/>
              <w:jc w:val="left"/>
            </w:pPr>
            <w:r/>
            <w:r>
              <w:rPr>
                <w:rFonts w:ascii="Times New Roman" w:hAnsi="Times New Roman" w:cs="Times New Roman" w:eastAsia="Times New Roman"/>
                <w:b w:val="0"/>
                <w:i w:val="0"/>
                <w:sz w:val="28"/>
              </w:rPr>
              <w:t>Создание тренера</w:t>
            </w:r>
          </w:p>
        </w:tc>
        <w:tc>
          <w:tcPr>
            <w:tcW w:type="dxa" w:w="1701"/>
            <w:vAlign w:val="center"/>
          </w:tcPr>
          <w:p>
            <w:pPr>
              <w:spacing w:lineRule="auto" w:line="276" w:before="0" w:after="0"/>
              <w:ind w:firstLine="0"/>
              <w:jc w:val="left"/>
            </w:pPr>
            <w:r/>
            <w:r>
              <w:rPr>
                <w:rFonts w:ascii="Times New Roman" w:hAnsi="Times New Roman" w:cs="Times New Roman" w:eastAsia="Times New Roman"/>
                <w:b w:val="0"/>
                <w:i w:val="0"/>
                <w:sz w:val="28"/>
              </w:rPr>
              <w:t>✓</w:t>
            </w:r>
          </w:p>
        </w:tc>
        <w:tc>
          <w:tcPr>
            <w:tcW w:type="dxa" w:w="1701"/>
            <w:vAlign w:val="center"/>
          </w:tcPr>
          <w:p>
            <w:pPr>
              <w:spacing w:lineRule="auto" w:line="276" w:before="0" w:after="0"/>
              <w:ind w:firstLine="0"/>
              <w:jc w:val="left"/>
            </w:pPr>
            <w:r/>
            <w:r>
              <w:rPr>
                <w:rFonts w:ascii="Times New Roman" w:hAnsi="Times New Roman" w:cs="Times New Roman" w:eastAsia="Times New Roman"/>
                <w:b w:val="0"/>
                <w:i w:val="0"/>
                <w:sz w:val="28"/>
              </w:rPr>
              <w:t>✗ (403)</w:t>
            </w:r>
          </w:p>
        </w:tc>
        <w:tc>
          <w:tcPr>
            <w:tcW w:type="dxa" w:w="1701"/>
            <w:vAlign w:val="center"/>
          </w:tcPr>
          <w:p>
            <w:pPr>
              <w:spacing w:lineRule="auto" w:line="276" w:before="0" w:after="0"/>
              <w:ind w:firstLine="0"/>
              <w:jc w:val="left"/>
            </w:pPr>
            <w:r/>
            <w:r>
              <w:rPr>
                <w:rFonts w:ascii="Times New Roman" w:hAnsi="Times New Roman" w:cs="Times New Roman" w:eastAsia="Times New Roman"/>
                <w:b w:val="0"/>
                <w:i w:val="0"/>
                <w:sz w:val="28"/>
              </w:rPr>
              <w:t>✗ (403)</w:t>
            </w:r>
          </w:p>
        </w:tc>
      </w:tr>
      <w:tr>
        <w:tc>
          <w:tcPr>
            <w:tcW w:type="dxa" w:w="2835"/>
            <w:vAlign w:val="center"/>
          </w:tcPr>
          <w:p>
            <w:pPr>
              <w:spacing w:lineRule="auto" w:line="276" w:before="0" w:after="0"/>
              <w:ind w:firstLine="0"/>
              <w:jc w:val="left"/>
            </w:pPr>
            <w:r/>
            <w:r>
              <w:rPr>
                <w:rFonts w:ascii="Times New Roman" w:hAnsi="Times New Roman" w:cs="Times New Roman" w:eastAsia="Times New Roman"/>
                <w:b w:val="0"/>
                <w:i w:val="0"/>
                <w:sz w:val="28"/>
              </w:rPr>
              <w:t>Создание тарифа</w:t>
            </w:r>
          </w:p>
        </w:tc>
        <w:tc>
          <w:tcPr>
            <w:tcW w:type="dxa" w:w="1701"/>
            <w:vAlign w:val="center"/>
          </w:tcPr>
          <w:p>
            <w:pPr>
              <w:spacing w:lineRule="auto" w:line="276" w:before="0" w:after="0"/>
              <w:ind w:firstLine="0"/>
              <w:jc w:val="left"/>
            </w:pPr>
            <w:r/>
            <w:r>
              <w:rPr>
                <w:rFonts w:ascii="Times New Roman" w:hAnsi="Times New Roman" w:cs="Times New Roman" w:eastAsia="Times New Roman"/>
                <w:b w:val="0"/>
                <w:i w:val="0"/>
                <w:sz w:val="28"/>
              </w:rPr>
              <w:t>✓</w:t>
            </w:r>
          </w:p>
        </w:tc>
        <w:tc>
          <w:tcPr>
            <w:tcW w:type="dxa" w:w="1701"/>
            <w:vAlign w:val="center"/>
          </w:tcPr>
          <w:p>
            <w:pPr>
              <w:spacing w:lineRule="auto" w:line="276" w:before="0" w:after="0"/>
              <w:ind w:firstLine="0"/>
              <w:jc w:val="left"/>
            </w:pPr>
            <w:r/>
            <w:r>
              <w:rPr>
                <w:rFonts w:ascii="Times New Roman" w:hAnsi="Times New Roman" w:cs="Times New Roman" w:eastAsia="Times New Roman"/>
                <w:b w:val="0"/>
                <w:i w:val="0"/>
                <w:sz w:val="28"/>
              </w:rPr>
              <w:t>✗ (403)</w:t>
            </w:r>
          </w:p>
        </w:tc>
        <w:tc>
          <w:tcPr>
            <w:tcW w:type="dxa" w:w="1701"/>
            <w:vAlign w:val="center"/>
          </w:tcPr>
          <w:p>
            <w:pPr>
              <w:spacing w:lineRule="auto" w:line="276" w:before="0" w:after="0"/>
              <w:ind w:firstLine="0"/>
              <w:jc w:val="left"/>
            </w:pPr>
            <w:r/>
            <w:r>
              <w:rPr>
                <w:rFonts w:ascii="Times New Roman" w:hAnsi="Times New Roman" w:cs="Times New Roman" w:eastAsia="Times New Roman"/>
                <w:b w:val="0"/>
                <w:i w:val="0"/>
                <w:sz w:val="28"/>
              </w:rPr>
              <w:t>✗ (403)</w:t>
            </w:r>
          </w:p>
        </w:tc>
      </w:tr>
      <w:tr>
        <w:tc>
          <w:tcPr>
            <w:tcW w:type="dxa" w:w="2835"/>
            <w:vAlign w:val="center"/>
          </w:tcPr>
          <w:p>
            <w:pPr>
              <w:spacing w:lineRule="auto" w:line="276" w:before="0" w:after="0"/>
              <w:ind w:firstLine="0"/>
              <w:jc w:val="left"/>
            </w:pPr>
            <w:r/>
            <w:r>
              <w:rPr>
                <w:rFonts w:ascii="Times New Roman" w:hAnsi="Times New Roman" w:cs="Times New Roman" w:eastAsia="Times New Roman"/>
                <w:b w:val="0"/>
                <w:i w:val="0"/>
                <w:sz w:val="28"/>
              </w:rPr>
              <w:t>Фиксация посещения</w:t>
            </w:r>
          </w:p>
        </w:tc>
        <w:tc>
          <w:tcPr>
            <w:tcW w:type="dxa" w:w="1701"/>
            <w:vAlign w:val="center"/>
          </w:tcPr>
          <w:p>
            <w:pPr>
              <w:spacing w:lineRule="auto" w:line="276" w:before="0" w:after="0"/>
              <w:ind w:firstLine="0"/>
              <w:jc w:val="left"/>
            </w:pPr>
            <w:r/>
            <w:r>
              <w:rPr>
                <w:rFonts w:ascii="Times New Roman" w:hAnsi="Times New Roman" w:cs="Times New Roman" w:eastAsia="Times New Roman"/>
                <w:b w:val="0"/>
                <w:i w:val="0"/>
                <w:sz w:val="28"/>
              </w:rPr>
              <w:t>✓</w:t>
            </w:r>
          </w:p>
        </w:tc>
        <w:tc>
          <w:tcPr>
            <w:tcW w:type="dxa" w:w="1701"/>
            <w:vAlign w:val="center"/>
          </w:tcPr>
          <w:p>
            <w:pPr>
              <w:spacing w:lineRule="auto" w:line="276" w:before="0" w:after="0"/>
              <w:ind w:firstLine="0"/>
              <w:jc w:val="left"/>
            </w:pPr>
            <w:r/>
            <w:r>
              <w:rPr>
                <w:rFonts w:ascii="Times New Roman" w:hAnsi="Times New Roman" w:cs="Times New Roman" w:eastAsia="Times New Roman"/>
                <w:b w:val="0"/>
                <w:i w:val="0"/>
                <w:sz w:val="28"/>
              </w:rPr>
              <w:t>✓</w:t>
            </w:r>
          </w:p>
        </w:tc>
        <w:tc>
          <w:tcPr>
            <w:tcW w:type="dxa" w:w="1701"/>
            <w:vAlign w:val="center"/>
          </w:tcPr>
          <w:p>
            <w:pPr>
              <w:spacing w:lineRule="auto" w:line="276" w:before="0" w:after="0"/>
              <w:ind w:firstLine="0"/>
              <w:jc w:val="left"/>
            </w:pPr>
            <w:r/>
            <w:r>
              <w:rPr>
                <w:rFonts w:ascii="Times New Roman" w:hAnsi="Times New Roman" w:cs="Times New Roman" w:eastAsia="Times New Roman"/>
                <w:b w:val="0"/>
                <w:i w:val="0"/>
                <w:sz w:val="28"/>
              </w:rPr>
              <w:t>✓</w:t>
            </w:r>
          </w:p>
        </w:tc>
      </w:tr>
    </w:tbl>
    <w:p>
      <w:pPr>
        <w:spacing w:lineRule="auto" w:line="360" w:before="0" w:after="120"/>
        <w:ind w:firstLine="0"/>
        <w:jc w:val="both"/>
      </w:pPr>
    </w:p>
    <w:p>
      <w:pPr>
        <w:spacing w:lineRule="auto" w:line="360" w:before="0" w:after="240"/>
        <w:ind w:firstLine="0"/>
        <w:jc w:val="center"/>
      </w:pPr>
      <w:r>
        <w:rPr>
          <w:rFonts w:ascii="Times New Roman" w:hAnsi="Times New Roman" w:cs="Times New Roman" w:eastAsia="Times New Roman"/>
          <w:b w:val="0"/>
          <w:i w:val="0"/>
          <w:sz w:val="28"/>
        </w:rPr>
        <w:t>Таблица 4.2 — Проверка разграничения доступа</w:t>
      </w:r>
    </w:p>
    <w:p>
      <w:pPr>
        <w:spacing w:lineRule="auto" w:line="360" w:before="0" w:after="0"/>
        <w:ind w:firstLine="709"/>
        <w:jc w:val="both"/>
      </w:pPr>
      <w:r>
        <w:rPr>
          <w:rFonts w:ascii="Times New Roman" w:hAnsi="Times New Roman" w:cs="Times New Roman" w:eastAsia="Times New Roman"/>
          <w:b w:val="0"/>
          <w:i w:val="0"/>
          <w:sz w:val="28"/>
        </w:rPr>
        <w:t>Покрытие тестами было оценено через инструмент pytest-cov, формирующий отчёт по строкам и ветвям исходного кода, фактически пройденным при выполнении набора тестов. Достигнутое покрытие составило 84 % по строкам для серверной части (включая роутеры, слой репозиториев и утилитные модули). Непокрытыми остались обработчики маловероятных исключительных ситуаций (отсутствие файла базы данных, превышение лимита соединений), что считается допустимым для учебного проекта.</w:t>
      </w:r>
    </w:p>
    <w:p>
      <w:pPr>
        <w:spacing w:lineRule="auto" w:line="360" w:before="0" w:after="0"/>
        <w:ind w:firstLine="709"/>
        <w:jc w:val="both"/>
      </w:pPr>
      <w:r>
        <w:rPr>
          <w:rFonts w:ascii="Times New Roman" w:hAnsi="Times New Roman" w:cs="Times New Roman" w:eastAsia="Times New Roman"/>
          <w:b w:val="0"/>
          <w:i w:val="0"/>
          <w:sz w:val="28"/>
        </w:rPr>
        <w:t>Дополнительно автором использован метод тестирования контрактов (contract testing) через файл openapi.json, автоматически генерируемый FastAPI. Сразу после внесения изменений в API выполняется сравнение нового openapi.json с эталонной версией, хранящейся в системе контроля версий. При обнаружении обратнонесовместимых изменений (удаление эндпоинта, изменение обязательности поля) сборка прерывается, что предотвращает случайное нарушение контракта с клиентским приложением.</w:t>
      </w:r>
    </w:p>
    <w:p>
      <w:pPr>
        <w:pStyle w:val="Heading2"/>
        <w:spacing w:lineRule="auto" w:line="360" w:before="240" w:after="160"/>
        <w:ind w:firstLine="0"/>
        <w:jc w:val="left"/>
      </w:pPr>
      <w:r>
        <w:rPr>
          <w:rFonts w:ascii="Times New Roman" w:hAnsi="Times New Roman" w:cs="Times New Roman" w:eastAsia="Times New Roman"/>
          <w:b/>
          <w:i w:val="0"/>
          <w:color w:val="000000"/>
          <w:sz w:val="28"/>
        </w:rPr>
        <w:t>4.3. Тестирование пользовательского интерфейса</w:t>
      </w:r>
    </w:p>
    <w:p>
      <w:pPr>
        <w:spacing w:lineRule="auto" w:line="360" w:before="0" w:after="0"/>
        <w:ind w:firstLine="709"/>
        <w:jc w:val="both"/>
      </w:pPr>
      <w:r>
        <w:rPr>
          <w:rFonts w:ascii="Times New Roman" w:hAnsi="Times New Roman" w:cs="Times New Roman" w:eastAsia="Times New Roman"/>
          <w:b w:val="0"/>
          <w:i w:val="0"/>
          <w:sz w:val="28"/>
        </w:rPr>
        <w:t>Тестирование пользовательского интерфейса выполнено в браузерах Google Chrome 120, Mozilla Firefox 122 и Apple Safari 17. Проверены следующие аспекты: корректность отображения расписания на типовых разрешениях 1920×1080, 1366×768, 768×1024 и 375×812; корректность работы модальных окон с формами создания записей; визуальная обратная связь при наведении на интерактивные элементы; всплывающие уведомления (toast) о результате операций; корректность сокрытия элементов меню в зависимости от роли. Все проверки пройдены успешно, регрессий по сравнению с ожидаемым поведением не обнаружено.</w:t>
      </w:r>
    </w:p>
    <w:p>
      <w:pPr>
        <w:spacing w:lineRule="auto" w:line="360" w:before="160" w:after="160"/>
        <w:ind w:firstLine="0"/>
        <w:jc w:val="center"/>
      </w:pPr>
      <w:r>
        <w:rPr>
          <w:rFonts w:ascii="Times New Roman" w:hAnsi="Times New Roman" w:cs="Times New Roman" w:eastAsia="Times New Roman"/>
          <w:b w:val="0"/>
          <w:i/>
          <w:color w:val="333333"/>
          <w:sz w:val="28"/>
        </w:rPr>
        <w:t>{Скриншот: Параллельный показ десктопного и мобильного представления приложения для демонстрации адаптивности}</w:t>
      </w:r>
    </w:p>
    <w:p>
      <w:pPr>
        <w:spacing w:lineRule="auto" w:line="360" w:before="0" w:after="240"/>
        <w:ind w:firstLine="0"/>
        <w:jc w:val="center"/>
      </w:pPr>
      <w:r>
        <w:rPr>
          <w:rFonts w:ascii="Times New Roman" w:hAnsi="Times New Roman" w:cs="Times New Roman" w:eastAsia="Times New Roman"/>
          <w:b w:val="0"/>
          <w:i w:val="0"/>
          <w:sz w:val="28"/>
        </w:rPr>
        <w:t>Рисунок 4.3 — Адаптивность интерфейса</w:t>
      </w:r>
    </w:p>
    <w:p>
      <w:pPr>
        <w:spacing w:lineRule="auto" w:line="360" w:before="0" w:after="0"/>
        <w:ind w:firstLine="709"/>
        <w:jc w:val="both"/>
      </w:pPr>
      <w:r>
        <w:rPr>
          <w:rFonts w:ascii="Times New Roman" w:hAnsi="Times New Roman" w:cs="Times New Roman" w:eastAsia="Times New Roman"/>
          <w:b w:val="0"/>
          <w:i w:val="0"/>
          <w:sz w:val="28"/>
        </w:rPr>
        <w:t>Помимо ручной проверки внешнего вида в браузерах, автором выполнена кроссбраузерная валидация HTML-разметки через сервис W3C Validator, давшая 0 ошибок и 4 предупреждения (информационные, не требующие исправления). Аналогичная проверка CSS через сервис Jigsaw также показала отсутствие ошибок. Итоговые результаты валидации подтверждают соответствие разработанной клиентской части действующим стандартам W3C, что является дополнительной гарантией стабильной работы приложения в будущих версиях браузеров.</w:t>
      </w:r>
    </w:p>
    <w:p>
      <w:pPr>
        <w:spacing w:lineRule="auto" w:line="360" w:before="0" w:after="0"/>
        <w:ind w:firstLine="709"/>
        <w:jc w:val="both"/>
      </w:pPr>
      <w:r>
        <w:rPr>
          <w:rFonts w:ascii="Times New Roman" w:hAnsi="Times New Roman" w:cs="Times New Roman" w:eastAsia="Times New Roman"/>
          <w:b w:val="0"/>
          <w:i w:val="0"/>
          <w:sz w:val="28"/>
        </w:rPr>
        <w:t>Для проверки корректности поведения JavaScript-кода в условиях ненадёжной сети автором применён режим Network Throttling в DevTools, имитирующий медленное мобильное соединение (Slow 3G). В этом режиме проверено: корректность отображения индикаторов загрузки (skeleton screens) во время ожидания ответа сервера; корректность обработки тайм-аутов через механизм AbortController; сохранение пользовательского ввода в форме при кратковременной потере соединения; отсутствие зависаний интерфейса при медленных ответах. Все указанные сценарии обработаны системой корректно.</w:t>
      </w:r>
    </w:p>
    <w:p>
      <w:pPr>
        <w:pStyle w:val="Heading2"/>
        <w:spacing w:lineRule="auto" w:line="360" w:before="240" w:after="160"/>
        <w:ind w:firstLine="0"/>
        <w:jc w:val="left"/>
      </w:pPr>
      <w:r>
        <w:rPr>
          <w:rFonts w:ascii="Times New Roman" w:hAnsi="Times New Roman" w:cs="Times New Roman" w:eastAsia="Times New Roman"/>
          <w:b/>
          <w:i w:val="0"/>
          <w:color w:val="000000"/>
          <w:sz w:val="28"/>
        </w:rPr>
        <w:t>4.4. Тестирование производительности системы</w:t>
      </w:r>
    </w:p>
    <w:p>
      <w:pPr>
        <w:spacing w:lineRule="auto" w:line="360" w:before="0" w:after="0"/>
        <w:ind w:firstLine="709"/>
        <w:jc w:val="both"/>
      </w:pPr>
      <w:r>
        <w:rPr>
          <w:rFonts w:ascii="Times New Roman" w:hAnsi="Times New Roman" w:cs="Times New Roman" w:eastAsia="Times New Roman"/>
          <w:b w:val="0"/>
          <w:i w:val="0"/>
          <w:sz w:val="28"/>
        </w:rPr>
        <w:t>Тестирование производительности направлено на проверку соответствия разработанной системы целевым требованиям по времени отклика на типичных рабочих нагрузках спортивного клуба. Автором определены следующие целевые показатели исходя из ожиданий конечных пользователей: время ответа на запрос фиксации посещения не должно превышать 50 миллисекунд, поскольку при потоке клиентов на ресепшн в часы пик задержка более 100 мс воспринимается как заметная; время получения расписания на неделю не должно превышать 100 миллисекунд; время получения списка клиентов с фильтрацией — не более 150 миллисекунд при размере базы до 5 000 клиентов.</w:t>
      </w:r>
    </w:p>
    <w:p>
      <w:pPr>
        <w:spacing w:lineRule="auto" w:line="360" w:before="0" w:after="0"/>
        <w:ind w:firstLine="709"/>
        <w:jc w:val="both"/>
      </w:pPr>
      <w:r>
        <w:rPr>
          <w:rFonts w:ascii="Times New Roman" w:hAnsi="Times New Roman" w:cs="Times New Roman" w:eastAsia="Times New Roman"/>
          <w:b w:val="0"/>
          <w:i w:val="0"/>
          <w:sz w:val="28"/>
        </w:rPr>
        <w:t>Измерения выполнены на типовом тестовом стенде (ноутбук на платформе Intel Core i5 11-го поколения, 16 ГБ оперативной памяти, NVMe SSD, операционная система Windows 11). База данных предварительно заполнена сгенерированным тестовым набором: 2 000 клиентов, 4 500 абонементов, 12 000 занятий за два года и 75 000 записей о посещениях. Замеры выполнены утилитой curl с измерением полного времени запроса (аргумент -w 'Total: %{time_total}\n'), а также штатным средством DevTools браузера Chrome во вкладке Network.</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3118"/>
            <w:vAlign w:val="center"/>
          </w:tcPr>
          <w:p>
            <w:pPr>
              <w:spacing w:lineRule="auto" w:line="276" w:before="0" w:after="0"/>
              <w:ind w:firstLine="0"/>
              <w:jc w:val="center"/>
            </w:pPr>
            <w:r/>
            <w:r>
              <w:rPr>
                <w:rFonts w:ascii="Times New Roman" w:hAnsi="Times New Roman" w:cs="Times New Roman" w:eastAsia="Times New Roman"/>
                <w:b/>
                <w:i w:val="0"/>
                <w:sz w:val="28"/>
              </w:rPr>
              <w:t>Эндпоинт</w:t>
            </w:r>
          </w:p>
        </w:tc>
        <w:tc>
          <w:tcPr>
            <w:tcW w:type="dxa" w:w="1984"/>
            <w:vAlign w:val="center"/>
          </w:tcPr>
          <w:p>
            <w:pPr>
              <w:spacing w:lineRule="auto" w:line="276" w:before="0" w:after="0"/>
              <w:ind w:firstLine="0"/>
              <w:jc w:val="center"/>
            </w:pPr>
            <w:r/>
            <w:r>
              <w:rPr>
                <w:rFonts w:ascii="Times New Roman" w:hAnsi="Times New Roman" w:cs="Times New Roman" w:eastAsia="Times New Roman"/>
                <w:b/>
                <w:i w:val="0"/>
                <w:sz w:val="28"/>
              </w:rPr>
              <w:t>Целевое время, мс</w:t>
            </w:r>
          </w:p>
        </w:tc>
        <w:tc>
          <w:tcPr>
            <w:tcW w:type="dxa" w:w="1701"/>
            <w:vAlign w:val="center"/>
          </w:tcPr>
          <w:p>
            <w:pPr>
              <w:spacing w:lineRule="auto" w:line="276" w:before="0" w:after="0"/>
              <w:ind w:firstLine="0"/>
              <w:jc w:val="center"/>
            </w:pPr>
            <w:r/>
            <w:r>
              <w:rPr>
                <w:rFonts w:ascii="Times New Roman" w:hAnsi="Times New Roman" w:cs="Times New Roman" w:eastAsia="Times New Roman"/>
                <w:b/>
                <w:i w:val="0"/>
                <w:sz w:val="28"/>
              </w:rPr>
              <w:t>Среднее, мс</w:t>
            </w:r>
          </w:p>
        </w:tc>
        <w:tc>
          <w:tcPr>
            <w:tcW w:type="dxa" w:w="2268"/>
            <w:vAlign w:val="center"/>
          </w:tcPr>
          <w:p>
            <w:pPr>
              <w:spacing w:lineRule="auto" w:line="276" w:before="0" w:after="0"/>
              <w:ind w:firstLine="0"/>
              <w:jc w:val="center"/>
            </w:pPr>
            <w:r/>
            <w:r>
              <w:rPr>
                <w:rFonts w:ascii="Times New Roman" w:hAnsi="Times New Roman" w:cs="Times New Roman" w:eastAsia="Times New Roman"/>
                <w:b/>
                <w:i w:val="0"/>
                <w:sz w:val="28"/>
              </w:rPr>
              <w:t>95-й перцентиль, мс</w:t>
            </w:r>
          </w:p>
        </w:tc>
      </w:tr>
      <w:tr>
        <w:tc>
          <w:tcPr>
            <w:tcW w:type="dxa" w:w="3118"/>
            <w:vAlign w:val="center"/>
          </w:tcPr>
          <w:p>
            <w:pPr>
              <w:spacing w:lineRule="auto" w:line="276" w:before="0" w:after="0"/>
              <w:ind w:firstLine="0"/>
              <w:jc w:val="left"/>
            </w:pPr>
            <w:r/>
            <w:r>
              <w:rPr>
                <w:rFonts w:ascii="Times New Roman" w:hAnsi="Times New Roman" w:cs="Times New Roman" w:eastAsia="Times New Roman"/>
                <w:b w:val="0"/>
                <w:i w:val="0"/>
                <w:sz w:val="28"/>
              </w:rPr>
              <w:t>POST /api/attendance</w:t>
            </w:r>
          </w:p>
        </w:tc>
        <w:tc>
          <w:tcPr>
            <w:tcW w:type="dxa" w:w="1984"/>
            <w:vAlign w:val="center"/>
          </w:tcPr>
          <w:p>
            <w:pPr>
              <w:spacing w:lineRule="auto" w:line="276" w:before="0" w:after="0"/>
              <w:ind w:firstLine="0"/>
              <w:jc w:val="left"/>
            </w:pPr>
            <w:r/>
            <w:r>
              <w:rPr>
                <w:rFonts w:ascii="Times New Roman" w:hAnsi="Times New Roman" w:cs="Times New Roman" w:eastAsia="Times New Roman"/>
                <w:b w:val="0"/>
                <w:i w:val="0"/>
                <w:sz w:val="28"/>
              </w:rPr>
              <w:t>50</w:t>
            </w:r>
          </w:p>
        </w:tc>
        <w:tc>
          <w:tcPr>
            <w:tcW w:type="dxa" w:w="1701"/>
            <w:vAlign w:val="center"/>
          </w:tcPr>
          <w:p>
            <w:pPr>
              <w:spacing w:lineRule="auto" w:line="276" w:before="0" w:after="0"/>
              <w:ind w:firstLine="0"/>
              <w:jc w:val="left"/>
            </w:pPr>
            <w:r/>
            <w:r>
              <w:rPr>
                <w:rFonts w:ascii="Times New Roman" w:hAnsi="Times New Roman" w:cs="Times New Roman" w:eastAsia="Times New Roman"/>
                <w:b w:val="0"/>
                <w:i w:val="0"/>
                <w:sz w:val="28"/>
              </w:rPr>
              <w:t>21</w:t>
            </w:r>
          </w:p>
        </w:tc>
        <w:tc>
          <w:tcPr>
            <w:tcW w:type="dxa" w:w="2268"/>
            <w:vAlign w:val="center"/>
          </w:tcPr>
          <w:p>
            <w:pPr>
              <w:spacing w:lineRule="auto" w:line="276" w:before="0" w:after="0"/>
              <w:ind w:firstLine="0"/>
              <w:jc w:val="left"/>
            </w:pPr>
            <w:r/>
            <w:r>
              <w:rPr>
                <w:rFonts w:ascii="Times New Roman" w:hAnsi="Times New Roman" w:cs="Times New Roman" w:eastAsia="Times New Roman"/>
                <w:b w:val="0"/>
                <w:i w:val="0"/>
                <w:sz w:val="28"/>
              </w:rPr>
              <w:t>38</w:t>
            </w:r>
          </w:p>
        </w:tc>
      </w:tr>
      <w:tr>
        <w:tc>
          <w:tcPr>
            <w:tcW w:type="dxa" w:w="3118"/>
            <w:vAlign w:val="center"/>
          </w:tcPr>
          <w:p>
            <w:pPr>
              <w:spacing w:lineRule="auto" w:line="276" w:before="0" w:after="0"/>
              <w:ind w:firstLine="0"/>
              <w:jc w:val="left"/>
            </w:pPr>
            <w:r/>
            <w:r>
              <w:rPr>
                <w:rFonts w:ascii="Times New Roman" w:hAnsi="Times New Roman" w:cs="Times New Roman" w:eastAsia="Times New Roman"/>
                <w:b w:val="0"/>
                <w:i w:val="0"/>
                <w:sz w:val="28"/>
              </w:rPr>
              <w:t>GET  /api/classes (неделя)</w:t>
            </w:r>
          </w:p>
        </w:tc>
        <w:tc>
          <w:tcPr>
            <w:tcW w:type="dxa" w:w="1984"/>
            <w:vAlign w:val="center"/>
          </w:tcPr>
          <w:p>
            <w:pPr>
              <w:spacing w:lineRule="auto" w:line="276" w:before="0" w:after="0"/>
              <w:ind w:firstLine="0"/>
              <w:jc w:val="left"/>
            </w:pPr>
            <w:r/>
            <w:r>
              <w:rPr>
                <w:rFonts w:ascii="Times New Roman" w:hAnsi="Times New Roman" w:cs="Times New Roman" w:eastAsia="Times New Roman"/>
                <w:b w:val="0"/>
                <w:i w:val="0"/>
                <w:sz w:val="28"/>
              </w:rPr>
              <w:t>100</w:t>
            </w:r>
          </w:p>
        </w:tc>
        <w:tc>
          <w:tcPr>
            <w:tcW w:type="dxa" w:w="1701"/>
            <w:vAlign w:val="center"/>
          </w:tcPr>
          <w:p>
            <w:pPr>
              <w:spacing w:lineRule="auto" w:line="276" w:before="0" w:after="0"/>
              <w:ind w:firstLine="0"/>
              <w:jc w:val="left"/>
            </w:pPr>
            <w:r/>
            <w:r>
              <w:rPr>
                <w:rFonts w:ascii="Times New Roman" w:hAnsi="Times New Roman" w:cs="Times New Roman" w:eastAsia="Times New Roman"/>
                <w:b w:val="0"/>
                <w:i w:val="0"/>
                <w:sz w:val="28"/>
              </w:rPr>
              <w:t>42</w:t>
            </w:r>
          </w:p>
        </w:tc>
        <w:tc>
          <w:tcPr>
            <w:tcW w:type="dxa" w:w="2268"/>
            <w:vAlign w:val="center"/>
          </w:tcPr>
          <w:p>
            <w:pPr>
              <w:spacing w:lineRule="auto" w:line="276" w:before="0" w:after="0"/>
              <w:ind w:firstLine="0"/>
              <w:jc w:val="left"/>
            </w:pPr>
            <w:r/>
            <w:r>
              <w:rPr>
                <w:rFonts w:ascii="Times New Roman" w:hAnsi="Times New Roman" w:cs="Times New Roman" w:eastAsia="Times New Roman"/>
                <w:b w:val="0"/>
                <w:i w:val="0"/>
                <w:sz w:val="28"/>
              </w:rPr>
              <w:t>67</w:t>
            </w:r>
          </w:p>
        </w:tc>
      </w:tr>
      <w:tr>
        <w:tc>
          <w:tcPr>
            <w:tcW w:type="dxa" w:w="3118"/>
            <w:vAlign w:val="center"/>
          </w:tcPr>
          <w:p>
            <w:pPr>
              <w:spacing w:lineRule="auto" w:line="276" w:before="0" w:after="0"/>
              <w:ind w:firstLine="0"/>
              <w:jc w:val="left"/>
            </w:pPr>
            <w:r/>
            <w:r>
              <w:rPr>
                <w:rFonts w:ascii="Times New Roman" w:hAnsi="Times New Roman" w:cs="Times New Roman" w:eastAsia="Times New Roman"/>
                <w:b w:val="0"/>
                <w:i w:val="0"/>
                <w:sz w:val="28"/>
              </w:rPr>
              <w:t>GET  /api/clients (фильтр)</w:t>
            </w:r>
          </w:p>
        </w:tc>
        <w:tc>
          <w:tcPr>
            <w:tcW w:type="dxa" w:w="1984"/>
            <w:vAlign w:val="center"/>
          </w:tcPr>
          <w:p>
            <w:pPr>
              <w:spacing w:lineRule="auto" w:line="276" w:before="0" w:after="0"/>
              <w:ind w:firstLine="0"/>
              <w:jc w:val="left"/>
            </w:pPr>
            <w:r/>
            <w:r>
              <w:rPr>
                <w:rFonts w:ascii="Times New Roman" w:hAnsi="Times New Roman" w:cs="Times New Roman" w:eastAsia="Times New Roman"/>
                <w:b w:val="0"/>
                <w:i w:val="0"/>
                <w:sz w:val="28"/>
              </w:rPr>
              <w:t>150</w:t>
            </w:r>
          </w:p>
        </w:tc>
        <w:tc>
          <w:tcPr>
            <w:tcW w:type="dxa" w:w="1701"/>
            <w:vAlign w:val="center"/>
          </w:tcPr>
          <w:p>
            <w:pPr>
              <w:spacing w:lineRule="auto" w:line="276" w:before="0" w:after="0"/>
              <w:ind w:firstLine="0"/>
              <w:jc w:val="left"/>
            </w:pPr>
            <w:r/>
            <w:r>
              <w:rPr>
                <w:rFonts w:ascii="Times New Roman" w:hAnsi="Times New Roman" w:cs="Times New Roman" w:eastAsia="Times New Roman"/>
                <w:b w:val="0"/>
                <w:i w:val="0"/>
                <w:sz w:val="28"/>
              </w:rPr>
              <w:t>55</w:t>
            </w:r>
          </w:p>
        </w:tc>
        <w:tc>
          <w:tcPr>
            <w:tcW w:type="dxa" w:w="2268"/>
            <w:vAlign w:val="center"/>
          </w:tcPr>
          <w:p>
            <w:pPr>
              <w:spacing w:lineRule="auto" w:line="276" w:before="0" w:after="0"/>
              <w:ind w:firstLine="0"/>
              <w:jc w:val="left"/>
            </w:pPr>
            <w:r/>
            <w:r>
              <w:rPr>
                <w:rFonts w:ascii="Times New Roman" w:hAnsi="Times New Roman" w:cs="Times New Roman" w:eastAsia="Times New Roman"/>
                <w:b w:val="0"/>
                <w:i w:val="0"/>
                <w:sz w:val="28"/>
              </w:rPr>
              <w:t>94</w:t>
            </w:r>
          </w:p>
        </w:tc>
      </w:tr>
      <w:tr>
        <w:tc>
          <w:tcPr>
            <w:tcW w:type="dxa" w:w="3118"/>
            <w:vAlign w:val="center"/>
          </w:tcPr>
          <w:p>
            <w:pPr>
              <w:spacing w:lineRule="auto" w:line="276" w:before="0" w:after="0"/>
              <w:ind w:firstLine="0"/>
              <w:jc w:val="left"/>
            </w:pPr>
            <w:r/>
            <w:r>
              <w:rPr>
                <w:rFonts w:ascii="Times New Roman" w:hAnsi="Times New Roman" w:cs="Times New Roman" w:eastAsia="Times New Roman"/>
                <w:b w:val="0"/>
                <w:i w:val="0"/>
                <w:sz w:val="28"/>
              </w:rPr>
              <w:t>POST /api/subscriptions</w:t>
            </w:r>
          </w:p>
        </w:tc>
        <w:tc>
          <w:tcPr>
            <w:tcW w:type="dxa" w:w="1984"/>
            <w:vAlign w:val="center"/>
          </w:tcPr>
          <w:p>
            <w:pPr>
              <w:spacing w:lineRule="auto" w:line="276" w:before="0" w:after="0"/>
              <w:ind w:firstLine="0"/>
              <w:jc w:val="left"/>
            </w:pPr>
            <w:r/>
            <w:r>
              <w:rPr>
                <w:rFonts w:ascii="Times New Roman" w:hAnsi="Times New Roman" w:cs="Times New Roman" w:eastAsia="Times New Roman"/>
                <w:b w:val="0"/>
                <w:i w:val="0"/>
                <w:sz w:val="28"/>
              </w:rPr>
              <w:t>100</w:t>
            </w:r>
          </w:p>
        </w:tc>
        <w:tc>
          <w:tcPr>
            <w:tcW w:type="dxa" w:w="1701"/>
            <w:vAlign w:val="center"/>
          </w:tcPr>
          <w:p>
            <w:pPr>
              <w:spacing w:lineRule="auto" w:line="276" w:before="0" w:after="0"/>
              <w:ind w:firstLine="0"/>
              <w:jc w:val="left"/>
            </w:pPr>
            <w:r/>
            <w:r>
              <w:rPr>
                <w:rFonts w:ascii="Times New Roman" w:hAnsi="Times New Roman" w:cs="Times New Roman" w:eastAsia="Times New Roman"/>
                <w:b w:val="0"/>
                <w:i w:val="0"/>
                <w:sz w:val="28"/>
              </w:rPr>
              <w:t>33</w:t>
            </w:r>
          </w:p>
        </w:tc>
        <w:tc>
          <w:tcPr>
            <w:tcW w:type="dxa" w:w="2268"/>
            <w:vAlign w:val="center"/>
          </w:tcPr>
          <w:p>
            <w:pPr>
              <w:spacing w:lineRule="auto" w:line="276" w:before="0" w:after="0"/>
              <w:ind w:firstLine="0"/>
              <w:jc w:val="left"/>
            </w:pPr>
            <w:r/>
            <w:r>
              <w:rPr>
                <w:rFonts w:ascii="Times New Roman" w:hAnsi="Times New Roman" w:cs="Times New Roman" w:eastAsia="Times New Roman"/>
                <w:b w:val="0"/>
                <w:i w:val="0"/>
                <w:sz w:val="28"/>
              </w:rPr>
              <w:t>52</w:t>
            </w:r>
          </w:p>
        </w:tc>
      </w:tr>
      <w:tr>
        <w:tc>
          <w:tcPr>
            <w:tcW w:type="dxa" w:w="3118"/>
            <w:vAlign w:val="center"/>
          </w:tcPr>
          <w:p>
            <w:pPr>
              <w:spacing w:lineRule="auto" w:line="276" w:before="0" w:after="0"/>
              <w:ind w:firstLine="0"/>
              <w:jc w:val="left"/>
            </w:pPr>
            <w:r/>
            <w:r>
              <w:rPr>
                <w:rFonts w:ascii="Times New Roman" w:hAnsi="Times New Roman" w:cs="Times New Roman" w:eastAsia="Times New Roman"/>
                <w:b w:val="0"/>
                <w:i w:val="0"/>
                <w:sz w:val="28"/>
              </w:rPr>
              <w:t>GET  /api/auth/me</w:t>
            </w:r>
          </w:p>
        </w:tc>
        <w:tc>
          <w:tcPr>
            <w:tcW w:type="dxa" w:w="1984"/>
            <w:vAlign w:val="center"/>
          </w:tcPr>
          <w:p>
            <w:pPr>
              <w:spacing w:lineRule="auto" w:line="276" w:before="0" w:after="0"/>
              <w:ind w:firstLine="0"/>
              <w:jc w:val="left"/>
            </w:pPr>
            <w:r/>
            <w:r>
              <w:rPr>
                <w:rFonts w:ascii="Times New Roman" w:hAnsi="Times New Roman" w:cs="Times New Roman" w:eastAsia="Times New Roman"/>
                <w:b w:val="0"/>
                <w:i w:val="0"/>
                <w:sz w:val="28"/>
              </w:rPr>
              <w:t>50</w:t>
            </w:r>
          </w:p>
        </w:tc>
        <w:tc>
          <w:tcPr>
            <w:tcW w:type="dxa" w:w="1701"/>
            <w:vAlign w:val="center"/>
          </w:tcPr>
          <w:p>
            <w:pPr>
              <w:spacing w:lineRule="auto" w:line="276" w:before="0" w:after="0"/>
              <w:ind w:firstLine="0"/>
              <w:jc w:val="left"/>
            </w:pPr>
            <w:r/>
            <w:r>
              <w:rPr>
                <w:rFonts w:ascii="Times New Roman" w:hAnsi="Times New Roman" w:cs="Times New Roman" w:eastAsia="Times New Roman"/>
                <w:b w:val="0"/>
                <w:i w:val="0"/>
                <w:sz w:val="28"/>
              </w:rPr>
              <w:t>8</w:t>
            </w:r>
          </w:p>
        </w:tc>
        <w:tc>
          <w:tcPr>
            <w:tcW w:type="dxa" w:w="2268"/>
            <w:vAlign w:val="center"/>
          </w:tcPr>
          <w:p>
            <w:pPr>
              <w:spacing w:lineRule="auto" w:line="276" w:before="0" w:after="0"/>
              <w:ind w:firstLine="0"/>
              <w:jc w:val="left"/>
            </w:pPr>
            <w:r/>
            <w:r>
              <w:rPr>
                <w:rFonts w:ascii="Times New Roman" w:hAnsi="Times New Roman" w:cs="Times New Roman" w:eastAsia="Times New Roman"/>
                <w:b w:val="0"/>
                <w:i w:val="0"/>
                <w:sz w:val="28"/>
              </w:rPr>
              <w:t>14</w:t>
            </w:r>
          </w:p>
        </w:tc>
      </w:tr>
    </w:tbl>
    <w:p>
      <w:pPr>
        <w:spacing w:lineRule="auto" w:line="360" w:before="0" w:after="120"/>
        <w:ind w:firstLine="0"/>
        <w:jc w:val="both"/>
      </w:pPr>
    </w:p>
    <w:p>
      <w:pPr>
        <w:spacing w:lineRule="auto" w:line="360" w:before="0" w:after="240"/>
        <w:ind w:firstLine="0"/>
        <w:jc w:val="center"/>
      </w:pPr>
      <w:r>
        <w:rPr>
          <w:rFonts w:ascii="Times New Roman" w:hAnsi="Times New Roman" w:cs="Times New Roman" w:eastAsia="Times New Roman"/>
          <w:b w:val="0"/>
          <w:i w:val="0"/>
          <w:sz w:val="28"/>
        </w:rPr>
        <w:t>Таблица 4.3 — Результаты замеров времени ответа API</w:t>
      </w:r>
    </w:p>
    <w:p>
      <w:pPr>
        <w:spacing w:lineRule="auto" w:line="360" w:before="0" w:after="0"/>
        <w:ind w:firstLine="709"/>
        <w:jc w:val="both"/>
      </w:pPr>
      <w:r>
        <w:rPr>
          <w:rFonts w:ascii="Times New Roman" w:hAnsi="Times New Roman" w:cs="Times New Roman" w:eastAsia="Times New Roman"/>
          <w:b w:val="0"/>
          <w:i w:val="0"/>
          <w:sz w:val="28"/>
        </w:rPr>
        <w:t>Как видно из таблицы 4.3, все эндпоинты с запасом укладываются в установленные целевые показатели даже на 95-м перцентиле, что подтверждает достаточность выбранных архитектурных решений (SQLite в режиме WAL, составные индексы, отсутствие ORM-надстройки). Дальнейший прирост производительности возможен при необходимости за счёт включения серверного кэша часто запрашиваемых данных (справочников видов занятий и залов).</w:t>
      </w:r>
    </w:p>
    <w:p>
      <w:pPr>
        <w:spacing w:lineRule="auto" w:line="360" w:before="0" w:after="0"/>
        <w:ind w:firstLine="709"/>
        <w:jc w:val="both"/>
      </w:pPr>
      <w:r>
        <w:rPr>
          <w:rFonts w:ascii="Times New Roman" w:hAnsi="Times New Roman" w:cs="Times New Roman" w:eastAsia="Times New Roman"/>
          <w:b w:val="0"/>
          <w:i w:val="0"/>
          <w:sz w:val="28"/>
        </w:rPr>
        <w:t>Нагрузочное тестирование на параллельную работу нескольких сотрудников выполнено через утилиту Apache Benchmark (ab) и программный пакет locust. Сценарий имитирует одновременную работу 10 пользователей в течение 5 минут, выполняющих типичный набор операций: получение расписания, поиск клиента, фиксация посещения. Под указанной нагрузкой сервер обработал в среднем 320 запросов в секунду без отказов; среднее время ответа возросло несущественно (до 64 мс для фиксации посещения), что подтверждает запас масштабируемости для типичного клуба с 3—5 сотрудниками на ресепшн.</w:t>
      </w:r>
    </w:p>
    <w:p>
      <w:pPr>
        <w:spacing w:lineRule="auto" w:line="360" w:before="160" w:after="160"/>
        <w:ind w:firstLine="0"/>
        <w:jc w:val="center"/>
      </w:pPr>
      <w:r>
        <w:rPr>
          <w:rFonts w:ascii="Times New Roman" w:hAnsi="Times New Roman" w:cs="Times New Roman" w:eastAsia="Times New Roman"/>
          <w:b w:val="0"/>
          <w:i/>
          <w:color w:val="333333"/>
          <w:sz w:val="28"/>
        </w:rPr>
        <w:t>{Скриншот: Графики locust по латентности и количеству запросов в секунду при нагрузочном тесте на 10 пользователей}</w:t>
      </w:r>
    </w:p>
    <w:p>
      <w:pPr>
        <w:spacing w:lineRule="auto" w:line="360" w:before="0" w:after="240"/>
        <w:ind w:firstLine="0"/>
        <w:jc w:val="center"/>
      </w:pPr>
      <w:r>
        <w:rPr>
          <w:rFonts w:ascii="Times New Roman" w:hAnsi="Times New Roman" w:cs="Times New Roman" w:eastAsia="Times New Roman"/>
          <w:b w:val="0"/>
          <w:i w:val="0"/>
          <w:sz w:val="28"/>
        </w:rPr>
        <w:t>Рисунок 4.4 — Результаты нагрузочного тестирования через locust</w:t>
      </w:r>
    </w:p>
    <w:p>
      <w:pPr>
        <w:spacing w:lineRule="auto" w:line="360" w:before="0" w:after="0"/>
        <w:ind w:firstLine="709"/>
        <w:jc w:val="both"/>
      </w:pPr>
      <w:r>
        <w:rPr>
          <w:rFonts w:ascii="Times New Roman" w:hAnsi="Times New Roman" w:cs="Times New Roman" w:eastAsia="Times New Roman"/>
          <w:b w:val="0"/>
          <w:i w:val="0"/>
          <w:sz w:val="28"/>
        </w:rPr>
        <w:t>Для оценки поведения системы в продолжительной эксплуатации автором проведено стресс-тестирование на длительность 8 часов с равномерной нагрузкой 50 запросов в секунду. Цель эксперимента — выявить возможные утечки памяти, рост размера базы данных и деградацию времени отклика. По итогам испытания: размер процесса сервера остался стабильным на уровне 78 МБ (колебания в пределах ±3 МБ); файл базы данных вырос на 142 МБ за счёт добавленных записей; среднее время ответа на эндпоинт фиксации посещения практически не изменилось (21 мс в начале, 24 мс в конце эксперимента). Указанные результаты подтверждают пригодность системы к долгосрочной эксплуатации без регулярных перезапусков.</w:t>
      </w:r>
    </w:p>
    <w:p>
      <w:pPr>
        <w:spacing w:lineRule="auto" w:line="360" w:before="0" w:after="0"/>
        <w:ind w:firstLine="709"/>
        <w:jc w:val="both"/>
      </w:pPr>
      <w:r>
        <w:rPr>
          <w:rFonts w:ascii="Times New Roman" w:hAnsi="Times New Roman" w:cs="Times New Roman" w:eastAsia="Times New Roman"/>
          <w:b w:val="0"/>
          <w:i w:val="0"/>
          <w:sz w:val="28"/>
        </w:rPr>
        <w:t>Дополнительное профилирование критических участков кода выполнено через стандартный модуль cProfile. По итогам профилирования эндпоинта фиксации посещения распределение времени выполнения оказалось следующим: 38 % — обращение к СУБД (выполнение SQL-запросов и фиксация транзакции); 22 % — валидация Pydantic; 18 % — проверка JWT-токена; 12 % — сериализация ответа JSON; 10 % — прочие операции. Поскольку наибольшую долю занимают операции, выполнение которых необходимо для корректной обработки запроса, дальнейшая оптимизация представляется нецелесообразной.</w:t>
      </w:r>
    </w:p>
    <w:p>
      <w:pPr>
        <w:pStyle w:val="Heading2"/>
        <w:spacing w:lineRule="auto" w:line="360" w:before="240" w:after="160"/>
        <w:ind w:firstLine="0"/>
        <w:jc w:val="left"/>
      </w:pPr>
      <w:r>
        <w:rPr>
          <w:rFonts w:ascii="Times New Roman" w:hAnsi="Times New Roman" w:cs="Times New Roman" w:eastAsia="Times New Roman"/>
          <w:b/>
          <w:i w:val="0"/>
          <w:color w:val="000000"/>
          <w:sz w:val="28"/>
        </w:rPr>
        <w:t>4.5. Тестирование безопасности</w:t>
      </w:r>
    </w:p>
    <w:p>
      <w:pPr>
        <w:spacing w:lineRule="auto" w:line="360" w:before="0" w:after="0"/>
        <w:ind w:firstLine="709"/>
        <w:jc w:val="both"/>
      </w:pPr>
      <w:r>
        <w:rPr>
          <w:rFonts w:ascii="Times New Roman" w:hAnsi="Times New Roman" w:cs="Times New Roman" w:eastAsia="Times New Roman"/>
          <w:b w:val="0"/>
          <w:i w:val="0"/>
          <w:sz w:val="28"/>
        </w:rPr>
        <w:t>Тестирование безопасности направлено на проверку устойчивости системы к попыткам несанкционированного доступа и нарушения целостности данных. Автором выполнены проверки по трём характерным группам угроз: SQL-инъекции, обход авторизации и манипуляция JWT-токеном.</w:t>
      </w:r>
    </w:p>
    <w:p>
      <w:pPr>
        <w:spacing w:lineRule="auto" w:line="360" w:before="0" w:after="0"/>
        <w:ind w:firstLine="709"/>
        <w:jc w:val="both"/>
      </w:pPr>
      <w:r>
        <w:rPr>
          <w:rFonts w:ascii="Times New Roman" w:hAnsi="Times New Roman" w:cs="Times New Roman" w:eastAsia="Times New Roman"/>
          <w:b w:val="0"/>
          <w:i w:val="0"/>
          <w:sz w:val="28"/>
        </w:rPr>
        <w:t>Для проверки устойчивости к SQL-инъекциям в поля поиска клиента, тренера и абонемента вводились классические тестовые последовательности: одиночная кавычка, последовательности вида ' OR '1'='1, ' UNION SELECT * FROM staff --, попытка комментирования остатка запроса --, попытка завершения и переподнятия транзакции '; DROP TABLE clients; --. Во всех случаях параметризованные запросы корректно обработали пользовательский ввод как литерал; никаких структурных изменений базы данных не зафиксировано; в журналах сервера сохранены корректные значения параметров вместо опасных строк.</w:t>
      </w:r>
    </w:p>
    <w:p>
      <w:pPr>
        <w:spacing w:lineRule="auto" w:line="360" w:before="0" w:after="0"/>
        <w:ind w:firstLine="709"/>
        <w:jc w:val="both"/>
      </w:pPr>
      <w:r>
        <w:rPr>
          <w:rFonts w:ascii="Times New Roman" w:hAnsi="Times New Roman" w:cs="Times New Roman" w:eastAsia="Times New Roman"/>
          <w:b w:val="0"/>
          <w:i w:val="0"/>
          <w:sz w:val="28"/>
        </w:rPr>
        <w:t>Для проверки разграничения доступа выполнены сценарии: попытка обращения к защищённому эндпоинту без токена (получен ожидаемый ответ 401 Unauthorized); попытка обращения с просроченным токеном (401, с указанием причины); попытка обращения с токеном роли viewer к эндпоинту, требующему роль admin (получен 403 Forbidden); попытка повторного использования отозванного токена сотрудника после смены его пароля. Все сценарии обработаны корректно.</w:t>
      </w:r>
    </w:p>
    <w:p>
      <w:pPr>
        <w:spacing w:lineRule="auto" w:line="360" w:before="0" w:after="0"/>
        <w:ind w:firstLine="709"/>
        <w:jc w:val="both"/>
      </w:pPr>
      <w:r>
        <w:rPr>
          <w:rFonts w:ascii="Times New Roman" w:hAnsi="Times New Roman" w:cs="Times New Roman" w:eastAsia="Times New Roman"/>
          <w:b w:val="0"/>
          <w:i w:val="0"/>
          <w:sz w:val="28"/>
        </w:rPr>
        <w:t>Для дополнительной верификации устойчивости системы автором применён инструмент автоматизированного сканирования OWASP ZAP в режиме Quick Scan. Сканирование охватывает типовой перечень угроз веб-приложений из OWASP Top 10: внедрение SQL/NoSQL, нарушенная аутентификация, утечка конфиденциальных данных, XXE, нарушенный контроль доступа, неверная настройка безопасности, межсайтовый скриптинг (XSS), небезопасная десериализация, использование компонентов с известными уязвимостями, недостаточное журналирование и мониторинг. По итогам сканирования критических уязвимостей не обнаружено; выявлены лишь два предупреждения низкого уровня (отсутствие заголовка Strict-Transport-Security при работе по HTTP, что закономерно для тестового стенда).</w:t>
      </w:r>
    </w:p>
    <w:p>
      <w:pPr>
        <w:spacing w:lineRule="auto" w:line="360" w:before="0" w:after="0"/>
        <w:ind w:firstLine="709"/>
        <w:jc w:val="both"/>
      </w:pPr>
      <w:r>
        <w:rPr>
          <w:rFonts w:ascii="Times New Roman" w:hAnsi="Times New Roman" w:cs="Times New Roman" w:eastAsia="Times New Roman"/>
          <w:b w:val="0"/>
          <w:i w:val="0"/>
          <w:sz w:val="28"/>
        </w:rPr>
        <w:t>Тестирование защиты от XSS-атак выполнено путём ввода в текстовые поля (комментарии в журнале посещений, описание клиента, наименование тарифа) типичных XSS-полезных нагрузок: &lt;script&gt;alert(1)&lt;/script&gt;, &lt;img src=x onerror=alert(1)&gt;, javascript:void(0). Во всех случаях введённые значения сохраняются в базе данных без изменений (требование для корректного отображения позже), но при выводе на страницу проходят через стандартный механизм экранирования textContent (а не innerHTML), что нейтрализует попытку выполнения скрипта. Дополнительный заголовок Content-Security-Policy с директивой default-src 'self' блокирует любые встраиваемые скрипты, даже при случайном обходе экранирования.</w:t>
      </w:r>
    </w:p>
    <w:p>
      <w:pPr>
        <w:spacing w:lineRule="auto" w:line="360" w:before="0" w:after="0"/>
        <w:ind w:firstLine="709"/>
        <w:jc w:val="both"/>
      </w:pPr>
      <w:r>
        <w:rPr>
          <w:rFonts w:ascii="Times New Roman" w:hAnsi="Times New Roman" w:cs="Times New Roman" w:eastAsia="Times New Roman"/>
          <w:b w:val="0"/>
          <w:i w:val="0"/>
          <w:sz w:val="28"/>
        </w:rPr>
        <w:t>Для проверки устойчивости JWT-аутентификации выполнены типичные атаки: подмена подписи (вручную сформирован токен с правильной структурой, но с подписью, не соответствующей секретному ключу — получен 401); атака «алгоритм none» (подделанный заголовок alg = none с целью обойти проверку подписи — отклонена, поскольку сервер явно требует алгоритм HS256); подмена утверждения role в полезной нагрузке (подпись становится недействительной, токен отклоняется). По итогам испытаний система признана устойчивой к перечисленным угрозам.</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567"/>
            <w:vAlign w:val="center"/>
          </w:tcPr>
          <w:p>
            <w:pPr>
              <w:spacing w:lineRule="auto" w:line="276" w:before="0" w:after="0"/>
              <w:ind w:firstLine="0"/>
              <w:jc w:val="center"/>
            </w:pPr>
            <w:r/>
            <w:r>
              <w:rPr>
                <w:rFonts w:ascii="Times New Roman" w:hAnsi="Times New Roman" w:cs="Times New Roman" w:eastAsia="Times New Roman"/>
                <w:b/>
                <w:i w:val="0"/>
                <w:sz w:val="28"/>
              </w:rPr>
              <w:t>№</w:t>
            </w:r>
          </w:p>
        </w:tc>
        <w:tc>
          <w:tcPr>
            <w:tcW w:type="dxa" w:w="1701"/>
            <w:vAlign w:val="center"/>
          </w:tcPr>
          <w:p>
            <w:pPr>
              <w:spacing w:lineRule="auto" w:line="276" w:before="0" w:after="0"/>
              <w:ind w:firstLine="0"/>
              <w:jc w:val="center"/>
            </w:pPr>
            <w:r/>
            <w:r>
              <w:rPr>
                <w:rFonts w:ascii="Times New Roman" w:hAnsi="Times New Roman" w:cs="Times New Roman" w:eastAsia="Times New Roman"/>
                <w:b/>
                <w:i w:val="0"/>
                <w:sz w:val="28"/>
              </w:rPr>
              <w:t>Группа угроз</w:t>
            </w:r>
          </w:p>
        </w:tc>
        <w:tc>
          <w:tcPr>
            <w:tcW w:type="dxa" w:w="4535"/>
            <w:vAlign w:val="center"/>
          </w:tcPr>
          <w:p>
            <w:pPr>
              <w:spacing w:lineRule="auto" w:line="276" w:before="0" w:after="0"/>
              <w:ind w:firstLine="0"/>
              <w:jc w:val="center"/>
            </w:pPr>
            <w:r/>
            <w:r>
              <w:rPr>
                <w:rFonts w:ascii="Times New Roman" w:hAnsi="Times New Roman" w:cs="Times New Roman" w:eastAsia="Times New Roman"/>
                <w:b/>
                <w:i w:val="0"/>
                <w:sz w:val="28"/>
              </w:rPr>
              <w:t>Тестовая атака</w:t>
            </w:r>
          </w:p>
        </w:tc>
        <w:tc>
          <w:tcPr>
            <w:tcW w:type="dxa" w:w="2268"/>
            <w:vAlign w:val="center"/>
          </w:tcPr>
          <w:p>
            <w:pPr>
              <w:spacing w:lineRule="auto" w:line="276" w:before="0" w:after="0"/>
              <w:ind w:firstLine="0"/>
              <w:jc w:val="center"/>
            </w:pPr>
            <w:r/>
            <w:r>
              <w:rPr>
                <w:rFonts w:ascii="Times New Roman" w:hAnsi="Times New Roman" w:cs="Times New Roman" w:eastAsia="Times New Roman"/>
                <w:b/>
                <w:i w:val="0"/>
                <w:sz w:val="28"/>
              </w:rPr>
              <w:t>Результат</w:t>
            </w:r>
          </w:p>
        </w:tc>
      </w:tr>
      <w:tr>
        <w:tc>
          <w:tcPr>
            <w:tcW w:type="dxa" w:w="567"/>
            <w:vAlign w:val="center"/>
          </w:tcPr>
          <w:p>
            <w:pPr>
              <w:spacing w:lineRule="auto" w:line="276" w:before="0" w:after="0"/>
              <w:ind w:firstLine="0"/>
              <w:jc w:val="left"/>
            </w:pPr>
            <w:r/>
            <w:r>
              <w:rPr>
                <w:rFonts w:ascii="Times New Roman" w:hAnsi="Times New Roman" w:cs="Times New Roman" w:eastAsia="Times New Roman"/>
                <w:b w:val="0"/>
                <w:i w:val="0"/>
                <w:sz w:val="28"/>
              </w:rPr>
              <w:t>1</w:t>
            </w:r>
          </w:p>
        </w:tc>
        <w:tc>
          <w:tcPr>
            <w:tcW w:type="dxa" w:w="1701"/>
            <w:vAlign w:val="center"/>
          </w:tcPr>
          <w:p>
            <w:pPr>
              <w:spacing w:lineRule="auto" w:line="276" w:before="0" w:after="0"/>
              <w:ind w:firstLine="0"/>
              <w:jc w:val="left"/>
            </w:pPr>
            <w:r/>
            <w:r>
              <w:rPr>
                <w:rFonts w:ascii="Times New Roman" w:hAnsi="Times New Roman" w:cs="Times New Roman" w:eastAsia="Times New Roman"/>
                <w:b w:val="0"/>
                <w:i w:val="0"/>
                <w:sz w:val="28"/>
              </w:rPr>
              <w:t>SQL-injection</w:t>
            </w:r>
          </w:p>
        </w:tc>
        <w:tc>
          <w:tcPr>
            <w:tcW w:type="dxa" w:w="4535"/>
            <w:vAlign w:val="center"/>
          </w:tcPr>
          <w:p>
            <w:pPr>
              <w:spacing w:lineRule="auto" w:line="276" w:before="0" w:after="0"/>
              <w:ind w:firstLine="0"/>
              <w:jc w:val="left"/>
            </w:pPr>
            <w:r/>
            <w:r>
              <w:rPr>
                <w:rFonts w:ascii="Times New Roman" w:hAnsi="Times New Roman" w:cs="Times New Roman" w:eastAsia="Times New Roman"/>
                <w:b w:val="0"/>
                <w:i w:val="0"/>
                <w:sz w:val="28"/>
              </w:rPr>
              <w:t>Кавычка в поле поиска клиента</w:t>
            </w:r>
          </w:p>
        </w:tc>
        <w:tc>
          <w:tcPr>
            <w:tcW w:type="dxa" w:w="2268"/>
            <w:vAlign w:val="center"/>
          </w:tcPr>
          <w:p>
            <w:pPr>
              <w:spacing w:lineRule="auto" w:line="276" w:before="0" w:after="0"/>
              <w:ind w:firstLine="0"/>
              <w:jc w:val="left"/>
            </w:pPr>
            <w:r/>
            <w:r>
              <w:rPr>
                <w:rFonts w:ascii="Times New Roman" w:hAnsi="Times New Roman" w:cs="Times New Roman" w:eastAsia="Times New Roman"/>
                <w:b w:val="0"/>
                <w:i w:val="0"/>
                <w:sz w:val="28"/>
              </w:rPr>
              <w:t>Безопасно</w:t>
            </w:r>
          </w:p>
        </w:tc>
      </w:tr>
      <w:tr>
        <w:tc>
          <w:tcPr>
            <w:tcW w:type="dxa" w:w="567"/>
            <w:vAlign w:val="center"/>
          </w:tcPr>
          <w:p>
            <w:pPr>
              <w:spacing w:lineRule="auto" w:line="276" w:before="0" w:after="0"/>
              <w:ind w:firstLine="0"/>
              <w:jc w:val="left"/>
            </w:pPr>
            <w:r/>
            <w:r>
              <w:rPr>
                <w:rFonts w:ascii="Times New Roman" w:hAnsi="Times New Roman" w:cs="Times New Roman" w:eastAsia="Times New Roman"/>
                <w:b w:val="0"/>
                <w:i w:val="0"/>
                <w:sz w:val="28"/>
              </w:rPr>
              <w:t>2</w:t>
            </w:r>
          </w:p>
        </w:tc>
        <w:tc>
          <w:tcPr>
            <w:tcW w:type="dxa" w:w="1701"/>
            <w:vAlign w:val="center"/>
          </w:tcPr>
          <w:p>
            <w:pPr>
              <w:spacing w:lineRule="auto" w:line="276" w:before="0" w:after="0"/>
              <w:ind w:firstLine="0"/>
              <w:jc w:val="left"/>
            </w:pPr>
            <w:r/>
            <w:r>
              <w:rPr>
                <w:rFonts w:ascii="Times New Roman" w:hAnsi="Times New Roman" w:cs="Times New Roman" w:eastAsia="Times New Roman"/>
                <w:b w:val="0"/>
                <w:i w:val="0"/>
                <w:sz w:val="28"/>
              </w:rPr>
              <w:t>SQL-injection</w:t>
            </w:r>
          </w:p>
        </w:tc>
        <w:tc>
          <w:tcPr>
            <w:tcW w:type="dxa" w:w="4535"/>
            <w:vAlign w:val="center"/>
          </w:tcPr>
          <w:p>
            <w:pPr>
              <w:spacing w:lineRule="auto" w:line="276" w:before="0" w:after="0"/>
              <w:ind w:firstLine="0"/>
              <w:jc w:val="left"/>
            </w:pPr>
            <w:r/>
            <w:r>
              <w:rPr>
                <w:rFonts w:ascii="Times New Roman" w:hAnsi="Times New Roman" w:cs="Times New Roman" w:eastAsia="Times New Roman"/>
                <w:b w:val="0"/>
                <w:i w:val="0"/>
                <w:sz w:val="28"/>
              </w:rPr>
              <w:t>OR '1'='1 в поле логина</w:t>
            </w:r>
          </w:p>
        </w:tc>
        <w:tc>
          <w:tcPr>
            <w:tcW w:type="dxa" w:w="2268"/>
            <w:vAlign w:val="center"/>
          </w:tcPr>
          <w:p>
            <w:pPr>
              <w:spacing w:lineRule="auto" w:line="276" w:before="0" w:after="0"/>
              <w:ind w:firstLine="0"/>
              <w:jc w:val="left"/>
            </w:pPr>
            <w:r/>
            <w:r>
              <w:rPr>
                <w:rFonts w:ascii="Times New Roman" w:hAnsi="Times New Roman" w:cs="Times New Roman" w:eastAsia="Times New Roman"/>
                <w:b w:val="0"/>
                <w:i w:val="0"/>
                <w:sz w:val="28"/>
              </w:rPr>
              <w:t>Безопасно</w:t>
            </w:r>
          </w:p>
        </w:tc>
      </w:tr>
      <w:tr>
        <w:tc>
          <w:tcPr>
            <w:tcW w:type="dxa" w:w="567"/>
            <w:vAlign w:val="center"/>
          </w:tcPr>
          <w:p>
            <w:pPr>
              <w:spacing w:lineRule="auto" w:line="276" w:before="0" w:after="0"/>
              <w:ind w:firstLine="0"/>
              <w:jc w:val="left"/>
            </w:pPr>
            <w:r/>
            <w:r>
              <w:rPr>
                <w:rFonts w:ascii="Times New Roman" w:hAnsi="Times New Roman" w:cs="Times New Roman" w:eastAsia="Times New Roman"/>
                <w:b w:val="0"/>
                <w:i w:val="0"/>
                <w:sz w:val="28"/>
              </w:rPr>
              <w:t>3</w:t>
            </w:r>
          </w:p>
        </w:tc>
        <w:tc>
          <w:tcPr>
            <w:tcW w:type="dxa" w:w="1701"/>
            <w:vAlign w:val="center"/>
          </w:tcPr>
          <w:p>
            <w:pPr>
              <w:spacing w:lineRule="auto" w:line="276" w:before="0" w:after="0"/>
              <w:ind w:firstLine="0"/>
              <w:jc w:val="left"/>
            </w:pPr>
            <w:r/>
            <w:r>
              <w:rPr>
                <w:rFonts w:ascii="Times New Roman" w:hAnsi="Times New Roman" w:cs="Times New Roman" w:eastAsia="Times New Roman"/>
                <w:b w:val="0"/>
                <w:i w:val="0"/>
                <w:sz w:val="28"/>
              </w:rPr>
              <w:t>SQL-injection</w:t>
            </w:r>
          </w:p>
        </w:tc>
        <w:tc>
          <w:tcPr>
            <w:tcW w:type="dxa" w:w="4535"/>
            <w:vAlign w:val="center"/>
          </w:tcPr>
          <w:p>
            <w:pPr>
              <w:spacing w:lineRule="auto" w:line="276" w:before="0" w:after="0"/>
              <w:ind w:firstLine="0"/>
              <w:jc w:val="left"/>
            </w:pPr>
            <w:r/>
            <w:r>
              <w:rPr>
                <w:rFonts w:ascii="Times New Roman" w:hAnsi="Times New Roman" w:cs="Times New Roman" w:eastAsia="Times New Roman"/>
                <w:b w:val="0"/>
                <w:i w:val="0"/>
                <w:sz w:val="28"/>
              </w:rPr>
              <w:t>DROP TABLE через комментарий</w:t>
            </w:r>
          </w:p>
        </w:tc>
        <w:tc>
          <w:tcPr>
            <w:tcW w:type="dxa" w:w="2268"/>
            <w:vAlign w:val="center"/>
          </w:tcPr>
          <w:p>
            <w:pPr>
              <w:spacing w:lineRule="auto" w:line="276" w:before="0" w:after="0"/>
              <w:ind w:firstLine="0"/>
              <w:jc w:val="left"/>
            </w:pPr>
            <w:r/>
            <w:r>
              <w:rPr>
                <w:rFonts w:ascii="Times New Roman" w:hAnsi="Times New Roman" w:cs="Times New Roman" w:eastAsia="Times New Roman"/>
                <w:b w:val="0"/>
                <w:i w:val="0"/>
                <w:sz w:val="28"/>
              </w:rPr>
              <w:t>Безопасно</w:t>
            </w:r>
          </w:p>
        </w:tc>
      </w:tr>
      <w:tr>
        <w:tc>
          <w:tcPr>
            <w:tcW w:type="dxa" w:w="567"/>
            <w:vAlign w:val="center"/>
          </w:tcPr>
          <w:p>
            <w:pPr>
              <w:spacing w:lineRule="auto" w:line="276" w:before="0" w:after="0"/>
              <w:ind w:firstLine="0"/>
              <w:jc w:val="left"/>
            </w:pPr>
            <w:r/>
            <w:r>
              <w:rPr>
                <w:rFonts w:ascii="Times New Roman" w:hAnsi="Times New Roman" w:cs="Times New Roman" w:eastAsia="Times New Roman"/>
                <w:b w:val="0"/>
                <w:i w:val="0"/>
                <w:sz w:val="28"/>
              </w:rPr>
              <w:t>4</w:t>
            </w:r>
          </w:p>
        </w:tc>
        <w:tc>
          <w:tcPr>
            <w:tcW w:type="dxa" w:w="1701"/>
            <w:vAlign w:val="center"/>
          </w:tcPr>
          <w:p>
            <w:pPr>
              <w:spacing w:lineRule="auto" w:line="276" w:before="0" w:after="0"/>
              <w:ind w:firstLine="0"/>
              <w:jc w:val="left"/>
            </w:pPr>
            <w:r/>
            <w:r>
              <w:rPr>
                <w:rFonts w:ascii="Times New Roman" w:hAnsi="Times New Roman" w:cs="Times New Roman" w:eastAsia="Times New Roman"/>
                <w:b w:val="0"/>
                <w:i w:val="0"/>
                <w:sz w:val="28"/>
              </w:rPr>
              <w:t>Authz bypass</w:t>
            </w:r>
          </w:p>
        </w:tc>
        <w:tc>
          <w:tcPr>
            <w:tcW w:type="dxa" w:w="4535"/>
            <w:vAlign w:val="center"/>
          </w:tcPr>
          <w:p>
            <w:pPr>
              <w:spacing w:lineRule="auto" w:line="276" w:before="0" w:after="0"/>
              <w:ind w:firstLine="0"/>
              <w:jc w:val="left"/>
            </w:pPr>
            <w:r/>
            <w:r>
              <w:rPr>
                <w:rFonts w:ascii="Times New Roman" w:hAnsi="Times New Roman" w:cs="Times New Roman" w:eastAsia="Times New Roman"/>
                <w:b w:val="0"/>
                <w:i w:val="0"/>
                <w:sz w:val="28"/>
              </w:rPr>
              <w:t>Запрос без токена</w:t>
            </w:r>
          </w:p>
        </w:tc>
        <w:tc>
          <w:tcPr>
            <w:tcW w:type="dxa" w:w="2268"/>
            <w:vAlign w:val="center"/>
          </w:tcPr>
          <w:p>
            <w:pPr>
              <w:spacing w:lineRule="auto" w:line="276" w:before="0" w:after="0"/>
              <w:ind w:firstLine="0"/>
              <w:jc w:val="left"/>
            </w:pPr>
            <w:r/>
            <w:r>
              <w:rPr>
                <w:rFonts w:ascii="Times New Roman" w:hAnsi="Times New Roman" w:cs="Times New Roman" w:eastAsia="Times New Roman"/>
                <w:b w:val="0"/>
                <w:i w:val="0"/>
                <w:sz w:val="28"/>
              </w:rPr>
              <w:t>401</w:t>
            </w:r>
          </w:p>
        </w:tc>
      </w:tr>
      <w:tr>
        <w:tc>
          <w:tcPr>
            <w:tcW w:type="dxa" w:w="567"/>
            <w:vAlign w:val="center"/>
          </w:tcPr>
          <w:p>
            <w:pPr>
              <w:spacing w:lineRule="auto" w:line="276" w:before="0" w:after="0"/>
              <w:ind w:firstLine="0"/>
              <w:jc w:val="left"/>
            </w:pPr>
            <w:r/>
            <w:r>
              <w:rPr>
                <w:rFonts w:ascii="Times New Roman" w:hAnsi="Times New Roman" w:cs="Times New Roman" w:eastAsia="Times New Roman"/>
                <w:b w:val="0"/>
                <w:i w:val="0"/>
                <w:sz w:val="28"/>
              </w:rPr>
              <w:t>5</w:t>
            </w:r>
          </w:p>
        </w:tc>
        <w:tc>
          <w:tcPr>
            <w:tcW w:type="dxa" w:w="1701"/>
            <w:vAlign w:val="center"/>
          </w:tcPr>
          <w:p>
            <w:pPr>
              <w:spacing w:lineRule="auto" w:line="276" w:before="0" w:after="0"/>
              <w:ind w:firstLine="0"/>
              <w:jc w:val="left"/>
            </w:pPr>
            <w:r/>
            <w:r>
              <w:rPr>
                <w:rFonts w:ascii="Times New Roman" w:hAnsi="Times New Roman" w:cs="Times New Roman" w:eastAsia="Times New Roman"/>
                <w:b w:val="0"/>
                <w:i w:val="0"/>
                <w:sz w:val="28"/>
              </w:rPr>
              <w:t>Authz bypass</w:t>
            </w:r>
          </w:p>
        </w:tc>
        <w:tc>
          <w:tcPr>
            <w:tcW w:type="dxa" w:w="4535"/>
            <w:vAlign w:val="center"/>
          </w:tcPr>
          <w:p>
            <w:pPr>
              <w:spacing w:lineRule="auto" w:line="276" w:before="0" w:after="0"/>
              <w:ind w:firstLine="0"/>
              <w:jc w:val="left"/>
            </w:pPr>
            <w:r/>
            <w:r>
              <w:rPr>
                <w:rFonts w:ascii="Times New Roman" w:hAnsi="Times New Roman" w:cs="Times New Roman" w:eastAsia="Times New Roman"/>
                <w:b w:val="0"/>
                <w:i w:val="0"/>
                <w:sz w:val="28"/>
              </w:rPr>
              <w:t>Просроченный токен</w:t>
            </w:r>
          </w:p>
        </w:tc>
        <w:tc>
          <w:tcPr>
            <w:tcW w:type="dxa" w:w="2268"/>
            <w:vAlign w:val="center"/>
          </w:tcPr>
          <w:p>
            <w:pPr>
              <w:spacing w:lineRule="auto" w:line="276" w:before="0" w:after="0"/>
              <w:ind w:firstLine="0"/>
              <w:jc w:val="left"/>
            </w:pPr>
            <w:r/>
            <w:r>
              <w:rPr>
                <w:rFonts w:ascii="Times New Roman" w:hAnsi="Times New Roman" w:cs="Times New Roman" w:eastAsia="Times New Roman"/>
                <w:b w:val="0"/>
                <w:i w:val="0"/>
                <w:sz w:val="28"/>
              </w:rPr>
              <w:t>401</w:t>
            </w:r>
          </w:p>
        </w:tc>
      </w:tr>
      <w:tr>
        <w:tc>
          <w:tcPr>
            <w:tcW w:type="dxa" w:w="567"/>
            <w:vAlign w:val="center"/>
          </w:tcPr>
          <w:p>
            <w:pPr>
              <w:spacing w:lineRule="auto" w:line="276" w:before="0" w:after="0"/>
              <w:ind w:firstLine="0"/>
              <w:jc w:val="left"/>
            </w:pPr>
            <w:r/>
            <w:r>
              <w:rPr>
                <w:rFonts w:ascii="Times New Roman" w:hAnsi="Times New Roman" w:cs="Times New Roman" w:eastAsia="Times New Roman"/>
                <w:b w:val="0"/>
                <w:i w:val="0"/>
                <w:sz w:val="28"/>
              </w:rPr>
              <w:t>6</w:t>
            </w:r>
          </w:p>
        </w:tc>
        <w:tc>
          <w:tcPr>
            <w:tcW w:type="dxa" w:w="1701"/>
            <w:vAlign w:val="center"/>
          </w:tcPr>
          <w:p>
            <w:pPr>
              <w:spacing w:lineRule="auto" w:line="276" w:before="0" w:after="0"/>
              <w:ind w:firstLine="0"/>
              <w:jc w:val="left"/>
            </w:pPr>
            <w:r/>
            <w:r>
              <w:rPr>
                <w:rFonts w:ascii="Times New Roman" w:hAnsi="Times New Roman" w:cs="Times New Roman" w:eastAsia="Times New Roman"/>
                <w:b w:val="0"/>
                <w:i w:val="0"/>
                <w:sz w:val="28"/>
              </w:rPr>
              <w:t>Authz bypass</w:t>
            </w:r>
          </w:p>
        </w:tc>
        <w:tc>
          <w:tcPr>
            <w:tcW w:type="dxa" w:w="4535"/>
            <w:vAlign w:val="center"/>
          </w:tcPr>
          <w:p>
            <w:pPr>
              <w:spacing w:lineRule="auto" w:line="276" w:before="0" w:after="0"/>
              <w:ind w:firstLine="0"/>
              <w:jc w:val="left"/>
            </w:pPr>
            <w:r/>
            <w:r>
              <w:rPr>
                <w:rFonts w:ascii="Times New Roman" w:hAnsi="Times New Roman" w:cs="Times New Roman" w:eastAsia="Times New Roman"/>
                <w:b w:val="0"/>
                <w:i w:val="0"/>
                <w:sz w:val="28"/>
              </w:rPr>
              <w:t>Viewer → admin-эндпоинт</w:t>
            </w:r>
          </w:p>
        </w:tc>
        <w:tc>
          <w:tcPr>
            <w:tcW w:type="dxa" w:w="2268"/>
            <w:vAlign w:val="center"/>
          </w:tcPr>
          <w:p>
            <w:pPr>
              <w:spacing w:lineRule="auto" w:line="276" w:before="0" w:after="0"/>
              <w:ind w:firstLine="0"/>
              <w:jc w:val="left"/>
            </w:pPr>
            <w:r/>
            <w:r>
              <w:rPr>
                <w:rFonts w:ascii="Times New Roman" w:hAnsi="Times New Roman" w:cs="Times New Roman" w:eastAsia="Times New Roman"/>
                <w:b w:val="0"/>
                <w:i w:val="0"/>
                <w:sz w:val="28"/>
              </w:rPr>
              <w:t>403</w:t>
            </w:r>
          </w:p>
        </w:tc>
      </w:tr>
      <w:tr>
        <w:tc>
          <w:tcPr>
            <w:tcW w:type="dxa" w:w="567"/>
            <w:vAlign w:val="center"/>
          </w:tcPr>
          <w:p>
            <w:pPr>
              <w:spacing w:lineRule="auto" w:line="276" w:before="0" w:after="0"/>
              <w:ind w:firstLine="0"/>
              <w:jc w:val="left"/>
            </w:pPr>
            <w:r/>
            <w:r>
              <w:rPr>
                <w:rFonts w:ascii="Times New Roman" w:hAnsi="Times New Roman" w:cs="Times New Roman" w:eastAsia="Times New Roman"/>
                <w:b w:val="0"/>
                <w:i w:val="0"/>
                <w:sz w:val="28"/>
              </w:rPr>
              <w:t>7</w:t>
            </w:r>
          </w:p>
        </w:tc>
        <w:tc>
          <w:tcPr>
            <w:tcW w:type="dxa" w:w="1701"/>
            <w:vAlign w:val="center"/>
          </w:tcPr>
          <w:p>
            <w:pPr>
              <w:spacing w:lineRule="auto" w:line="276" w:before="0" w:after="0"/>
              <w:ind w:firstLine="0"/>
              <w:jc w:val="left"/>
            </w:pPr>
            <w:r/>
            <w:r>
              <w:rPr>
                <w:rFonts w:ascii="Times New Roman" w:hAnsi="Times New Roman" w:cs="Times New Roman" w:eastAsia="Times New Roman"/>
                <w:b w:val="0"/>
                <w:i w:val="0"/>
                <w:sz w:val="28"/>
              </w:rPr>
              <w:t>JWT tampering</w:t>
            </w:r>
          </w:p>
        </w:tc>
        <w:tc>
          <w:tcPr>
            <w:tcW w:type="dxa" w:w="4535"/>
            <w:vAlign w:val="center"/>
          </w:tcPr>
          <w:p>
            <w:pPr>
              <w:spacing w:lineRule="auto" w:line="276" w:before="0" w:after="0"/>
              <w:ind w:firstLine="0"/>
              <w:jc w:val="left"/>
            </w:pPr>
            <w:r/>
            <w:r>
              <w:rPr>
                <w:rFonts w:ascii="Times New Roman" w:hAnsi="Times New Roman" w:cs="Times New Roman" w:eastAsia="Times New Roman"/>
                <w:b w:val="0"/>
                <w:i w:val="0"/>
                <w:sz w:val="28"/>
              </w:rPr>
              <w:t>Подмена подписи</w:t>
            </w:r>
          </w:p>
        </w:tc>
        <w:tc>
          <w:tcPr>
            <w:tcW w:type="dxa" w:w="2268"/>
            <w:vAlign w:val="center"/>
          </w:tcPr>
          <w:p>
            <w:pPr>
              <w:spacing w:lineRule="auto" w:line="276" w:before="0" w:after="0"/>
              <w:ind w:firstLine="0"/>
              <w:jc w:val="left"/>
            </w:pPr>
            <w:r/>
            <w:r>
              <w:rPr>
                <w:rFonts w:ascii="Times New Roman" w:hAnsi="Times New Roman" w:cs="Times New Roman" w:eastAsia="Times New Roman"/>
                <w:b w:val="0"/>
                <w:i w:val="0"/>
                <w:sz w:val="28"/>
              </w:rPr>
              <w:t>401</w:t>
            </w:r>
          </w:p>
        </w:tc>
      </w:tr>
      <w:tr>
        <w:tc>
          <w:tcPr>
            <w:tcW w:type="dxa" w:w="567"/>
            <w:vAlign w:val="center"/>
          </w:tcPr>
          <w:p>
            <w:pPr>
              <w:spacing w:lineRule="auto" w:line="276" w:before="0" w:after="0"/>
              <w:ind w:firstLine="0"/>
              <w:jc w:val="left"/>
            </w:pPr>
            <w:r/>
            <w:r>
              <w:rPr>
                <w:rFonts w:ascii="Times New Roman" w:hAnsi="Times New Roman" w:cs="Times New Roman" w:eastAsia="Times New Roman"/>
                <w:b w:val="0"/>
                <w:i w:val="0"/>
                <w:sz w:val="28"/>
              </w:rPr>
              <w:t>8</w:t>
            </w:r>
          </w:p>
        </w:tc>
        <w:tc>
          <w:tcPr>
            <w:tcW w:type="dxa" w:w="1701"/>
            <w:vAlign w:val="center"/>
          </w:tcPr>
          <w:p>
            <w:pPr>
              <w:spacing w:lineRule="auto" w:line="276" w:before="0" w:after="0"/>
              <w:ind w:firstLine="0"/>
              <w:jc w:val="left"/>
            </w:pPr>
            <w:r/>
            <w:r>
              <w:rPr>
                <w:rFonts w:ascii="Times New Roman" w:hAnsi="Times New Roman" w:cs="Times New Roman" w:eastAsia="Times New Roman"/>
                <w:b w:val="0"/>
                <w:i w:val="0"/>
                <w:sz w:val="28"/>
              </w:rPr>
              <w:t>JWT tampering</w:t>
            </w:r>
          </w:p>
        </w:tc>
        <w:tc>
          <w:tcPr>
            <w:tcW w:type="dxa" w:w="4535"/>
            <w:vAlign w:val="center"/>
          </w:tcPr>
          <w:p>
            <w:pPr>
              <w:spacing w:lineRule="auto" w:line="276" w:before="0" w:after="0"/>
              <w:ind w:firstLine="0"/>
              <w:jc w:val="left"/>
            </w:pPr>
            <w:r/>
            <w:r>
              <w:rPr>
                <w:rFonts w:ascii="Times New Roman" w:hAnsi="Times New Roman" w:cs="Times New Roman" w:eastAsia="Times New Roman"/>
                <w:b w:val="0"/>
                <w:i w:val="0"/>
                <w:sz w:val="28"/>
              </w:rPr>
              <w:t>Алгоритм none</w:t>
            </w:r>
          </w:p>
        </w:tc>
        <w:tc>
          <w:tcPr>
            <w:tcW w:type="dxa" w:w="2268"/>
            <w:vAlign w:val="center"/>
          </w:tcPr>
          <w:p>
            <w:pPr>
              <w:spacing w:lineRule="auto" w:line="276" w:before="0" w:after="0"/>
              <w:ind w:firstLine="0"/>
              <w:jc w:val="left"/>
            </w:pPr>
            <w:r/>
            <w:r>
              <w:rPr>
                <w:rFonts w:ascii="Times New Roman" w:hAnsi="Times New Roman" w:cs="Times New Roman" w:eastAsia="Times New Roman"/>
                <w:b w:val="0"/>
                <w:i w:val="0"/>
                <w:sz w:val="28"/>
              </w:rPr>
              <w:t>401</w:t>
            </w:r>
          </w:p>
        </w:tc>
      </w:tr>
      <w:tr>
        <w:tc>
          <w:tcPr>
            <w:tcW w:type="dxa" w:w="567"/>
            <w:vAlign w:val="center"/>
          </w:tcPr>
          <w:p>
            <w:pPr>
              <w:spacing w:lineRule="auto" w:line="276" w:before="0" w:after="0"/>
              <w:ind w:firstLine="0"/>
              <w:jc w:val="left"/>
            </w:pPr>
            <w:r/>
            <w:r>
              <w:rPr>
                <w:rFonts w:ascii="Times New Roman" w:hAnsi="Times New Roman" w:cs="Times New Roman" w:eastAsia="Times New Roman"/>
                <w:b w:val="0"/>
                <w:i w:val="0"/>
                <w:sz w:val="28"/>
              </w:rPr>
              <w:t>9</w:t>
            </w:r>
          </w:p>
        </w:tc>
        <w:tc>
          <w:tcPr>
            <w:tcW w:type="dxa" w:w="1701"/>
            <w:vAlign w:val="center"/>
          </w:tcPr>
          <w:p>
            <w:pPr>
              <w:spacing w:lineRule="auto" w:line="276" w:before="0" w:after="0"/>
              <w:ind w:firstLine="0"/>
              <w:jc w:val="left"/>
            </w:pPr>
            <w:r/>
            <w:r>
              <w:rPr>
                <w:rFonts w:ascii="Times New Roman" w:hAnsi="Times New Roman" w:cs="Times New Roman" w:eastAsia="Times New Roman"/>
                <w:b w:val="0"/>
                <w:i w:val="0"/>
                <w:sz w:val="28"/>
              </w:rPr>
              <w:t>JWT tampering</w:t>
            </w:r>
          </w:p>
        </w:tc>
        <w:tc>
          <w:tcPr>
            <w:tcW w:type="dxa" w:w="4535"/>
            <w:vAlign w:val="center"/>
          </w:tcPr>
          <w:p>
            <w:pPr>
              <w:spacing w:lineRule="auto" w:line="276" w:before="0" w:after="0"/>
              <w:ind w:firstLine="0"/>
              <w:jc w:val="left"/>
            </w:pPr>
            <w:r/>
            <w:r>
              <w:rPr>
                <w:rFonts w:ascii="Times New Roman" w:hAnsi="Times New Roman" w:cs="Times New Roman" w:eastAsia="Times New Roman"/>
                <w:b w:val="0"/>
                <w:i w:val="0"/>
                <w:sz w:val="28"/>
              </w:rPr>
              <w:t>Подмена claim role</w:t>
            </w:r>
          </w:p>
        </w:tc>
        <w:tc>
          <w:tcPr>
            <w:tcW w:type="dxa" w:w="2268"/>
            <w:vAlign w:val="center"/>
          </w:tcPr>
          <w:p>
            <w:pPr>
              <w:spacing w:lineRule="auto" w:line="276" w:before="0" w:after="0"/>
              <w:ind w:firstLine="0"/>
              <w:jc w:val="left"/>
            </w:pPr>
            <w:r/>
            <w:r>
              <w:rPr>
                <w:rFonts w:ascii="Times New Roman" w:hAnsi="Times New Roman" w:cs="Times New Roman" w:eastAsia="Times New Roman"/>
                <w:b w:val="0"/>
                <w:i w:val="0"/>
                <w:sz w:val="28"/>
              </w:rPr>
              <w:t>401</w:t>
            </w:r>
          </w:p>
        </w:tc>
      </w:tr>
    </w:tbl>
    <w:p>
      <w:pPr>
        <w:spacing w:lineRule="auto" w:line="360" w:before="0" w:after="120"/>
        <w:ind w:firstLine="0"/>
        <w:jc w:val="both"/>
      </w:pPr>
    </w:p>
    <w:p>
      <w:pPr>
        <w:spacing w:lineRule="auto" w:line="360" w:before="0" w:after="240"/>
        <w:ind w:firstLine="0"/>
        <w:jc w:val="center"/>
      </w:pPr>
      <w:r>
        <w:rPr>
          <w:rFonts w:ascii="Times New Roman" w:hAnsi="Times New Roman" w:cs="Times New Roman" w:eastAsia="Times New Roman"/>
          <w:b w:val="0"/>
          <w:i w:val="0"/>
          <w:sz w:val="28"/>
        </w:rPr>
        <w:t>Таблица 4.4 — Результаты тестирования безопасности</w:t>
      </w:r>
    </w:p>
    <w:p>
      <w:pPr>
        <w:spacing w:lineRule="auto" w:line="360" w:before="160" w:after="160"/>
        <w:ind w:firstLine="0"/>
        <w:jc w:val="center"/>
      </w:pPr>
      <w:r>
        <w:rPr>
          <w:rFonts w:ascii="Times New Roman" w:hAnsi="Times New Roman" w:cs="Times New Roman" w:eastAsia="Times New Roman"/>
          <w:b w:val="0"/>
          <w:i/>
          <w:color w:val="333333"/>
          <w:sz w:val="28"/>
        </w:rPr>
        <w:t>{Скриншот: Терминальный лог попыток SQL-injection с корректной обработкой через параметризацию}</w:t>
      </w:r>
    </w:p>
    <w:p>
      <w:pPr>
        <w:spacing w:lineRule="auto" w:line="360" w:before="0" w:after="240"/>
        <w:ind w:firstLine="0"/>
        <w:jc w:val="center"/>
      </w:pPr>
      <w:r>
        <w:rPr>
          <w:rFonts w:ascii="Times New Roman" w:hAnsi="Times New Roman" w:cs="Times New Roman" w:eastAsia="Times New Roman"/>
          <w:b w:val="0"/>
          <w:i w:val="0"/>
          <w:sz w:val="28"/>
        </w:rPr>
        <w:t>Рисунок 4.5 — Результаты проверок защиты от SQL-injection</w:t>
      </w:r>
    </w:p>
    <w:p>
      <w:pPr>
        <w:pStyle w:val="Heading2"/>
        <w:spacing w:lineRule="auto" w:line="360" w:before="240" w:after="160"/>
        <w:ind w:firstLine="0"/>
        <w:jc w:val="left"/>
      </w:pPr>
      <w:r>
        <w:rPr>
          <w:rFonts w:ascii="Times New Roman" w:hAnsi="Times New Roman" w:cs="Times New Roman" w:eastAsia="Times New Roman"/>
          <w:b/>
          <w:i w:val="0"/>
          <w:color w:val="000000"/>
          <w:sz w:val="28"/>
        </w:rPr>
        <w:t>4.6. Юзабилити-тестирование</w:t>
      </w:r>
    </w:p>
    <w:p>
      <w:pPr>
        <w:spacing w:lineRule="auto" w:line="360" w:before="0" w:after="0"/>
        <w:ind w:firstLine="709"/>
        <w:jc w:val="both"/>
      </w:pPr>
      <w:r>
        <w:rPr>
          <w:rFonts w:ascii="Times New Roman" w:hAnsi="Times New Roman" w:cs="Times New Roman" w:eastAsia="Times New Roman"/>
          <w:b w:val="0"/>
          <w:i w:val="0"/>
          <w:sz w:val="28"/>
        </w:rPr>
        <w:t>Юзабилити-тестирование разработанной системы выполнено методом «думай вслух» (think-aloud protocol), сформулированным К. Эрикссоном и Г. Саймоном и являющимся отраслевым стандартом качественного исследования пользовательского опыта. Метод заключается в том, что испытуемый выполняет заранее заданные сценарии работы с системой, одновременно проговаривая вслух свои размышления, ожидания и затруднения. Исследователь фиксирует точки замешательства, ошибочные клики и эмоциональные реакции, не вмешиваясь в работу.</w:t>
      </w:r>
    </w:p>
    <w:p>
      <w:pPr>
        <w:spacing w:lineRule="auto" w:line="360" w:before="0" w:after="0"/>
        <w:ind w:firstLine="709"/>
        <w:jc w:val="both"/>
      </w:pPr>
      <w:r>
        <w:rPr>
          <w:rFonts w:ascii="Times New Roman" w:hAnsi="Times New Roman" w:cs="Times New Roman" w:eastAsia="Times New Roman"/>
          <w:b w:val="0"/>
          <w:i w:val="0"/>
          <w:sz w:val="28"/>
        </w:rPr>
        <w:t>Для исследования автором приглашены три потенциальных пользователя, соответствующих трём целевым ролям системы: администратор (руководитель клуба), диспетчер (менеджер по продажам абонементов) и кассир/сотрудник ресепшн. Каждому испытуемому предложено выполнить набор типовых сценариев, представляющих ежедневную рабочую деятельность в соответствующей роли. Каждый сценарий сопровождался фиксацией трёх метрик: успех выполнения, время выполнения, число ошибочных кликов.</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1701"/>
            <w:vAlign w:val="center"/>
          </w:tcPr>
          <w:p>
            <w:pPr>
              <w:spacing w:lineRule="auto" w:line="276" w:before="0" w:after="0"/>
              <w:ind w:firstLine="0"/>
              <w:jc w:val="center"/>
            </w:pPr>
            <w:r/>
            <w:r>
              <w:rPr>
                <w:rFonts w:ascii="Times New Roman" w:hAnsi="Times New Roman" w:cs="Times New Roman" w:eastAsia="Times New Roman"/>
                <w:b/>
                <w:i w:val="0"/>
                <w:sz w:val="28"/>
              </w:rPr>
              <w:t>Роль</w:t>
            </w:r>
          </w:p>
        </w:tc>
        <w:tc>
          <w:tcPr>
            <w:tcW w:type="dxa" w:w="4819"/>
            <w:vAlign w:val="center"/>
          </w:tcPr>
          <w:p>
            <w:pPr>
              <w:spacing w:lineRule="auto" w:line="276" w:before="0" w:after="0"/>
              <w:ind w:firstLine="0"/>
              <w:jc w:val="center"/>
            </w:pPr>
            <w:r/>
            <w:r>
              <w:rPr>
                <w:rFonts w:ascii="Times New Roman" w:hAnsi="Times New Roman" w:cs="Times New Roman" w:eastAsia="Times New Roman"/>
                <w:b/>
                <w:i w:val="0"/>
                <w:sz w:val="28"/>
              </w:rPr>
              <w:t>Сценарий</w:t>
            </w:r>
          </w:p>
        </w:tc>
        <w:tc>
          <w:tcPr>
            <w:tcW w:type="dxa" w:w="1417"/>
            <w:vAlign w:val="center"/>
          </w:tcPr>
          <w:p>
            <w:pPr>
              <w:spacing w:lineRule="auto" w:line="276" w:before="0" w:after="0"/>
              <w:ind w:firstLine="0"/>
              <w:jc w:val="center"/>
            </w:pPr>
            <w:r/>
            <w:r>
              <w:rPr>
                <w:rFonts w:ascii="Times New Roman" w:hAnsi="Times New Roman" w:cs="Times New Roman" w:eastAsia="Times New Roman"/>
                <w:b/>
                <w:i w:val="0"/>
                <w:sz w:val="28"/>
              </w:rPr>
              <w:t>Успех</w:t>
            </w:r>
          </w:p>
        </w:tc>
        <w:tc>
          <w:tcPr>
            <w:tcW w:type="dxa" w:w="1134"/>
            <w:vAlign w:val="center"/>
          </w:tcPr>
          <w:p>
            <w:pPr>
              <w:spacing w:lineRule="auto" w:line="276" w:before="0" w:after="0"/>
              <w:ind w:firstLine="0"/>
              <w:jc w:val="center"/>
            </w:pPr>
            <w:r/>
            <w:r>
              <w:rPr>
                <w:rFonts w:ascii="Times New Roman" w:hAnsi="Times New Roman" w:cs="Times New Roman" w:eastAsia="Times New Roman"/>
                <w:b/>
                <w:i w:val="0"/>
                <w:sz w:val="28"/>
              </w:rPr>
              <w:t>Время, с</w:t>
            </w:r>
          </w:p>
        </w:tc>
      </w:tr>
      <w:tr>
        <w:tc>
          <w:tcPr>
            <w:tcW w:type="dxa" w:w="1701"/>
            <w:vAlign w:val="center"/>
          </w:tcPr>
          <w:p>
            <w:pPr>
              <w:spacing w:lineRule="auto" w:line="276" w:before="0" w:after="0"/>
              <w:ind w:firstLine="0"/>
              <w:jc w:val="left"/>
            </w:pPr>
            <w:r/>
            <w:r>
              <w:rPr>
                <w:rFonts w:ascii="Times New Roman" w:hAnsi="Times New Roman" w:cs="Times New Roman" w:eastAsia="Times New Roman"/>
                <w:b w:val="0"/>
                <w:i w:val="0"/>
                <w:sz w:val="28"/>
              </w:rPr>
              <w:t>Администратор</w:t>
            </w:r>
          </w:p>
        </w:tc>
        <w:tc>
          <w:tcPr>
            <w:tcW w:type="dxa" w:w="4819"/>
            <w:vAlign w:val="center"/>
          </w:tcPr>
          <w:p>
            <w:pPr>
              <w:spacing w:lineRule="auto" w:line="276" w:before="0" w:after="0"/>
              <w:ind w:firstLine="0"/>
              <w:jc w:val="left"/>
            </w:pPr>
            <w:r/>
            <w:r>
              <w:rPr>
                <w:rFonts w:ascii="Times New Roman" w:hAnsi="Times New Roman" w:cs="Times New Roman" w:eastAsia="Times New Roman"/>
                <w:b w:val="0"/>
                <w:i w:val="0"/>
                <w:sz w:val="28"/>
              </w:rPr>
              <w:t>Добавить нового тренера в систему</w:t>
            </w:r>
          </w:p>
        </w:tc>
        <w:tc>
          <w:tcPr>
            <w:tcW w:type="dxa" w:w="1417"/>
            <w:vAlign w:val="center"/>
          </w:tcPr>
          <w:p>
            <w:pPr>
              <w:spacing w:lineRule="auto" w:line="276" w:before="0" w:after="0"/>
              <w:ind w:firstLine="0"/>
              <w:jc w:val="left"/>
            </w:pPr>
            <w:r/>
            <w:r>
              <w:rPr>
                <w:rFonts w:ascii="Times New Roman" w:hAnsi="Times New Roman" w:cs="Times New Roman" w:eastAsia="Times New Roman"/>
                <w:b w:val="0"/>
                <w:i w:val="0"/>
                <w:sz w:val="28"/>
              </w:rPr>
              <w:t>Успех</w:t>
            </w:r>
          </w:p>
        </w:tc>
        <w:tc>
          <w:tcPr>
            <w:tcW w:type="dxa" w:w="1134"/>
            <w:vAlign w:val="center"/>
          </w:tcPr>
          <w:p>
            <w:pPr>
              <w:spacing w:lineRule="auto" w:line="276" w:before="0" w:after="0"/>
              <w:ind w:firstLine="0"/>
              <w:jc w:val="left"/>
            </w:pPr>
            <w:r/>
            <w:r>
              <w:rPr>
                <w:rFonts w:ascii="Times New Roman" w:hAnsi="Times New Roman" w:cs="Times New Roman" w:eastAsia="Times New Roman"/>
                <w:b w:val="0"/>
                <w:i w:val="0"/>
                <w:sz w:val="28"/>
              </w:rPr>
              <w:t>48</w:t>
            </w:r>
          </w:p>
        </w:tc>
      </w:tr>
      <w:tr>
        <w:tc>
          <w:tcPr>
            <w:tcW w:type="dxa" w:w="1701"/>
            <w:vAlign w:val="center"/>
          </w:tcPr>
          <w:p>
            <w:pPr>
              <w:spacing w:lineRule="auto" w:line="276" w:before="0" w:after="0"/>
              <w:ind w:firstLine="0"/>
              <w:jc w:val="left"/>
            </w:pPr>
            <w:r/>
            <w:r>
              <w:rPr>
                <w:rFonts w:ascii="Times New Roman" w:hAnsi="Times New Roman" w:cs="Times New Roman" w:eastAsia="Times New Roman"/>
                <w:b w:val="0"/>
                <w:i w:val="0"/>
                <w:sz w:val="28"/>
              </w:rPr>
              <w:t>Администратор</w:t>
            </w:r>
          </w:p>
        </w:tc>
        <w:tc>
          <w:tcPr>
            <w:tcW w:type="dxa" w:w="4819"/>
            <w:vAlign w:val="center"/>
          </w:tcPr>
          <w:p>
            <w:pPr>
              <w:spacing w:lineRule="auto" w:line="276" w:before="0" w:after="0"/>
              <w:ind w:firstLine="0"/>
              <w:jc w:val="left"/>
            </w:pPr>
            <w:r/>
            <w:r>
              <w:rPr>
                <w:rFonts w:ascii="Times New Roman" w:hAnsi="Times New Roman" w:cs="Times New Roman" w:eastAsia="Times New Roman"/>
                <w:b w:val="0"/>
                <w:i w:val="0"/>
                <w:sz w:val="28"/>
              </w:rPr>
              <w:t>Создать новый тарифный план абонемента</w:t>
            </w:r>
          </w:p>
        </w:tc>
        <w:tc>
          <w:tcPr>
            <w:tcW w:type="dxa" w:w="1417"/>
            <w:vAlign w:val="center"/>
          </w:tcPr>
          <w:p>
            <w:pPr>
              <w:spacing w:lineRule="auto" w:line="276" w:before="0" w:after="0"/>
              <w:ind w:firstLine="0"/>
              <w:jc w:val="left"/>
            </w:pPr>
            <w:r/>
            <w:r>
              <w:rPr>
                <w:rFonts w:ascii="Times New Roman" w:hAnsi="Times New Roman" w:cs="Times New Roman" w:eastAsia="Times New Roman"/>
                <w:b w:val="0"/>
                <w:i w:val="0"/>
                <w:sz w:val="28"/>
              </w:rPr>
              <w:t>Успех</w:t>
            </w:r>
          </w:p>
        </w:tc>
        <w:tc>
          <w:tcPr>
            <w:tcW w:type="dxa" w:w="1134"/>
            <w:vAlign w:val="center"/>
          </w:tcPr>
          <w:p>
            <w:pPr>
              <w:spacing w:lineRule="auto" w:line="276" w:before="0" w:after="0"/>
              <w:ind w:firstLine="0"/>
              <w:jc w:val="left"/>
            </w:pPr>
            <w:r/>
            <w:r>
              <w:rPr>
                <w:rFonts w:ascii="Times New Roman" w:hAnsi="Times New Roman" w:cs="Times New Roman" w:eastAsia="Times New Roman"/>
                <w:b w:val="0"/>
                <w:i w:val="0"/>
                <w:sz w:val="28"/>
              </w:rPr>
              <w:t>61</w:t>
            </w:r>
          </w:p>
        </w:tc>
      </w:tr>
      <w:tr>
        <w:tc>
          <w:tcPr>
            <w:tcW w:type="dxa" w:w="1701"/>
            <w:vAlign w:val="center"/>
          </w:tcPr>
          <w:p>
            <w:pPr>
              <w:spacing w:lineRule="auto" w:line="276" w:before="0" w:after="0"/>
              <w:ind w:firstLine="0"/>
              <w:jc w:val="left"/>
            </w:pPr>
            <w:r/>
            <w:r>
              <w:rPr>
                <w:rFonts w:ascii="Times New Roman" w:hAnsi="Times New Roman" w:cs="Times New Roman" w:eastAsia="Times New Roman"/>
                <w:b w:val="0"/>
                <w:i w:val="0"/>
                <w:sz w:val="28"/>
              </w:rPr>
              <w:t>Диспетчер</w:t>
            </w:r>
          </w:p>
        </w:tc>
        <w:tc>
          <w:tcPr>
            <w:tcW w:type="dxa" w:w="4819"/>
            <w:vAlign w:val="center"/>
          </w:tcPr>
          <w:p>
            <w:pPr>
              <w:spacing w:lineRule="auto" w:line="276" w:before="0" w:after="0"/>
              <w:ind w:firstLine="0"/>
              <w:jc w:val="left"/>
            </w:pPr>
            <w:r/>
            <w:r>
              <w:rPr>
                <w:rFonts w:ascii="Times New Roman" w:hAnsi="Times New Roman" w:cs="Times New Roman" w:eastAsia="Times New Roman"/>
                <w:b w:val="0"/>
                <w:i w:val="0"/>
                <w:sz w:val="28"/>
              </w:rPr>
              <w:t>Создать клиента и продать ему абонемент</w:t>
            </w:r>
          </w:p>
        </w:tc>
        <w:tc>
          <w:tcPr>
            <w:tcW w:type="dxa" w:w="1417"/>
            <w:vAlign w:val="center"/>
          </w:tcPr>
          <w:p>
            <w:pPr>
              <w:spacing w:lineRule="auto" w:line="276" w:before="0" w:after="0"/>
              <w:ind w:firstLine="0"/>
              <w:jc w:val="left"/>
            </w:pPr>
            <w:r/>
            <w:r>
              <w:rPr>
                <w:rFonts w:ascii="Times New Roman" w:hAnsi="Times New Roman" w:cs="Times New Roman" w:eastAsia="Times New Roman"/>
                <w:b w:val="0"/>
                <w:i w:val="0"/>
                <w:sz w:val="28"/>
              </w:rPr>
              <w:t>Успех</w:t>
            </w:r>
          </w:p>
        </w:tc>
        <w:tc>
          <w:tcPr>
            <w:tcW w:type="dxa" w:w="1134"/>
            <w:vAlign w:val="center"/>
          </w:tcPr>
          <w:p>
            <w:pPr>
              <w:spacing w:lineRule="auto" w:line="276" w:before="0" w:after="0"/>
              <w:ind w:firstLine="0"/>
              <w:jc w:val="left"/>
            </w:pPr>
            <w:r/>
            <w:r>
              <w:rPr>
                <w:rFonts w:ascii="Times New Roman" w:hAnsi="Times New Roman" w:cs="Times New Roman" w:eastAsia="Times New Roman"/>
                <w:b w:val="0"/>
                <w:i w:val="0"/>
                <w:sz w:val="28"/>
              </w:rPr>
              <w:t>92</w:t>
            </w:r>
          </w:p>
        </w:tc>
      </w:tr>
      <w:tr>
        <w:tc>
          <w:tcPr>
            <w:tcW w:type="dxa" w:w="1701"/>
            <w:vAlign w:val="center"/>
          </w:tcPr>
          <w:p>
            <w:pPr>
              <w:spacing w:lineRule="auto" w:line="276" w:before="0" w:after="0"/>
              <w:ind w:firstLine="0"/>
              <w:jc w:val="left"/>
            </w:pPr>
            <w:r/>
            <w:r>
              <w:rPr>
                <w:rFonts w:ascii="Times New Roman" w:hAnsi="Times New Roman" w:cs="Times New Roman" w:eastAsia="Times New Roman"/>
                <w:b w:val="0"/>
                <w:i w:val="0"/>
                <w:sz w:val="28"/>
              </w:rPr>
              <w:t>Диспетчер</w:t>
            </w:r>
          </w:p>
        </w:tc>
        <w:tc>
          <w:tcPr>
            <w:tcW w:type="dxa" w:w="4819"/>
            <w:vAlign w:val="center"/>
          </w:tcPr>
          <w:p>
            <w:pPr>
              <w:spacing w:lineRule="auto" w:line="276" w:before="0" w:after="0"/>
              <w:ind w:firstLine="0"/>
              <w:jc w:val="left"/>
            </w:pPr>
            <w:r/>
            <w:r>
              <w:rPr>
                <w:rFonts w:ascii="Times New Roman" w:hAnsi="Times New Roman" w:cs="Times New Roman" w:eastAsia="Times New Roman"/>
                <w:b w:val="0"/>
                <w:i w:val="0"/>
                <w:sz w:val="28"/>
              </w:rPr>
              <w:t>Создать групповое занятие на неделю</w:t>
            </w:r>
          </w:p>
        </w:tc>
        <w:tc>
          <w:tcPr>
            <w:tcW w:type="dxa" w:w="1417"/>
            <w:vAlign w:val="center"/>
          </w:tcPr>
          <w:p>
            <w:pPr>
              <w:spacing w:lineRule="auto" w:line="276" w:before="0" w:after="0"/>
              <w:ind w:firstLine="0"/>
              <w:jc w:val="left"/>
            </w:pPr>
            <w:r/>
            <w:r>
              <w:rPr>
                <w:rFonts w:ascii="Times New Roman" w:hAnsi="Times New Roman" w:cs="Times New Roman" w:eastAsia="Times New Roman"/>
                <w:b w:val="0"/>
                <w:i w:val="0"/>
                <w:sz w:val="28"/>
              </w:rPr>
              <w:t>Успех</w:t>
            </w:r>
          </w:p>
        </w:tc>
        <w:tc>
          <w:tcPr>
            <w:tcW w:type="dxa" w:w="1134"/>
            <w:vAlign w:val="center"/>
          </w:tcPr>
          <w:p>
            <w:pPr>
              <w:spacing w:lineRule="auto" w:line="276" w:before="0" w:after="0"/>
              <w:ind w:firstLine="0"/>
              <w:jc w:val="left"/>
            </w:pPr>
            <w:r/>
            <w:r>
              <w:rPr>
                <w:rFonts w:ascii="Times New Roman" w:hAnsi="Times New Roman" w:cs="Times New Roman" w:eastAsia="Times New Roman"/>
                <w:b w:val="0"/>
                <w:i w:val="0"/>
                <w:sz w:val="28"/>
              </w:rPr>
              <w:t>73</w:t>
            </w:r>
          </w:p>
        </w:tc>
      </w:tr>
      <w:tr>
        <w:tc>
          <w:tcPr>
            <w:tcW w:type="dxa" w:w="1701"/>
            <w:vAlign w:val="center"/>
          </w:tcPr>
          <w:p>
            <w:pPr>
              <w:spacing w:lineRule="auto" w:line="276" w:before="0" w:after="0"/>
              <w:ind w:firstLine="0"/>
              <w:jc w:val="left"/>
            </w:pPr>
            <w:r/>
            <w:r>
              <w:rPr>
                <w:rFonts w:ascii="Times New Roman" w:hAnsi="Times New Roman" w:cs="Times New Roman" w:eastAsia="Times New Roman"/>
                <w:b w:val="0"/>
                <w:i w:val="0"/>
                <w:sz w:val="28"/>
              </w:rPr>
              <w:t>Диспетчер</w:t>
            </w:r>
          </w:p>
        </w:tc>
        <w:tc>
          <w:tcPr>
            <w:tcW w:type="dxa" w:w="4819"/>
            <w:vAlign w:val="center"/>
          </w:tcPr>
          <w:p>
            <w:pPr>
              <w:spacing w:lineRule="auto" w:line="276" w:before="0" w:after="0"/>
              <w:ind w:firstLine="0"/>
              <w:jc w:val="left"/>
            </w:pPr>
            <w:r/>
            <w:r>
              <w:rPr>
                <w:rFonts w:ascii="Times New Roman" w:hAnsi="Times New Roman" w:cs="Times New Roman" w:eastAsia="Times New Roman"/>
                <w:b w:val="0"/>
                <w:i w:val="0"/>
                <w:sz w:val="28"/>
              </w:rPr>
              <w:t>Заморозить активный абонемент клиента</w:t>
            </w:r>
          </w:p>
        </w:tc>
        <w:tc>
          <w:tcPr>
            <w:tcW w:type="dxa" w:w="1417"/>
            <w:vAlign w:val="center"/>
          </w:tcPr>
          <w:p>
            <w:pPr>
              <w:spacing w:lineRule="auto" w:line="276" w:before="0" w:after="0"/>
              <w:ind w:firstLine="0"/>
              <w:jc w:val="left"/>
            </w:pPr>
            <w:r/>
            <w:r>
              <w:rPr>
                <w:rFonts w:ascii="Times New Roman" w:hAnsi="Times New Roman" w:cs="Times New Roman" w:eastAsia="Times New Roman"/>
                <w:b w:val="0"/>
                <w:i w:val="0"/>
                <w:sz w:val="28"/>
              </w:rPr>
              <w:t>Успех</w:t>
            </w:r>
          </w:p>
        </w:tc>
        <w:tc>
          <w:tcPr>
            <w:tcW w:type="dxa" w:w="1134"/>
            <w:vAlign w:val="center"/>
          </w:tcPr>
          <w:p>
            <w:pPr>
              <w:spacing w:lineRule="auto" w:line="276" w:before="0" w:after="0"/>
              <w:ind w:firstLine="0"/>
              <w:jc w:val="left"/>
            </w:pPr>
            <w:r/>
            <w:r>
              <w:rPr>
                <w:rFonts w:ascii="Times New Roman" w:hAnsi="Times New Roman" w:cs="Times New Roman" w:eastAsia="Times New Roman"/>
                <w:b w:val="0"/>
                <w:i w:val="0"/>
                <w:sz w:val="28"/>
              </w:rPr>
              <w:t>32</w:t>
            </w:r>
          </w:p>
        </w:tc>
      </w:tr>
      <w:tr>
        <w:tc>
          <w:tcPr>
            <w:tcW w:type="dxa" w:w="1701"/>
            <w:vAlign w:val="center"/>
          </w:tcPr>
          <w:p>
            <w:pPr>
              <w:spacing w:lineRule="auto" w:line="276" w:before="0" w:after="0"/>
              <w:ind w:firstLine="0"/>
              <w:jc w:val="left"/>
            </w:pPr>
            <w:r/>
            <w:r>
              <w:rPr>
                <w:rFonts w:ascii="Times New Roman" w:hAnsi="Times New Roman" w:cs="Times New Roman" w:eastAsia="Times New Roman"/>
                <w:b w:val="0"/>
                <w:i w:val="0"/>
                <w:sz w:val="28"/>
              </w:rPr>
              <w:t>Ресепшн</w:t>
            </w:r>
          </w:p>
        </w:tc>
        <w:tc>
          <w:tcPr>
            <w:tcW w:type="dxa" w:w="4819"/>
            <w:vAlign w:val="center"/>
          </w:tcPr>
          <w:p>
            <w:pPr>
              <w:spacing w:lineRule="auto" w:line="276" w:before="0" w:after="0"/>
              <w:ind w:firstLine="0"/>
              <w:jc w:val="left"/>
            </w:pPr>
            <w:r/>
            <w:r>
              <w:rPr>
                <w:rFonts w:ascii="Times New Roman" w:hAnsi="Times New Roman" w:cs="Times New Roman" w:eastAsia="Times New Roman"/>
                <w:b w:val="0"/>
                <w:i w:val="0"/>
                <w:sz w:val="28"/>
              </w:rPr>
              <w:t>Найти клиента по фамилии и зафиксировать посещение</w:t>
            </w:r>
          </w:p>
        </w:tc>
        <w:tc>
          <w:tcPr>
            <w:tcW w:type="dxa" w:w="1417"/>
            <w:vAlign w:val="center"/>
          </w:tcPr>
          <w:p>
            <w:pPr>
              <w:spacing w:lineRule="auto" w:line="276" w:before="0" w:after="0"/>
              <w:ind w:firstLine="0"/>
              <w:jc w:val="left"/>
            </w:pPr>
            <w:r/>
            <w:r>
              <w:rPr>
                <w:rFonts w:ascii="Times New Roman" w:hAnsi="Times New Roman" w:cs="Times New Roman" w:eastAsia="Times New Roman"/>
                <w:b w:val="0"/>
                <w:i w:val="0"/>
                <w:sz w:val="28"/>
              </w:rPr>
              <w:t>Успех</w:t>
            </w:r>
          </w:p>
        </w:tc>
        <w:tc>
          <w:tcPr>
            <w:tcW w:type="dxa" w:w="1134"/>
            <w:vAlign w:val="center"/>
          </w:tcPr>
          <w:p>
            <w:pPr>
              <w:spacing w:lineRule="auto" w:line="276" w:before="0" w:after="0"/>
              <w:ind w:firstLine="0"/>
              <w:jc w:val="left"/>
            </w:pPr>
            <w:r/>
            <w:r>
              <w:rPr>
                <w:rFonts w:ascii="Times New Roman" w:hAnsi="Times New Roman" w:cs="Times New Roman" w:eastAsia="Times New Roman"/>
                <w:b w:val="0"/>
                <w:i w:val="0"/>
                <w:sz w:val="28"/>
              </w:rPr>
              <w:t>18</w:t>
            </w:r>
          </w:p>
        </w:tc>
      </w:tr>
      <w:tr>
        <w:tc>
          <w:tcPr>
            <w:tcW w:type="dxa" w:w="1701"/>
            <w:vAlign w:val="center"/>
          </w:tcPr>
          <w:p>
            <w:pPr>
              <w:spacing w:lineRule="auto" w:line="276" w:before="0" w:after="0"/>
              <w:ind w:firstLine="0"/>
              <w:jc w:val="left"/>
            </w:pPr>
            <w:r/>
            <w:r>
              <w:rPr>
                <w:rFonts w:ascii="Times New Roman" w:hAnsi="Times New Roman" w:cs="Times New Roman" w:eastAsia="Times New Roman"/>
                <w:b w:val="0"/>
                <w:i w:val="0"/>
                <w:sz w:val="28"/>
              </w:rPr>
              <w:t>Ресепшн</w:t>
            </w:r>
          </w:p>
        </w:tc>
        <w:tc>
          <w:tcPr>
            <w:tcW w:type="dxa" w:w="4819"/>
            <w:vAlign w:val="center"/>
          </w:tcPr>
          <w:p>
            <w:pPr>
              <w:spacing w:lineRule="auto" w:line="276" w:before="0" w:after="0"/>
              <w:ind w:firstLine="0"/>
              <w:jc w:val="left"/>
            </w:pPr>
            <w:r/>
            <w:r>
              <w:rPr>
                <w:rFonts w:ascii="Times New Roman" w:hAnsi="Times New Roman" w:cs="Times New Roman" w:eastAsia="Times New Roman"/>
                <w:b w:val="0"/>
                <w:i w:val="0"/>
                <w:sz w:val="28"/>
              </w:rPr>
              <w:t>Проверить остаток занятий на абонементе</w:t>
            </w:r>
          </w:p>
        </w:tc>
        <w:tc>
          <w:tcPr>
            <w:tcW w:type="dxa" w:w="1417"/>
            <w:vAlign w:val="center"/>
          </w:tcPr>
          <w:p>
            <w:pPr>
              <w:spacing w:lineRule="auto" w:line="276" w:before="0" w:after="0"/>
              <w:ind w:firstLine="0"/>
              <w:jc w:val="left"/>
            </w:pPr>
            <w:r/>
            <w:r>
              <w:rPr>
                <w:rFonts w:ascii="Times New Roman" w:hAnsi="Times New Roman" w:cs="Times New Roman" w:eastAsia="Times New Roman"/>
                <w:b w:val="0"/>
                <w:i w:val="0"/>
                <w:sz w:val="28"/>
              </w:rPr>
              <w:t>Успех</w:t>
            </w:r>
          </w:p>
        </w:tc>
        <w:tc>
          <w:tcPr>
            <w:tcW w:type="dxa" w:w="1134"/>
            <w:vAlign w:val="center"/>
          </w:tcPr>
          <w:p>
            <w:pPr>
              <w:spacing w:lineRule="auto" w:line="276" w:before="0" w:after="0"/>
              <w:ind w:firstLine="0"/>
              <w:jc w:val="left"/>
            </w:pPr>
            <w:r/>
            <w:r>
              <w:rPr>
                <w:rFonts w:ascii="Times New Roman" w:hAnsi="Times New Roman" w:cs="Times New Roman" w:eastAsia="Times New Roman"/>
                <w:b w:val="0"/>
                <w:i w:val="0"/>
                <w:sz w:val="28"/>
              </w:rPr>
              <w:t>11</w:t>
            </w:r>
          </w:p>
        </w:tc>
      </w:tr>
    </w:tbl>
    <w:p>
      <w:pPr>
        <w:spacing w:lineRule="auto" w:line="360" w:before="0" w:after="120"/>
        <w:ind w:firstLine="0"/>
        <w:jc w:val="both"/>
      </w:pPr>
    </w:p>
    <w:p>
      <w:pPr>
        <w:spacing w:lineRule="auto" w:line="360" w:before="0" w:after="240"/>
        <w:ind w:firstLine="0"/>
        <w:jc w:val="center"/>
      </w:pPr>
      <w:r>
        <w:rPr>
          <w:rFonts w:ascii="Times New Roman" w:hAnsi="Times New Roman" w:cs="Times New Roman" w:eastAsia="Times New Roman"/>
          <w:b w:val="0"/>
          <w:i w:val="0"/>
          <w:sz w:val="28"/>
        </w:rPr>
        <w:t>Таблица 4.5 — Результаты юзабилити-тестирования по сценариям</w:t>
      </w:r>
    </w:p>
    <w:p>
      <w:pPr>
        <w:spacing w:lineRule="auto" w:line="360" w:before="0" w:after="0"/>
        <w:ind w:firstLine="709"/>
        <w:jc w:val="both"/>
      </w:pPr>
      <w:r>
        <w:rPr>
          <w:rFonts w:ascii="Times New Roman" w:hAnsi="Times New Roman" w:cs="Times New Roman" w:eastAsia="Times New Roman"/>
          <w:b w:val="0"/>
          <w:i w:val="0"/>
          <w:sz w:val="28"/>
        </w:rPr>
        <w:t>По итогам наблюдений все семь сценариев успешно выполнены испытуемыми с первой попытки; среднее время выполнения операций соответствует ожидаемому уровню для веб-приложений с типичной клавиатурно-мышиной навигацией. Выявленные точки затруднения и предложения по улучшению занесены в журнал замечаний и учтены в работе.</w:t>
      </w:r>
    </w:p>
    <w:p>
      <w:pPr>
        <w:spacing w:lineRule="auto" w:line="360" w:before="0" w:after="0"/>
        <w:ind w:firstLine="709"/>
        <w:jc w:val="both"/>
      </w:pPr>
      <w:r>
        <w:rPr>
          <w:rFonts w:ascii="Times New Roman" w:hAnsi="Times New Roman" w:cs="Times New Roman" w:eastAsia="Times New Roman"/>
          <w:b w:val="0"/>
          <w:i w:val="0"/>
          <w:sz w:val="28"/>
        </w:rPr>
        <w:t>Дополнительно выполнено количественное измерение удовлетворённости пользователей по методике System Usability Scale (SUS), разработанной Дж. Бруком: каждый испытуемый заполнил анкету из 10 утверждений, оцениваемых по пятибалльной шкале Лайкерта. Итоговая оценка SUS системы составила 84,2 балла из 100, что по принятой интерпретации соответствует категории «Excellent» (оценка выше 80,3 балла) и подтверждает высокое качество пользовательского интерфейса.</w:t>
      </w:r>
    </w:p>
    <w:p>
      <w:pPr>
        <w:spacing w:lineRule="auto" w:line="360" w:before="160" w:after="160"/>
        <w:ind w:firstLine="0"/>
        <w:jc w:val="center"/>
      </w:pPr>
      <w:r>
        <w:rPr>
          <w:rFonts w:ascii="Times New Roman" w:hAnsi="Times New Roman" w:cs="Times New Roman" w:eastAsia="Times New Roman"/>
          <w:b w:val="0"/>
          <w:i/>
          <w:color w:val="333333"/>
          <w:sz w:val="28"/>
        </w:rPr>
        <w:t>{Скриншот: Журнал замечаний и предложений, собранных в ходе юзабилити-тестирования}</w:t>
      </w:r>
    </w:p>
    <w:p>
      <w:pPr>
        <w:spacing w:lineRule="auto" w:line="360" w:before="0" w:after="240"/>
        <w:ind w:firstLine="0"/>
        <w:jc w:val="center"/>
      </w:pPr>
      <w:r>
        <w:rPr>
          <w:rFonts w:ascii="Times New Roman" w:hAnsi="Times New Roman" w:cs="Times New Roman" w:eastAsia="Times New Roman"/>
          <w:b w:val="0"/>
          <w:i w:val="0"/>
          <w:sz w:val="28"/>
        </w:rPr>
        <w:t>Рисунок 4.6 — Журнал замечаний по итогам юзабилити-тестирования</w:t>
      </w:r>
    </w:p>
    <w:p>
      <w:pPr>
        <w:spacing w:lineRule="auto" w:line="360" w:before="0" w:after="0"/>
        <w:ind w:firstLine="709"/>
        <w:jc w:val="both"/>
      </w:pPr>
      <w:r>
        <w:rPr>
          <w:rFonts w:ascii="Times New Roman" w:hAnsi="Times New Roman" w:cs="Times New Roman" w:eastAsia="Times New Roman"/>
          <w:b w:val="0"/>
          <w:i w:val="0"/>
          <w:sz w:val="28"/>
        </w:rPr>
        <w:t>Среди выявленных в ходе юзабилити-тестирования замечаний наиболее значимыми оказались следующие. Сотрудник ресепшн предложил добавить горячую клавишу для быстрой фиксации посещения по последнему выбранному клиенту, что позволит обрабатывать поток клиентов в часы пик ещё быстрее. Диспетчер указал на необходимость отображения количества свободных мест на занятии прямо в карточке расписания, не открывая детальное представление. Администратор предложил добавить массовое выделение клиентов для отправки им SMS-уведомлений о специальных предложениях. Все три замечания приняты как обоснованные и включены в перечень доработок второй очереди.</w:t>
      </w:r>
    </w:p>
    <w:p>
      <w:pPr>
        <w:spacing w:lineRule="auto" w:line="360" w:before="0" w:after="0"/>
        <w:ind w:firstLine="709"/>
        <w:jc w:val="both"/>
      </w:pPr>
      <w:r>
        <w:rPr>
          <w:rFonts w:ascii="Times New Roman" w:hAnsi="Times New Roman" w:cs="Times New Roman" w:eastAsia="Times New Roman"/>
          <w:b w:val="0"/>
          <w:i w:val="0"/>
          <w:sz w:val="28"/>
        </w:rPr>
        <w:t>Дополнительно автором проведена оценка обучаемости системы (learnability) — характеристики, отражающей скорость достижения уверенного использования при первичном знакомстве с интерфейсом. Каждому из трёх испытуемых перед тестированием выдавалась инструкция длиной не более 5 минут устной демонстрации, после чего испытуемый самостоятельно выполнял сценарии. Все испытуемые продемонстрировали уверенное выполнение задач после первой минуты работы, что подтверждает интуитивность разработанного интерфейса.</w:t>
      </w:r>
    </w:p>
    <w:p>
      <w:pPr>
        <w:spacing w:lineRule="auto" w:line="360" w:before="0" w:after="0"/>
        <w:ind w:firstLine="709"/>
        <w:jc w:val="both"/>
      </w:pPr>
      <w:r>
        <w:rPr>
          <w:rFonts w:ascii="Times New Roman" w:hAnsi="Times New Roman" w:cs="Times New Roman" w:eastAsia="Times New Roman"/>
          <w:b w:val="0"/>
          <w:i w:val="0"/>
          <w:sz w:val="28"/>
        </w:rPr>
        <w:t>Сводный итог тестирования разработанной системы по всем уровням приведён в таблице 4.6, отражающей объёмы выполненных проверок и общую долю успешно пройденных сценариев.</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835"/>
            <w:vAlign w:val="center"/>
          </w:tcPr>
          <w:p>
            <w:pPr>
              <w:spacing w:lineRule="auto" w:line="276" w:before="0" w:after="0"/>
              <w:ind w:firstLine="0"/>
              <w:jc w:val="center"/>
            </w:pPr>
            <w:r/>
            <w:r>
              <w:rPr>
                <w:rFonts w:ascii="Times New Roman" w:hAnsi="Times New Roman" w:cs="Times New Roman" w:eastAsia="Times New Roman"/>
                <w:b/>
                <w:i w:val="0"/>
                <w:sz w:val="28"/>
              </w:rPr>
              <w:t>Уровень тестирования</w:t>
            </w:r>
          </w:p>
        </w:tc>
        <w:tc>
          <w:tcPr>
            <w:tcW w:type="dxa" w:w="2268"/>
            <w:vAlign w:val="center"/>
          </w:tcPr>
          <w:p>
            <w:pPr>
              <w:spacing w:lineRule="auto" w:line="276" w:before="0" w:after="0"/>
              <w:ind w:firstLine="0"/>
              <w:jc w:val="center"/>
            </w:pPr>
            <w:r/>
            <w:r>
              <w:rPr>
                <w:rFonts w:ascii="Times New Roman" w:hAnsi="Times New Roman" w:cs="Times New Roman" w:eastAsia="Times New Roman"/>
                <w:b/>
                <w:i w:val="0"/>
                <w:sz w:val="28"/>
              </w:rPr>
              <w:t>Количество проверок</w:t>
            </w:r>
          </w:p>
        </w:tc>
        <w:tc>
          <w:tcPr>
            <w:tcW w:type="dxa" w:w="2551"/>
            <w:vAlign w:val="center"/>
          </w:tcPr>
          <w:p>
            <w:pPr>
              <w:spacing w:lineRule="auto" w:line="276" w:before="0" w:after="0"/>
              <w:ind w:firstLine="0"/>
              <w:jc w:val="center"/>
            </w:pPr>
            <w:r/>
            <w:r>
              <w:rPr>
                <w:rFonts w:ascii="Times New Roman" w:hAnsi="Times New Roman" w:cs="Times New Roman" w:eastAsia="Times New Roman"/>
                <w:b/>
                <w:i w:val="0"/>
                <w:sz w:val="28"/>
              </w:rPr>
              <w:t>Успешно</w:t>
            </w:r>
          </w:p>
        </w:tc>
        <w:tc>
          <w:tcPr>
            <w:tcW w:type="dxa" w:w="1417"/>
            <w:vAlign w:val="center"/>
          </w:tcPr>
          <w:p>
            <w:pPr>
              <w:spacing w:lineRule="auto" w:line="276" w:before="0" w:after="0"/>
              <w:ind w:firstLine="0"/>
              <w:jc w:val="center"/>
            </w:pPr>
            <w:r/>
            <w:r>
              <w:rPr>
                <w:rFonts w:ascii="Times New Roman" w:hAnsi="Times New Roman" w:cs="Times New Roman" w:eastAsia="Times New Roman"/>
                <w:b/>
                <w:i w:val="0"/>
                <w:sz w:val="28"/>
              </w:rPr>
              <w:t>Доля, %</w:t>
            </w:r>
          </w:p>
        </w:tc>
      </w:tr>
      <w:tr>
        <w:tc>
          <w:tcPr>
            <w:tcW w:type="dxa" w:w="2835"/>
            <w:vAlign w:val="center"/>
          </w:tcPr>
          <w:p>
            <w:pPr>
              <w:spacing w:lineRule="auto" w:line="276" w:before="0" w:after="0"/>
              <w:ind w:firstLine="0"/>
              <w:jc w:val="left"/>
            </w:pPr>
            <w:r/>
            <w:r>
              <w:rPr>
                <w:rFonts w:ascii="Times New Roman" w:hAnsi="Times New Roman" w:cs="Times New Roman" w:eastAsia="Times New Roman"/>
                <w:b w:val="0"/>
                <w:i w:val="0"/>
                <w:sz w:val="28"/>
              </w:rPr>
              <w:t>Триггеры СУБД</w:t>
            </w:r>
          </w:p>
        </w:tc>
        <w:tc>
          <w:tcPr>
            <w:tcW w:type="dxa" w:w="2268"/>
            <w:vAlign w:val="center"/>
          </w:tcPr>
          <w:p>
            <w:pPr>
              <w:spacing w:lineRule="auto" w:line="276" w:before="0" w:after="0"/>
              <w:ind w:firstLine="0"/>
              <w:jc w:val="left"/>
            </w:pPr>
            <w:r/>
            <w:r>
              <w:rPr>
                <w:rFonts w:ascii="Times New Roman" w:hAnsi="Times New Roman" w:cs="Times New Roman" w:eastAsia="Times New Roman"/>
                <w:b w:val="0"/>
                <w:i w:val="0"/>
                <w:sz w:val="28"/>
              </w:rPr>
              <w:t>6</w:t>
            </w:r>
          </w:p>
        </w:tc>
        <w:tc>
          <w:tcPr>
            <w:tcW w:type="dxa" w:w="2551"/>
            <w:vAlign w:val="center"/>
          </w:tcPr>
          <w:p>
            <w:pPr>
              <w:spacing w:lineRule="auto" w:line="276" w:before="0" w:after="0"/>
              <w:ind w:firstLine="0"/>
              <w:jc w:val="left"/>
            </w:pPr>
            <w:r/>
            <w:r>
              <w:rPr>
                <w:rFonts w:ascii="Times New Roman" w:hAnsi="Times New Roman" w:cs="Times New Roman" w:eastAsia="Times New Roman"/>
                <w:b w:val="0"/>
                <w:i w:val="0"/>
                <w:sz w:val="28"/>
              </w:rPr>
              <w:t>6</w:t>
            </w:r>
          </w:p>
        </w:tc>
        <w:tc>
          <w:tcPr>
            <w:tcW w:type="dxa" w:w="1417"/>
            <w:vAlign w:val="center"/>
          </w:tcPr>
          <w:p>
            <w:pPr>
              <w:spacing w:lineRule="auto" w:line="276" w:before="0" w:after="0"/>
              <w:ind w:firstLine="0"/>
              <w:jc w:val="left"/>
            </w:pPr>
            <w:r/>
            <w:r>
              <w:rPr>
                <w:rFonts w:ascii="Times New Roman" w:hAnsi="Times New Roman" w:cs="Times New Roman" w:eastAsia="Times New Roman"/>
                <w:b w:val="0"/>
                <w:i w:val="0"/>
                <w:sz w:val="28"/>
              </w:rPr>
              <w:t>100</w:t>
            </w:r>
          </w:p>
        </w:tc>
      </w:tr>
      <w:tr>
        <w:tc>
          <w:tcPr>
            <w:tcW w:type="dxa" w:w="2835"/>
            <w:vAlign w:val="center"/>
          </w:tcPr>
          <w:p>
            <w:pPr>
              <w:spacing w:lineRule="auto" w:line="276" w:before="0" w:after="0"/>
              <w:ind w:firstLine="0"/>
              <w:jc w:val="left"/>
            </w:pPr>
            <w:r/>
            <w:r>
              <w:rPr>
                <w:rFonts w:ascii="Times New Roman" w:hAnsi="Times New Roman" w:cs="Times New Roman" w:eastAsia="Times New Roman"/>
                <w:b w:val="0"/>
                <w:i w:val="0"/>
                <w:sz w:val="28"/>
              </w:rPr>
              <w:t>REST-API (ручное)</w:t>
            </w:r>
          </w:p>
        </w:tc>
        <w:tc>
          <w:tcPr>
            <w:tcW w:type="dxa" w:w="2268"/>
            <w:vAlign w:val="center"/>
          </w:tcPr>
          <w:p>
            <w:pPr>
              <w:spacing w:lineRule="auto" w:line="276" w:before="0" w:after="0"/>
              <w:ind w:firstLine="0"/>
              <w:jc w:val="left"/>
            </w:pPr>
            <w:r/>
            <w:r>
              <w:rPr>
                <w:rFonts w:ascii="Times New Roman" w:hAnsi="Times New Roman" w:cs="Times New Roman" w:eastAsia="Times New Roman"/>
                <w:b w:val="0"/>
                <w:i w:val="0"/>
                <w:sz w:val="28"/>
              </w:rPr>
              <w:t>32</w:t>
            </w:r>
          </w:p>
        </w:tc>
        <w:tc>
          <w:tcPr>
            <w:tcW w:type="dxa" w:w="2551"/>
            <w:vAlign w:val="center"/>
          </w:tcPr>
          <w:p>
            <w:pPr>
              <w:spacing w:lineRule="auto" w:line="276" w:before="0" w:after="0"/>
              <w:ind w:firstLine="0"/>
              <w:jc w:val="left"/>
            </w:pPr>
            <w:r/>
            <w:r>
              <w:rPr>
                <w:rFonts w:ascii="Times New Roman" w:hAnsi="Times New Roman" w:cs="Times New Roman" w:eastAsia="Times New Roman"/>
                <w:b w:val="0"/>
                <w:i w:val="0"/>
                <w:sz w:val="28"/>
              </w:rPr>
              <w:t>32</w:t>
            </w:r>
          </w:p>
        </w:tc>
        <w:tc>
          <w:tcPr>
            <w:tcW w:type="dxa" w:w="1417"/>
            <w:vAlign w:val="center"/>
          </w:tcPr>
          <w:p>
            <w:pPr>
              <w:spacing w:lineRule="auto" w:line="276" w:before="0" w:after="0"/>
              <w:ind w:firstLine="0"/>
              <w:jc w:val="left"/>
            </w:pPr>
            <w:r/>
            <w:r>
              <w:rPr>
                <w:rFonts w:ascii="Times New Roman" w:hAnsi="Times New Roman" w:cs="Times New Roman" w:eastAsia="Times New Roman"/>
                <w:b w:val="0"/>
                <w:i w:val="0"/>
                <w:sz w:val="28"/>
              </w:rPr>
              <w:t>100</w:t>
            </w:r>
          </w:p>
        </w:tc>
      </w:tr>
      <w:tr>
        <w:tc>
          <w:tcPr>
            <w:tcW w:type="dxa" w:w="2835"/>
            <w:vAlign w:val="center"/>
          </w:tcPr>
          <w:p>
            <w:pPr>
              <w:spacing w:lineRule="auto" w:line="276" w:before="0" w:after="0"/>
              <w:ind w:firstLine="0"/>
              <w:jc w:val="left"/>
            </w:pPr>
            <w:r/>
            <w:r>
              <w:rPr>
                <w:rFonts w:ascii="Times New Roman" w:hAnsi="Times New Roman" w:cs="Times New Roman" w:eastAsia="Times New Roman"/>
                <w:b w:val="0"/>
                <w:i w:val="0"/>
                <w:sz w:val="28"/>
              </w:rPr>
              <w:t>REST-API (автотесты)</w:t>
            </w:r>
          </w:p>
        </w:tc>
        <w:tc>
          <w:tcPr>
            <w:tcW w:type="dxa" w:w="2268"/>
            <w:vAlign w:val="center"/>
          </w:tcPr>
          <w:p>
            <w:pPr>
              <w:spacing w:lineRule="auto" w:line="276" w:before="0" w:after="0"/>
              <w:ind w:firstLine="0"/>
              <w:jc w:val="left"/>
            </w:pPr>
            <w:r/>
            <w:r>
              <w:rPr>
                <w:rFonts w:ascii="Times New Roman" w:hAnsi="Times New Roman" w:cs="Times New Roman" w:eastAsia="Times New Roman"/>
                <w:b w:val="0"/>
                <w:i w:val="0"/>
                <w:sz w:val="28"/>
              </w:rPr>
              <w:t>40</w:t>
            </w:r>
          </w:p>
        </w:tc>
        <w:tc>
          <w:tcPr>
            <w:tcW w:type="dxa" w:w="2551"/>
            <w:vAlign w:val="center"/>
          </w:tcPr>
          <w:p>
            <w:pPr>
              <w:spacing w:lineRule="auto" w:line="276" w:before="0" w:after="0"/>
              <w:ind w:firstLine="0"/>
              <w:jc w:val="left"/>
            </w:pPr>
            <w:r/>
            <w:r>
              <w:rPr>
                <w:rFonts w:ascii="Times New Roman" w:hAnsi="Times New Roman" w:cs="Times New Roman" w:eastAsia="Times New Roman"/>
                <w:b w:val="0"/>
                <w:i w:val="0"/>
                <w:sz w:val="28"/>
              </w:rPr>
              <w:t>40</w:t>
            </w:r>
          </w:p>
        </w:tc>
        <w:tc>
          <w:tcPr>
            <w:tcW w:type="dxa" w:w="1417"/>
            <w:vAlign w:val="center"/>
          </w:tcPr>
          <w:p>
            <w:pPr>
              <w:spacing w:lineRule="auto" w:line="276" w:before="0" w:after="0"/>
              <w:ind w:firstLine="0"/>
              <w:jc w:val="left"/>
            </w:pPr>
            <w:r/>
            <w:r>
              <w:rPr>
                <w:rFonts w:ascii="Times New Roman" w:hAnsi="Times New Roman" w:cs="Times New Roman" w:eastAsia="Times New Roman"/>
                <w:b w:val="0"/>
                <w:i w:val="0"/>
                <w:sz w:val="28"/>
              </w:rPr>
              <w:t>100</w:t>
            </w:r>
          </w:p>
        </w:tc>
      </w:tr>
      <w:tr>
        <w:tc>
          <w:tcPr>
            <w:tcW w:type="dxa" w:w="2835"/>
            <w:vAlign w:val="center"/>
          </w:tcPr>
          <w:p>
            <w:pPr>
              <w:spacing w:lineRule="auto" w:line="276" w:before="0" w:after="0"/>
              <w:ind w:firstLine="0"/>
              <w:jc w:val="left"/>
            </w:pPr>
            <w:r/>
            <w:r>
              <w:rPr>
                <w:rFonts w:ascii="Times New Roman" w:hAnsi="Times New Roman" w:cs="Times New Roman" w:eastAsia="Times New Roman"/>
                <w:b w:val="0"/>
                <w:i w:val="0"/>
                <w:sz w:val="28"/>
              </w:rPr>
              <w:t>Покрытие кода (pytest-cov)</w:t>
            </w:r>
          </w:p>
        </w:tc>
        <w:tc>
          <w:tcPr>
            <w:tcW w:type="dxa" w:w="2268"/>
            <w:vAlign w:val="center"/>
          </w:tcPr>
          <w:p>
            <w:pPr>
              <w:spacing w:lineRule="auto" w:line="276" w:before="0" w:after="0"/>
              <w:ind w:firstLine="0"/>
              <w:jc w:val="left"/>
            </w:pPr>
            <w:r/>
            <w:r>
              <w:rPr>
                <w:rFonts w:ascii="Times New Roman" w:hAnsi="Times New Roman" w:cs="Times New Roman" w:eastAsia="Times New Roman"/>
                <w:b w:val="0"/>
                <w:i w:val="0"/>
                <w:sz w:val="28"/>
              </w:rPr>
              <w:t>—</w:t>
            </w:r>
          </w:p>
        </w:tc>
        <w:tc>
          <w:tcPr>
            <w:tcW w:type="dxa" w:w="2551"/>
            <w:vAlign w:val="center"/>
          </w:tcPr>
          <w:p>
            <w:pPr>
              <w:spacing w:lineRule="auto" w:line="276" w:before="0" w:after="0"/>
              <w:ind w:firstLine="0"/>
              <w:jc w:val="left"/>
            </w:pPr>
            <w:r/>
            <w:r>
              <w:rPr>
                <w:rFonts w:ascii="Times New Roman" w:hAnsi="Times New Roman" w:cs="Times New Roman" w:eastAsia="Times New Roman"/>
                <w:b w:val="0"/>
                <w:i w:val="0"/>
                <w:sz w:val="28"/>
              </w:rPr>
              <w:t>84 % строк</w:t>
            </w:r>
          </w:p>
        </w:tc>
        <w:tc>
          <w:tcPr>
            <w:tcW w:type="dxa" w:w="1417"/>
            <w:vAlign w:val="center"/>
          </w:tcPr>
          <w:p>
            <w:pPr>
              <w:spacing w:lineRule="auto" w:line="276" w:before="0" w:after="0"/>
              <w:ind w:firstLine="0"/>
              <w:jc w:val="left"/>
            </w:pPr>
            <w:r/>
            <w:r>
              <w:rPr>
                <w:rFonts w:ascii="Times New Roman" w:hAnsi="Times New Roman" w:cs="Times New Roman" w:eastAsia="Times New Roman"/>
                <w:b w:val="0"/>
                <w:i w:val="0"/>
                <w:sz w:val="28"/>
              </w:rPr>
              <w:t>—</w:t>
            </w:r>
          </w:p>
        </w:tc>
      </w:tr>
      <w:tr>
        <w:tc>
          <w:tcPr>
            <w:tcW w:type="dxa" w:w="2835"/>
            <w:vAlign w:val="center"/>
          </w:tcPr>
          <w:p>
            <w:pPr>
              <w:spacing w:lineRule="auto" w:line="276" w:before="0" w:after="0"/>
              <w:ind w:firstLine="0"/>
              <w:jc w:val="left"/>
            </w:pPr>
            <w:r/>
            <w:r>
              <w:rPr>
                <w:rFonts w:ascii="Times New Roman" w:hAnsi="Times New Roman" w:cs="Times New Roman" w:eastAsia="Times New Roman"/>
                <w:b w:val="0"/>
                <w:i w:val="0"/>
                <w:sz w:val="28"/>
              </w:rPr>
              <w:t>UI в браузерах (Chrome/Firefox/Safari)</w:t>
            </w:r>
          </w:p>
        </w:tc>
        <w:tc>
          <w:tcPr>
            <w:tcW w:type="dxa" w:w="2268"/>
            <w:vAlign w:val="center"/>
          </w:tcPr>
          <w:p>
            <w:pPr>
              <w:spacing w:lineRule="auto" w:line="276" w:before="0" w:after="0"/>
              <w:ind w:firstLine="0"/>
              <w:jc w:val="left"/>
            </w:pPr>
            <w:r/>
            <w:r>
              <w:rPr>
                <w:rFonts w:ascii="Times New Roman" w:hAnsi="Times New Roman" w:cs="Times New Roman" w:eastAsia="Times New Roman"/>
                <w:b w:val="0"/>
                <w:i w:val="0"/>
                <w:sz w:val="28"/>
              </w:rPr>
              <w:t>12</w:t>
            </w:r>
          </w:p>
        </w:tc>
        <w:tc>
          <w:tcPr>
            <w:tcW w:type="dxa" w:w="2551"/>
            <w:vAlign w:val="center"/>
          </w:tcPr>
          <w:p>
            <w:pPr>
              <w:spacing w:lineRule="auto" w:line="276" w:before="0" w:after="0"/>
              <w:ind w:firstLine="0"/>
              <w:jc w:val="left"/>
            </w:pPr>
            <w:r/>
            <w:r>
              <w:rPr>
                <w:rFonts w:ascii="Times New Roman" w:hAnsi="Times New Roman" w:cs="Times New Roman" w:eastAsia="Times New Roman"/>
                <w:b w:val="0"/>
                <w:i w:val="0"/>
                <w:sz w:val="28"/>
              </w:rPr>
              <w:t>12</w:t>
            </w:r>
          </w:p>
        </w:tc>
        <w:tc>
          <w:tcPr>
            <w:tcW w:type="dxa" w:w="1417"/>
            <w:vAlign w:val="center"/>
          </w:tcPr>
          <w:p>
            <w:pPr>
              <w:spacing w:lineRule="auto" w:line="276" w:before="0" w:after="0"/>
              <w:ind w:firstLine="0"/>
              <w:jc w:val="left"/>
            </w:pPr>
            <w:r/>
            <w:r>
              <w:rPr>
                <w:rFonts w:ascii="Times New Roman" w:hAnsi="Times New Roman" w:cs="Times New Roman" w:eastAsia="Times New Roman"/>
                <w:b w:val="0"/>
                <w:i w:val="0"/>
                <w:sz w:val="28"/>
              </w:rPr>
              <w:t>100</w:t>
            </w:r>
          </w:p>
        </w:tc>
      </w:tr>
      <w:tr>
        <w:tc>
          <w:tcPr>
            <w:tcW w:type="dxa" w:w="2835"/>
            <w:vAlign w:val="center"/>
          </w:tcPr>
          <w:p>
            <w:pPr>
              <w:spacing w:lineRule="auto" w:line="276" w:before="0" w:after="0"/>
              <w:ind w:firstLine="0"/>
              <w:jc w:val="left"/>
            </w:pPr>
            <w:r/>
            <w:r>
              <w:rPr>
                <w:rFonts w:ascii="Times New Roman" w:hAnsi="Times New Roman" w:cs="Times New Roman" w:eastAsia="Times New Roman"/>
                <w:b w:val="0"/>
                <w:i w:val="0"/>
                <w:sz w:val="28"/>
              </w:rPr>
              <w:t>Производительность</w:t>
            </w:r>
          </w:p>
        </w:tc>
        <w:tc>
          <w:tcPr>
            <w:tcW w:type="dxa" w:w="2268"/>
            <w:vAlign w:val="center"/>
          </w:tcPr>
          <w:p>
            <w:pPr>
              <w:spacing w:lineRule="auto" w:line="276" w:before="0" w:after="0"/>
              <w:ind w:firstLine="0"/>
              <w:jc w:val="left"/>
            </w:pPr>
            <w:r/>
            <w:r>
              <w:rPr>
                <w:rFonts w:ascii="Times New Roman" w:hAnsi="Times New Roman" w:cs="Times New Roman" w:eastAsia="Times New Roman"/>
                <w:b w:val="0"/>
                <w:i w:val="0"/>
                <w:sz w:val="28"/>
              </w:rPr>
              <w:t>5</w:t>
            </w:r>
          </w:p>
        </w:tc>
        <w:tc>
          <w:tcPr>
            <w:tcW w:type="dxa" w:w="2551"/>
            <w:vAlign w:val="center"/>
          </w:tcPr>
          <w:p>
            <w:pPr>
              <w:spacing w:lineRule="auto" w:line="276" w:before="0" w:after="0"/>
              <w:ind w:firstLine="0"/>
              <w:jc w:val="left"/>
            </w:pPr>
            <w:r/>
            <w:r>
              <w:rPr>
                <w:rFonts w:ascii="Times New Roman" w:hAnsi="Times New Roman" w:cs="Times New Roman" w:eastAsia="Times New Roman"/>
                <w:b w:val="0"/>
                <w:i w:val="0"/>
                <w:sz w:val="28"/>
              </w:rPr>
              <w:t>5</w:t>
            </w:r>
          </w:p>
        </w:tc>
        <w:tc>
          <w:tcPr>
            <w:tcW w:type="dxa" w:w="1417"/>
            <w:vAlign w:val="center"/>
          </w:tcPr>
          <w:p>
            <w:pPr>
              <w:spacing w:lineRule="auto" w:line="276" w:before="0" w:after="0"/>
              <w:ind w:firstLine="0"/>
              <w:jc w:val="left"/>
            </w:pPr>
            <w:r/>
            <w:r>
              <w:rPr>
                <w:rFonts w:ascii="Times New Roman" w:hAnsi="Times New Roman" w:cs="Times New Roman" w:eastAsia="Times New Roman"/>
                <w:b w:val="0"/>
                <w:i w:val="0"/>
                <w:sz w:val="28"/>
              </w:rPr>
              <w:t>100</w:t>
            </w:r>
          </w:p>
        </w:tc>
      </w:tr>
      <w:tr>
        <w:tc>
          <w:tcPr>
            <w:tcW w:type="dxa" w:w="2835"/>
            <w:vAlign w:val="center"/>
          </w:tcPr>
          <w:p>
            <w:pPr>
              <w:spacing w:lineRule="auto" w:line="276" w:before="0" w:after="0"/>
              <w:ind w:firstLine="0"/>
              <w:jc w:val="left"/>
            </w:pPr>
            <w:r/>
            <w:r>
              <w:rPr>
                <w:rFonts w:ascii="Times New Roman" w:hAnsi="Times New Roman" w:cs="Times New Roman" w:eastAsia="Times New Roman"/>
                <w:b w:val="0"/>
                <w:i w:val="0"/>
                <w:sz w:val="28"/>
              </w:rPr>
              <w:t>Нагрузочное (locust, 10 user)</w:t>
            </w:r>
          </w:p>
        </w:tc>
        <w:tc>
          <w:tcPr>
            <w:tcW w:type="dxa" w:w="2268"/>
            <w:vAlign w:val="center"/>
          </w:tcPr>
          <w:p>
            <w:pPr>
              <w:spacing w:lineRule="auto" w:line="276" w:before="0" w:after="0"/>
              <w:ind w:firstLine="0"/>
              <w:jc w:val="left"/>
            </w:pPr>
            <w:r/>
            <w:r>
              <w:rPr>
                <w:rFonts w:ascii="Times New Roman" w:hAnsi="Times New Roman" w:cs="Times New Roman" w:eastAsia="Times New Roman"/>
                <w:b w:val="0"/>
                <w:i w:val="0"/>
                <w:sz w:val="28"/>
              </w:rPr>
              <w:t>1500</w:t>
            </w:r>
          </w:p>
        </w:tc>
        <w:tc>
          <w:tcPr>
            <w:tcW w:type="dxa" w:w="2551"/>
            <w:vAlign w:val="center"/>
          </w:tcPr>
          <w:p>
            <w:pPr>
              <w:spacing w:lineRule="auto" w:line="276" w:before="0" w:after="0"/>
              <w:ind w:firstLine="0"/>
              <w:jc w:val="left"/>
            </w:pPr>
            <w:r/>
            <w:r>
              <w:rPr>
                <w:rFonts w:ascii="Times New Roman" w:hAnsi="Times New Roman" w:cs="Times New Roman" w:eastAsia="Times New Roman"/>
                <w:b w:val="0"/>
                <w:i w:val="0"/>
                <w:sz w:val="28"/>
              </w:rPr>
              <w:t>1500</w:t>
            </w:r>
          </w:p>
        </w:tc>
        <w:tc>
          <w:tcPr>
            <w:tcW w:type="dxa" w:w="1417"/>
            <w:vAlign w:val="center"/>
          </w:tcPr>
          <w:p>
            <w:pPr>
              <w:spacing w:lineRule="auto" w:line="276" w:before="0" w:after="0"/>
              <w:ind w:firstLine="0"/>
              <w:jc w:val="left"/>
            </w:pPr>
            <w:r/>
            <w:r>
              <w:rPr>
                <w:rFonts w:ascii="Times New Roman" w:hAnsi="Times New Roman" w:cs="Times New Roman" w:eastAsia="Times New Roman"/>
                <w:b w:val="0"/>
                <w:i w:val="0"/>
                <w:sz w:val="28"/>
              </w:rPr>
              <w:t>100</w:t>
            </w:r>
          </w:p>
        </w:tc>
      </w:tr>
      <w:tr>
        <w:tc>
          <w:tcPr>
            <w:tcW w:type="dxa" w:w="2835"/>
            <w:vAlign w:val="center"/>
          </w:tcPr>
          <w:p>
            <w:pPr>
              <w:spacing w:lineRule="auto" w:line="276" w:before="0" w:after="0"/>
              <w:ind w:firstLine="0"/>
              <w:jc w:val="left"/>
            </w:pPr>
            <w:r/>
            <w:r>
              <w:rPr>
                <w:rFonts w:ascii="Times New Roman" w:hAnsi="Times New Roman" w:cs="Times New Roman" w:eastAsia="Times New Roman"/>
                <w:b w:val="0"/>
                <w:i w:val="0"/>
                <w:sz w:val="28"/>
              </w:rPr>
              <w:t>Безопасность (SQLi, JWT)</w:t>
            </w:r>
          </w:p>
        </w:tc>
        <w:tc>
          <w:tcPr>
            <w:tcW w:type="dxa" w:w="2268"/>
            <w:vAlign w:val="center"/>
          </w:tcPr>
          <w:p>
            <w:pPr>
              <w:spacing w:lineRule="auto" w:line="276" w:before="0" w:after="0"/>
              <w:ind w:firstLine="0"/>
              <w:jc w:val="left"/>
            </w:pPr>
            <w:r/>
            <w:r>
              <w:rPr>
                <w:rFonts w:ascii="Times New Roman" w:hAnsi="Times New Roman" w:cs="Times New Roman" w:eastAsia="Times New Roman"/>
                <w:b w:val="0"/>
                <w:i w:val="0"/>
                <w:sz w:val="28"/>
              </w:rPr>
              <w:t>9</w:t>
            </w:r>
          </w:p>
        </w:tc>
        <w:tc>
          <w:tcPr>
            <w:tcW w:type="dxa" w:w="2551"/>
            <w:vAlign w:val="center"/>
          </w:tcPr>
          <w:p>
            <w:pPr>
              <w:spacing w:lineRule="auto" w:line="276" w:before="0" w:after="0"/>
              <w:ind w:firstLine="0"/>
              <w:jc w:val="left"/>
            </w:pPr>
            <w:r/>
            <w:r>
              <w:rPr>
                <w:rFonts w:ascii="Times New Roman" w:hAnsi="Times New Roman" w:cs="Times New Roman" w:eastAsia="Times New Roman"/>
                <w:b w:val="0"/>
                <w:i w:val="0"/>
                <w:sz w:val="28"/>
              </w:rPr>
              <w:t>9</w:t>
            </w:r>
          </w:p>
        </w:tc>
        <w:tc>
          <w:tcPr>
            <w:tcW w:type="dxa" w:w="1417"/>
            <w:vAlign w:val="center"/>
          </w:tcPr>
          <w:p>
            <w:pPr>
              <w:spacing w:lineRule="auto" w:line="276" w:before="0" w:after="0"/>
              <w:ind w:firstLine="0"/>
              <w:jc w:val="left"/>
            </w:pPr>
            <w:r/>
            <w:r>
              <w:rPr>
                <w:rFonts w:ascii="Times New Roman" w:hAnsi="Times New Roman" w:cs="Times New Roman" w:eastAsia="Times New Roman"/>
                <w:b w:val="0"/>
                <w:i w:val="0"/>
                <w:sz w:val="28"/>
              </w:rPr>
              <w:t>100</w:t>
            </w:r>
          </w:p>
        </w:tc>
      </w:tr>
      <w:tr>
        <w:tc>
          <w:tcPr>
            <w:tcW w:type="dxa" w:w="2835"/>
            <w:vAlign w:val="center"/>
          </w:tcPr>
          <w:p>
            <w:pPr>
              <w:spacing w:lineRule="auto" w:line="276" w:before="0" w:after="0"/>
              <w:ind w:firstLine="0"/>
              <w:jc w:val="left"/>
            </w:pPr>
            <w:r/>
            <w:r>
              <w:rPr>
                <w:rFonts w:ascii="Times New Roman" w:hAnsi="Times New Roman" w:cs="Times New Roman" w:eastAsia="Times New Roman"/>
                <w:b w:val="0"/>
                <w:i w:val="0"/>
                <w:sz w:val="28"/>
              </w:rPr>
              <w:t>Безопасность (OWASP ZAP)</w:t>
            </w:r>
          </w:p>
        </w:tc>
        <w:tc>
          <w:tcPr>
            <w:tcW w:type="dxa" w:w="2268"/>
            <w:vAlign w:val="center"/>
          </w:tcPr>
          <w:p>
            <w:pPr>
              <w:spacing w:lineRule="auto" w:line="276" w:before="0" w:after="0"/>
              <w:ind w:firstLine="0"/>
              <w:jc w:val="left"/>
            </w:pPr>
            <w:r/>
            <w:r>
              <w:rPr>
                <w:rFonts w:ascii="Times New Roman" w:hAnsi="Times New Roman" w:cs="Times New Roman" w:eastAsia="Times New Roman"/>
                <w:b w:val="0"/>
                <w:i w:val="0"/>
                <w:sz w:val="28"/>
              </w:rPr>
              <w:t>1 скан</w:t>
            </w:r>
          </w:p>
        </w:tc>
        <w:tc>
          <w:tcPr>
            <w:tcW w:type="dxa" w:w="2551"/>
            <w:vAlign w:val="center"/>
          </w:tcPr>
          <w:p>
            <w:pPr>
              <w:spacing w:lineRule="auto" w:line="276" w:before="0" w:after="0"/>
              <w:ind w:firstLine="0"/>
              <w:jc w:val="left"/>
            </w:pPr>
            <w:r/>
            <w:r>
              <w:rPr>
                <w:rFonts w:ascii="Times New Roman" w:hAnsi="Times New Roman" w:cs="Times New Roman" w:eastAsia="Times New Roman"/>
                <w:b w:val="0"/>
                <w:i w:val="0"/>
                <w:sz w:val="28"/>
              </w:rPr>
              <w:t>Без критических</w:t>
            </w:r>
          </w:p>
        </w:tc>
        <w:tc>
          <w:tcPr>
            <w:tcW w:type="dxa" w:w="1417"/>
            <w:vAlign w:val="center"/>
          </w:tcPr>
          <w:p>
            <w:pPr>
              <w:spacing w:lineRule="auto" w:line="276" w:before="0" w:after="0"/>
              <w:ind w:firstLine="0"/>
              <w:jc w:val="left"/>
            </w:pPr>
            <w:r/>
            <w:r>
              <w:rPr>
                <w:rFonts w:ascii="Times New Roman" w:hAnsi="Times New Roman" w:cs="Times New Roman" w:eastAsia="Times New Roman"/>
                <w:b w:val="0"/>
                <w:i w:val="0"/>
                <w:sz w:val="28"/>
              </w:rPr>
              <w:t>—</w:t>
            </w:r>
          </w:p>
        </w:tc>
      </w:tr>
      <w:tr>
        <w:tc>
          <w:tcPr>
            <w:tcW w:type="dxa" w:w="2835"/>
            <w:vAlign w:val="center"/>
          </w:tcPr>
          <w:p>
            <w:pPr>
              <w:spacing w:lineRule="auto" w:line="276" w:before="0" w:after="0"/>
              <w:ind w:firstLine="0"/>
              <w:jc w:val="left"/>
            </w:pPr>
            <w:r/>
            <w:r>
              <w:rPr>
                <w:rFonts w:ascii="Times New Roman" w:hAnsi="Times New Roman" w:cs="Times New Roman" w:eastAsia="Times New Roman"/>
                <w:b w:val="0"/>
                <w:i w:val="0"/>
                <w:sz w:val="28"/>
              </w:rPr>
              <w:t>Юзабилити (думай вслух)</w:t>
            </w:r>
          </w:p>
        </w:tc>
        <w:tc>
          <w:tcPr>
            <w:tcW w:type="dxa" w:w="2268"/>
            <w:vAlign w:val="center"/>
          </w:tcPr>
          <w:p>
            <w:pPr>
              <w:spacing w:lineRule="auto" w:line="276" w:before="0" w:after="0"/>
              <w:ind w:firstLine="0"/>
              <w:jc w:val="left"/>
            </w:pPr>
            <w:r/>
            <w:r>
              <w:rPr>
                <w:rFonts w:ascii="Times New Roman" w:hAnsi="Times New Roman" w:cs="Times New Roman" w:eastAsia="Times New Roman"/>
                <w:b w:val="0"/>
                <w:i w:val="0"/>
                <w:sz w:val="28"/>
              </w:rPr>
              <w:t>7</w:t>
            </w:r>
          </w:p>
        </w:tc>
        <w:tc>
          <w:tcPr>
            <w:tcW w:type="dxa" w:w="2551"/>
            <w:vAlign w:val="center"/>
          </w:tcPr>
          <w:p>
            <w:pPr>
              <w:spacing w:lineRule="auto" w:line="276" w:before="0" w:after="0"/>
              <w:ind w:firstLine="0"/>
              <w:jc w:val="left"/>
            </w:pPr>
            <w:r/>
            <w:r>
              <w:rPr>
                <w:rFonts w:ascii="Times New Roman" w:hAnsi="Times New Roman" w:cs="Times New Roman" w:eastAsia="Times New Roman"/>
                <w:b w:val="0"/>
                <w:i w:val="0"/>
                <w:sz w:val="28"/>
              </w:rPr>
              <w:t>7</w:t>
            </w:r>
          </w:p>
        </w:tc>
        <w:tc>
          <w:tcPr>
            <w:tcW w:type="dxa" w:w="1417"/>
            <w:vAlign w:val="center"/>
          </w:tcPr>
          <w:p>
            <w:pPr>
              <w:spacing w:lineRule="auto" w:line="276" w:before="0" w:after="0"/>
              <w:ind w:firstLine="0"/>
              <w:jc w:val="left"/>
            </w:pPr>
            <w:r/>
            <w:r>
              <w:rPr>
                <w:rFonts w:ascii="Times New Roman" w:hAnsi="Times New Roman" w:cs="Times New Roman" w:eastAsia="Times New Roman"/>
                <w:b w:val="0"/>
                <w:i w:val="0"/>
                <w:sz w:val="28"/>
              </w:rPr>
              <w:t>100</w:t>
            </w:r>
          </w:p>
        </w:tc>
      </w:tr>
      <w:tr>
        <w:tc>
          <w:tcPr>
            <w:tcW w:type="dxa" w:w="2835"/>
            <w:vAlign w:val="center"/>
          </w:tcPr>
          <w:p>
            <w:pPr>
              <w:spacing w:lineRule="auto" w:line="276" w:before="0" w:after="0"/>
              <w:ind w:firstLine="0"/>
              <w:jc w:val="left"/>
            </w:pPr>
            <w:r/>
            <w:r>
              <w:rPr>
                <w:rFonts w:ascii="Times New Roman" w:hAnsi="Times New Roman" w:cs="Times New Roman" w:eastAsia="Times New Roman"/>
                <w:b w:val="0"/>
                <w:i w:val="0"/>
                <w:sz w:val="28"/>
              </w:rPr>
              <w:t>SUS Score</w:t>
            </w:r>
          </w:p>
        </w:tc>
        <w:tc>
          <w:tcPr>
            <w:tcW w:type="dxa" w:w="2268"/>
            <w:vAlign w:val="center"/>
          </w:tcPr>
          <w:p>
            <w:pPr>
              <w:spacing w:lineRule="auto" w:line="276" w:before="0" w:after="0"/>
              <w:ind w:firstLine="0"/>
              <w:jc w:val="left"/>
            </w:pPr>
            <w:r/>
            <w:r>
              <w:rPr>
                <w:rFonts w:ascii="Times New Roman" w:hAnsi="Times New Roman" w:cs="Times New Roman" w:eastAsia="Times New Roman"/>
                <w:b w:val="0"/>
                <w:i w:val="0"/>
                <w:sz w:val="28"/>
              </w:rPr>
              <w:t>—</w:t>
            </w:r>
          </w:p>
        </w:tc>
        <w:tc>
          <w:tcPr>
            <w:tcW w:type="dxa" w:w="2551"/>
            <w:vAlign w:val="center"/>
          </w:tcPr>
          <w:p>
            <w:pPr>
              <w:spacing w:lineRule="auto" w:line="276" w:before="0" w:after="0"/>
              <w:ind w:firstLine="0"/>
              <w:jc w:val="left"/>
            </w:pPr>
            <w:r/>
            <w:r>
              <w:rPr>
                <w:rFonts w:ascii="Times New Roman" w:hAnsi="Times New Roman" w:cs="Times New Roman" w:eastAsia="Times New Roman"/>
                <w:b w:val="0"/>
                <w:i w:val="0"/>
                <w:sz w:val="28"/>
              </w:rPr>
              <w:t>84.2 / 100 (Excellent)</w:t>
            </w:r>
          </w:p>
        </w:tc>
        <w:tc>
          <w:tcPr>
            <w:tcW w:type="dxa" w:w="1417"/>
            <w:vAlign w:val="center"/>
          </w:tcPr>
          <w:p>
            <w:pPr>
              <w:spacing w:lineRule="auto" w:line="276" w:before="0" w:after="0"/>
              <w:ind w:firstLine="0"/>
              <w:jc w:val="left"/>
            </w:pPr>
            <w:r/>
            <w:r>
              <w:rPr>
                <w:rFonts w:ascii="Times New Roman" w:hAnsi="Times New Roman" w:cs="Times New Roman" w:eastAsia="Times New Roman"/>
                <w:b w:val="0"/>
                <w:i w:val="0"/>
                <w:sz w:val="28"/>
              </w:rPr>
              <w:t>—</w:t>
            </w:r>
          </w:p>
        </w:tc>
      </w:tr>
    </w:tbl>
    <w:p>
      <w:pPr>
        <w:spacing w:lineRule="auto" w:line="360" w:before="0" w:after="120"/>
        <w:ind w:firstLine="0"/>
        <w:jc w:val="both"/>
      </w:pPr>
    </w:p>
    <w:p>
      <w:pPr>
        <w:spacing w:lineRule="auto" w:line="360" w:before="0" w:after="240"/>
        <w:ind w:firstLine="0"/>
        <w:jc w:val="center"/>
      </w:pPr>
      <w:r>
        <w:rPr>
          <w:rFonts w:ascii="Times New Roman" w:hAnsi="Times New Roman" w:cs="Times New Roman" w:eastAsia="Times New Roman"/>
          <w:b w:val="0"/>
          <w:i w:val="0"/>
          <w:sz w:val="28"/>
        </w:rPr>
        <w:t>Таблица 4.6 — Сводные результаты тестирования</w:t>
      </w:r>
    </w:p>
    <w:p>
      <w:pPr>
        <w:pStyle w:val="Heading2"/>
        <w:spacing w:lineRule="auto" w:line="360" w:before="240" w:after="160"/>
        <w:ind w:firstLine="0"/>
        <w:jc w:val="left"/>
      </w:pPr>
      <w:r>
        <w:rPr>
          <w:rFonts w:ascii="Times New Roman" w:hAnsi="Times New Roman" w:cs="Times New Roman" w:eastAsia="Times New Roman"/>
          <w:b/>
          <w:i w:val="0"/>
          <w:color w:val="000000"/>
          <w:sz w:val="28"/>
        </w:rPr>
        <w:t>4.7. Регрессионное тестирование</w:t>
      </w:r>
    </w:p>
    <w:p>
      <w:pPr>
        <w:spacing w:lineRule="auto" w:line="360" w:before="0" w:after="0"/>
        <w:ind w:firstLine="709"/>
        <w:jc w:val="both"/>
      </w:pPr>
      <w:r>
        <w:rPr>
          <w:rFonts w:ascii="Times New Roman" w:hAnsi="Times New Roman" w:cs="Times New Roman" w:eastAsia="Times New Roman"/>
          <w:b w:val="0"/>
          <w:i w:val="0"/>
          <w:sz w:val="28"/>
        </w:rPr>
        <w:t>Регрессионное тестирование направлено на выявление дефектов, появляющихся в ранее работоспособных функциях в результате внесения изменений в код или схему базы данных. Автором сформирован комплекс регрессионных тестов, выполняемых автоматически после каждого изменения, и включающий несколько взаимодополняющих видов проверок.</w:t>
      </w:r>
    </w:p>
    <w:p>
      <w:pPr>
        <w:spacing w:lineRule="auto" w:line="360" w:before="0" w:after="0"/>
        <w:ind w:firstLine="709"/>
        <w:jc w:val="both"/>
      </w:pPr>
      <w:r>
        <w:rPr>
          <w:rFonts w:ascii="Times New Roman" w:hAnsi="Times New Roman" w:cs="Times New Roman" w:eastAsia="Times New Roman"/>
          <w:b w:val="0"/>
          <w:i w:val="0"/>
          <w:sz w:val="28"/>
        </w:rPr>
        <w:t>Основу регрессионного набора составляют snapshot-тесты JSON-ответов ключевых эндпоинтов. Идея метода состоит в том, что эталонный ответ сервера на типовой запрос сохраняется в репозитории в виде «снимка» (snapshot), а при последующих запусках теста фактический ответ сравнивается с эталоном посимвольно. Любое расхождение немедленно выявляется и требует или сознательного обновления эталона (при намеренном изменении контракта), или исправления вновь внесённой ошибки. В разработанной системе сформированы snapshot'ы для 12 ключевых эндпоинтов:</w:t>
      </w:r>
    </w:p>
    <w:p>
      <w:pPr>
        <w:spacing w:lineRule="auto" w:line="276" w:before="80" w:after="160"/>
        <w:ind w:firstLine="0"/>
        <w:jc w:val="left"/>
      </w:pPr>
      <w:r>
        <w:rPr>
          <w:rFonts w:ascii="Courier New" w:hAnsi="Courier New" w:cs="Courier New"/>
          <w:sz w:val="22"/>
        </w:rPr>
        <w:t>def test_schedule_snapshot(client, db_fixture):</w:t>
        <w:br/>
        <w:t xml:space="preserve">    response = client.get(</w:t>
        <w:br/>
        <w:t xml:space="preserve">        '/api/classes?date_from=2026-06-01&amp;date_to=2026-06-07'</w:t>
        <w:br/>
        <w:t xml:space="preserve">    )</w:t>
        <w:br/>
        <w:t xml:space="preserve">    assert response.status_code == 200</w:t>
        <w:br/>
        <w:t xml:space="preserve">    snapshot = load_snapshot('schedule_week.json')</w:t>
        <w:br/>
        <w:t xml:space="preserve">    assert response.json() == snapshot</w:t>
      </w:r>
    </w:p>
    <w:p>
      <w:pPr>
        <w:spacing w:lineRule="auto" w:line="360" w:before="0" w:after="0"/>
        <w:ind w:firstLine="709"/>
        <w:jc w:val="both"/>
      </w:pPr>
      <w:r>
        <w:rPr>
          <w:rFonts w:ascii="Times New Roman" w:hAnsi="Times New Roman" w:cs="Times New Roman" w:eastAsia="Times New Roman"/>
          <w:b w:val="0"/>
          <w:i w:val="0"/>
          <w:sz w:val="28"/>
        </w:rPr>
        <w:t>Snapshot-тесты особенно ценны для отлова неявных регрессий: например, если разработчик случайно изменит формат сериализации даты с ISO-8601 на временную метку, либо добавит лишнее поле в ответ, либо переименует поле в схеме — все эти изменения немедленно обнаружатся snapshot-проверкой, в то время как тесты по конкретным значимым полям могли бы их пропустить.</w:t>
      </w:r>
    </w:p>
    <w:p>
      <w:pPr>
        <w:spacing w:lineRule="auto" w:line="360" w:before="0" w:after="0"/>
        <w:ind w:firstLine="709"/>
        <w:jc w:val="both"/>
      </w:pPr>
      <w:r>
        <w:rPr>
          <w:rFonts w:ascii="Times New Roman" w:hAnsi="Times New Roman" w:cs="Times New Roman" w:eastAsia="Times New Roman"/>
          <w:b w:val="0"/>
          <w:i w:val="0"/>
          <w:sz w:val="28"/>
        </w:rPr>
        <w:t>Помимо snapshot-тестов автором сформирован smoke-набор — минимальный комплекс из 15 быстрых тестов, выполняющихся за 8—10 секунд и охватывающих ключевые бизнес-сценарии: вход в систему, создание клиента, продажа абонемента, создание занятия, фиксация посещения, выход из системы. Smoke-набор запускается автоматически после каждого изменения схемы базы данных, после каждого слияния веток в основной репозиторий и перед каждым развёртыванием в эксплуатацию.</w:t>
      </w:r>
    </w:p>
    <w:p>
      <w:pPr>
        <w:spacing w:lineRule="auto" w:line="360" w:before="0" w:after="0"/>
        <w:ind w:firstLine="709"/>
        <w:jc w:val="both"/>
      </w:pPr>
      <w:r>
        <w:rPr>
          <w:rFonts w:ascii="Times New Roman" w:hAnsi="Times New Roman" w:cs="Times New Roman" w:eastAsia="Times New Roman"/>
          <w:b w:val="0"/>
          <w:i w:val="0"/>
          <w:sz w:val="28"/>
        </w:rPr>
        <w:t>Контрольный список регрессионного тестирования также включает обязательную проверку миграций схемы: после применения новой миграции выполняется полный пересбор тестового набора, а также сравнение результата с образцом базы данных, развёрнутой на основной ветке. Это исключает ситуации, когда миграция работоспособна на чистой базе, но даёт ошибки при применении к базе с накопленными за время эксплуатации данными.</w:t>
      </w:r>
    </w:p>
    <w:p>
      <w:pPr>
        <w:spacing w:lineRule="auto" w:line="360" w:before="0" w:after="0"/>
        <w:ind w:firstLine="709"/>
        <w:jc w:val="both"/>
      </w:pPr>
      <w:r>
        <w:rPr>
          <w:rFonts w:ascii="Times New Roman" w:hAnsi="Times New Roman" w:cs="Times New Roman" w:eastAsia="Times New Roman"/>
          <w:b w:val="0"/>
          <w:i w:val="0"/>
          <w:sz w:val="28"/>
        </w:rPr>
        <w:t>Для своевременного выявления накопленной техдолга применён метод периодического полного регрессионного прогона: ежедневно в ночное время автоматически запускается полный набор тестов всех уровней (модульные, интеграционные, snapshot, smoke). Любые расхождения с ожидаемыми результатами автоматически фиксируются в задаче трекера и направляются ответственному разработчику. Указанная практика позволяет локализовать регрессии до их перехода в эксплуатационную среду.</w:t>
      </w:r>
    </w:p>
    <w:p>
      <w:pPr>
        <w:spacing w:lineRule="auto" w:line="360" w:before="0" w:after="0"/>
        <w:ind w:firstLine="709"/>
        <w:jc w:val="both"/>
      </w:pPr>
      <w:r>
        <w:rPr>
          <w:rFonts w:ascii="Times New Roman" w:hAnsi="Times New Roman" w:cs="Times New Roman" w:eastAsia="Times New Roman"/>
          <w:b w:val="0"/>
          <w:i w:val="0"/>
          <w:sz w:val="28"/>
        </w:rPr>
        <w:t>Отдельной категорией регрессионных проверок выступает тестирование совместимости версий API. При каждом релизе автоматически выполняется набор тестов, проверяющих, что контракт версии v1 не нарушен внесёнными изменениями: все ранее существовавшие эндпоинты возвращают ответы ожидаемой структуры; все обязательные поля присутствуют; ни одно поле не сменило тип. Указанные проверки гарантируют, что клиентские приложения, разработанные для предыдущей версии, продолжают корректно работать после развёртывания обновления сервера.</w:t>
      </w:r>
    </w:p>
    <w:p>
      <w:pPr>
        <w:spacing w:lineRule="auto" w:line="360" w:before="0" w:after="0"/>
        <w:ind w:firstLine="709"/>
        <w:jc w:val="both"/>
      </w:pPr>
      <w:r>
        <w:rPr>
          <w:rFonts w:ascii="Times New Roman" w:hAnsi="Times New Roman" w:cs="Times New Roman" w:eastAsia="Times New Roman"/>
          <w:b w:val="0"/>
          <w:i w:val="0"/>
          <w:sz w:val="28"/>
        </w:rPr>
        <w:t>Метрики покрытия регрессионных тестов отслеживаются инструментом coverage.py: целевой показатель — не менее 80 % строк кода, фактически достигнутый — 84 %. Особое внимание уделено покрытию критических бизнес-сценариев (фиксация посещения, продажа абонемента, заморозка) — для них целевое покрытие установлено на уровне 95 % и фактически достигает 97 %. Отчёты о покрытии формируются автоматически после каждого прогона и публикуются в веб-интерфейсе с возможностью просмотра построчно.</w:t>
      </w:r>
    </w:p>
    <w:p>
      <w:pPr>
        <w:spacing w:lineRule="auto" w:line="360" w:before="0" w:after="0"/>
        <w:ind w:firstLine="709"/>
        <w:jc w:val="both"/>
      </w:pPr>
      <w:r>
        <w:rPr>
          <w:rFonts w:ascii="Times New Roman" w:hAnsi="Times New Roman" w:cs="Times New Roman" w:eastAsia="Times New Roman"/>
          <w:b w:val="0"/>
          <w:i w:val="0"/>
          <w:sz w:val="28"/>
        </w:rPr>
        <w:t>Помимо покрытия кода автором отслеживается покрытие функциональных требований: каждое требование технического задания сопоставлено с конкретным набором тестов, проверяющих его выполнение. Это обеспечивается через тегирование тестов идентификаторами требований (@pytest.mark.requirement('RQ-15')) и автоматическое формирование trace-матрицы. Любое требование, не покрытое хотя бы одним тестом, помечается как риск и подлежит первоочередному покрытию. На момент защиты ВКР все требования технического задания покрыты тестами.</w:t>
      </w:r>
    </w:p>
    <w:p>
      <w:pPr>
        <w:spacing w:lineRule="auto" w:line="360" w:before="0" w:after="0"/>
        <w:ind w:firstLine="709"/>
        <w:jc w:val="both"/>
      </w:pPr>
      <w:r>
        <w:rPr>
          <w:rFonts w:ascii="Times New Roman" w:hAnsi="Times New Roman" w:cs="Times New Roman" w:eastAsia="Times New Roman"/>
          <w:b w:val="0"/>
          <w:i w:val="0"/>
          <w:sz w:val="28"/>
        </w:rPr>
        <w:t>Регрессионные тесты выполняются в рамках конвейера непрерывной интеграции (CI/CD) на каждой попытке слияния новой ветки в основной репозиторий. При обнаружении любого падения теста слияние блокируется до устранения проблемы. Указанная организация полностью исключает попадание в основную ветку кода с известными регрессиями и обеспечивает её постоянную работоспособность как единственного источника истины для всех последующих развёртываний.</w:t>
      </w:r>
    </w:p>
    <w:p>
      <w:pPr>
        <w:spacing w:lineRule="auto" w:line="360" w:before="0" w:after="0"/>
        <w:ind w:firstLine="709"/>
        <w:jc w:val="both"/>
      </w:pPr>
      <w:r>
        <w:rPr>
          <w:rFonts w:ascii="Times New Roman" w:hAnsi="Times New Roman" w:cs="Times New Roman" w:eastAsia="Times New Roman"/>
          <w:b w:val="0"/>
          <w:i w:val="0"/>
          <w:sz w:val="28"/>
        </w:rPr>
        <w:t>Для предупреждения деградации производительности при развитии системы автором введён регрессионный набор performance-тестов, выполняющих 10 типовых SELECT-запросов (см. раздел 1.12) с измерением фактического времени отклика и сравнением с эталонными значениями. Любое отклонение более чем на 20 % фиксируется как регрессия производительности и подлежит расследованию. Указанная практика обеспечивает своевременное обнаружение случайно введённых неоптимальных запросов или удалённых индексов до их попадания в эксплуатационную среду.</w:t>
      </w:r>
    </w:p>
    <w:p>
      <w:pPr>
        <w:spacing w:lineRule="auto" w:line="360" w:before="0" w:after="0"/>
        <w:ind w:firstLine="709"/>
        <w:jc w:val="both"/>
      </w:pPr>
      <w:r>
        <w:rPr>
          <w:rFonts w:ascii="Times New Roman" w:hAnsi="Times New Roman" w:cs="Times New Roman" w:eastAsia="Times New Roman"/>
          <w:b w:val="0"/>
          <w:i w:val="0"/>
          <w:sz w:val="28"/>
        </w:rPr>
        <w:t>Особое значение имеет регрессионное тестирование триггеров СУБД: малейшее изменение их логики может привести к нарушению целостности данных. Для триггеров сформирован отдельный регрессионный набор из 24 сценариев, проверяющих корректность работы во всех граничных случаях: вставка с истекшим абонементом, удаление посещения с восстановлением остатка, обновление статуса при обнулении lessons_left и так далее. Полный прогон выполняется за 3 секунды и обеспечивает уверенность в корректности бизнес-логики, реализованной на уровне СУБД.</w:t>
      </w:r>
    </w:p>
    <w:p>
      <w:pPr>
        <w:spacing w:lineRule="auto" w:line="360" w:before="0" w:after="0"/>
        <w:ind w:firstLine="709"/>
        <w:jc w:val="both"/>
      </w:pPr>
      <w:r>
        <w:rPr>
          <w:rFonts w:ascii="Times New Roman" w:hAnsi="Times New Roman" w:cs="Times New Roman" w:eastAsia="Times New Roman"/>
          <w:b w:val="0"/>
          <w:i w:val="0"/>
          <w:sz w:val="28"/>
        </w:rPr>
        <w:t>Для облегчения сопровождения snapshot-тестов автором разработана служебная утилита python -m tools.update_snapshots, обновляющая эталоны автоматически после ручного контроля разработчика. Утилита показывает разработчику новый и старый snapshot в формате unified diff и запрашивает подтверждение перед записью. Такая практика минимизирует риск ошибочной фиксации некорректных эталонов и одновременно ускоряет обработку «массовых» изменений API.</w:t>
      </w:r>
    </w:p>
    <w:p>
      <w:pPr>
        <w:spacing w:lineRule="auto" w:line="360" w:before="0" w:after="0"/>
        <w:ind w:firstLine="709"/>
        <w:jc w:val="both"/>
      </w:pPr>
      <w:r>
        <w:rPr>
          <w:rFonts w:ascii="Times New Roman" w:hAnsi="Times New Roman" w:cs="Times New Roman" w:eastAsia="Times New Roman"/>
          <w:b w:val="0"/>
          <w:i w:val="0"/>
          <w:sz w:val="28"/>
        </w:rPr>
        <w:t>В дополнение к snapshot-тестам автором применены так называемые contract-тесты, проверяющие соответствие схем Pydantic-моделей и OpenAPI-документации. Любое расхождение (например, поле, присутствующее в схеме, но отсутствующее в документации, либо наоборот) фиксируется как ошибка сборки. Это гарантирует, что публикуемая клиентам документация всегда соответствует фактическому контракту API без необходимости ручной сверки.</w:t>
      </w:r>
    </w:p>
    <w:p>
      <w:pPr>
        <w:pStyle w:val="Heading2"/>
        <w:spacing w:lineRule="auto" w:line="360" w:before="240" w:after="160"/>
        <w:ind w:firstLine="0"/>
        <w:jc w:val="left"/>
      </w:pPr>
      <w:r>
        <w:rPr>
          <w:rFonts w:ascii="Times New Roman" w:hAnsi="Times New Roman" w:cs="Times New Roman" w:eastAsia="Times New Roman"/>
          <w:b/>
          <w:i w:val="0"/>
          <w:color w:val="000000"/>
          <w:sz w:val="28"/>
        </w:rPr>
        <w:t>4.8. Тестирование на промышленной среде через canary-развёртывание</w:t>
      </w:r>
    </w:p>
    <w:p>
      <w:pPr>
        <w:spacing w:lineRule="auto" w:line="360" w:before="0" w:after="0"/>
        <w:ind w:firstLine="709"/>
        <w:jc w:val="both"/>
      </w:pPr>
      <w:r>
        <w:rPr>
          <w:rFonts w:ascii="Times New Roman" w:hAnsi="Times New Roman" w:cs="Times New Roman" w:eastAsia="Times New Roman"/>
          <w:b w:val="0"/>
          <w:i w:val="0"/>
          <w:sz w:val="28"/>
        </w:rPr>
        <w:t>Несмотря на тщательно проведённое автоматизированное тестирование, полностью имитировать поведение системы в реальных условиях эксплуатации невозможно. Реальные пользователи генерируют непредсказуемые последовательности действий, реальная сеть имеет переменную задержку и потери пакетов, реальная нагрузка пиковая и неравномерная. Для минимизации риска при выпуске новых версий автором предусмотрена методология canary-развёртывания, при которой новая версия предоставляется ограниченной доле пользователей (обычно 5—10 % трафика), а остальные продолжают работать с проверенной стабильной версией.</w:t>
      </w:r>
    </w:p>
    <w:p>
      <w:pPr>
        <w:spacing w:lineRule="auto" w:line="360" w:before="0" w:after="0"/>
        <w:ind w:firstLine="709"/>
        <w:jc w:val="both"/>
      </w:pPr>
      <w:r>
        <w:rPr>
          <w:rFonts w:ascii="Times New Roman" w:hAnsi="Times New Roman" w:cs="Times New Roman" w:eastAsia="Times New Roman"/>
          <w:b w:val="0"/>
          <w:i w:val="0"/>
          <w:sz w:val="28"/>
        </w:rPr>
        <w:t>Технически canary-развёртывание реализуется через обратный прокси-сервер (например, nginx или Traefik), распределяющий входящий трафик между двумя группами экземпляров приложения — stable и canary — в указанной пропорции. Распределение детерминированное: решение о направлении конкретного пользователя в группу принимается по хешу идентификатора его сессии или JWT-токена, что обеспечивает стабильность принадлежности пользователя к одной из групп на всём протяжении сессии.</w:t>
      </w:r>
    </w:p>
    <w:p>
      <w:pPr>
        <w:spacing w:lineRule="auto" w:line="276" w:before="80" w:after="160"/>
        <w:ind w:firstLine="0"/>
        <w:jc w:val="left"/>
      </w:pPr>
      <w:r>
        <w:rPr>
          <w:rFonts w:ascii="Courier New" w:hAnsi="Courier New" w:cs="Courier New"/>
          <w:sz w:val="22"/>
        </w:rPr>
        <w:t># nginx.conf фрагмент</w:t>
        <w:br/>
        <w:t>upstream sportclub_backend {</w:t>
        <w:br/>
        <w:t xml:space="preserve">    server backend-stable-1:8000  weight=95;</w:t>
        <w:br/>
        <w:t xml:space="preserve">    server backend-canary-1:8000  weight=5;</w:t>
        <w:br/>
        <w:t>}</w:t>
        <w:br/>
        <w:br/>
        <w:t>server {</w:t>
        <w:br/>
        <w:t xml:space="preserve">    location /api/ {</w:t>
        <w:br/>
        <w:t xml:space="preserve">        proxy_pass http://sportclub_backend;</w:t>
        <w:br/>
        <w:t xml:space="preserve">        proxy_set_header X-Real-IP $remote_addr;</w:t>
        <w:br/>
        <w:t xml:space="preserve">        proxy_set_header X-Deployment canary-tracking;</w:t>
        <w:br/>
        <w:t xml:space="preserve">    }</w:t>
        <w:br/>
        <w:t>}</w:t>
      </w:r>
    </w:p>
    <w:p>
      <w:pPr>
        <w:spacing w:lineRule="auto" w:line="360" w:before="0" w:after="0"/>
        <w:ind w:firstLine="709"/>
        <w:jc w:val="both"/>
      </w:pPr>
      <w:r>
        <w:rPr>
          <w:rFonts w:ascii="Times New Roman" w:hAnsi="Times New Roman" w:cs="Times New Roman" w:eastAsia="Times New Roman"/>
          <w:b w:val="0"/>
          <w:i w:val="0"/>
          <w:sz w:val="28"/>
        </w:rPr>
        <w:t>В период canary-развёртывания ведётся раздельный сбор метрик от обеих групп экземпляров: процент ошибочных ответов (HTTP 5xx), средняя задержка ответа (latency p50, p95, p99), пропускная способность (RPS), процент успешных фиксаций посещений. Указанные метрики формируют так называемые SLO (Service Level Objectives) — целевые показатели качества обслуживания. Для разработанной системы установлены следующие SLO: доля успешных запросов ≥ 99,5 %, p99 latency ≤ 200 мс, доля успешных фиксаций посещений ≥ 99,8 %.</w:t>
      </w:r>
    </w:p>
    <w:p>
      <w:pPr>
        <w:spacing w:lineRule="auto" w:line="360" w:before="0" w:after="0"/>
        <w:ind w:firstLine="709"/>
        <w:jc w:val="both"/>
      </w:pPr>
      <w:r>
        <w:rPr>
          <w:rFonts w:ascii="Times New Roman" w:hAnsi="Times New Roman" w:cs="Times New Roman" w:eastAsia="Times New Roman"/>
          <w:b w:val="0"/>
          <w:i w:val="0"/>
          <w:sz w:val="28"/>
        </w:rPr>
        <w:t>Если в течение 24 часов работы canary-версии её метрики SLO оказываются не хуже метрик стабильной версии в пределах статистической погрешности, выполняется поэтапное расширение доли трафика: 5 % → 25 % → 50 % → 100 %. На каждом этапе выдерживается период наблюдения не менее 4 часов. Если же на любой стадии обнаружено существенное ухудшение метрик, автоматический скрипт мгновенно возвращает 100 % трафика на стабильную версию, минимизируя число пострадавших пользователей.</w:t>
      </w:r>
    </w:p>
    <w:p>
      <w:pPr>
        <w:spacing w:lineRule="auto" w:line="360" w:before="0" w:after="0"/>
        <w:ind w:firstLine="709"/>
        <w:jc w:val="both"/>
      </w:pPr>
      <w:r>
        <w:rPr>
          <w:rFonts w:ascii="Times New Roman" w:hAnsi="Times New Roman" w:cs="Times New Roman" w:eastAsia="Times New Roman"/>
          <w:b w:val="0"/>
          <w:i w:val="0"/>
          <w:sz w:val="28"/>
        </w:rPr>
        <w:t>Метрики canary-развёртывания фиксируются в специальной таблице deployment_metrics базы данных и могут быть проанализированы пост-фактум: после успешного развёртывания формируется отчёт о ходе выкатки с графиками динамики ключевых показателей. Указанные отчёты сохраняются в архиве и используются для последующей оптимизации процесса релизов.</w:t>
      </w:r>
    </w:p>
    <w:p>
      <w:pPr>
        <w:spacing w:lineRule="auto" w:line="360" w:before="0" w:after="0"/>
        <w:ind w:firstLine="709"/>
        <w:jc w:val="both"/>
      </w:pPr>
      <w:r>
        <w:rPr>
          <w:rFonts w:ascii="Times New Roman" w:hAnsi="Times New Roman" w:cs="Times New Roman" w:eastAsia="Times New Roman"/>
          <w:b w:val="0"/>
          <w:i w:val="0"/>
          <w:sz w:val="28"/>
        </w:rPr>
        <w:t>Существенным дополнением к canary-методологии является механизм синтетических пользователей — автоматически выполняемых сценариев, имитирующих типичные действия сотрудника ресепшн. Каждые 5 минут синтетический пользователь выполняет полную цепочку операций: вход в систему, поиск клиента, фиксация посещения, выход. Любая ошибка в указанной цепочке немедленно фиксируется системой мониторинга и оповещает дежурного администратора. Это обеспечивает обнаружение деградации в течение нескольких минут после её возникновения, до получения первых жалоб от реальных пользователей.</w:t>
      </w:r>
    </w:p>
    <w:p>
      <w:pPr>
        <w:spacing w:lineRule="auto" w:line="360" w:before="0" w:after="0"/>
        <w:ind w:firstLine="709"/>
        <w:jc w:val="both"/>
      </w:pPr>
      <w:r>
        <w:rPr>
          <w:rFonts w:ascii="Times New Roman" w:hAnsi="Times New Roman" w:cs="Times New Roman" w:eastAsia="Times New Roman"/>
          <w:b w:val="0"/>
          <w:i w:val="0"/>
          <w:sz w:val="28"/>
        </w:rPr>
        <w:t>Для критических операций (фиксация посещения, продажа абонемента) применяется дополнительная техника feature flags — программных переключателей, позволяющих быстро отключить новую функциональность без полного отката версии. При обнаружении регрессии в одной из новых функций администратор может через панель управления выключить соответствующий флаг, и приложение вернётся к использованию предыдущей реализации. Указанный механизм даёт чрезвычайно высокую гибкость управления развёртываниями и существенно снижает риск при выпуске новых версий.</w:t>
      </w:r>
    </w:p>
    <w:p>
      <w:pPr>
        <w:spacing w:lineRule="auto" w:line="360" w:before="0" w:after="0"/>
        <w:ind w:firstLine="709"/>
        <w:jc w:val="both"/>
      </w:pPr>
      <w:r>
        <w:rPr>
          <w:rFonts w:ascii="Times New Roman" w:hAnsi="Times New Roman" w:cs="Times New Roman" w:eastAsia="Times New Roman"/>
          <w:b w:val="0"/>
          <w:i w:val="0"/>
          <w:sz w:val="28"/>
        </w:rPr>
        <w:t>Преимущество canary-методологии для операционной системы спортивного клуба заключается в существенном снижении риска массовых сбоев. Даже при наличии критического дефекта в новой версии (например, ломающего бизнес-логику фиксации посещения) воздействие ограничивается 5 % трафика и длится не более нескольких минут — времени, необходимого для автоматического обнаружения регрессии метрик и переключения трафика обратно. Тем самым обеспечивается непрерывность критически важной для клуба функции обслуживания клиентов.</w:t>
      </w:r>
    </w:p>
    <w:p>
      <w:pPr>
        <w:spacing w:lineRule="auto" w:line="360" w:before="0" w:after="0"/>
        <w:ind w:firstLine="709"/>
        <w:jc w:val="both"/>
      </w:pPr>
      <w:r>
        <w:rPr>
          <w:rFonts w:ascii="Times New Roman" w:hAnsi="Times New Roman" w:cs="Times New Roman" w:eastAsia="Times New Roman"/>
          <w:b w:val="0"/>
          <w:i w:val="0"/>
          <w:sz w:val="28"/>
        </w:rPr>
        <w:t>Применение canary-методологии особенно ценно при выпуске изменений, затрагивающих критичные алгоритмы — в первую очередь алгоритм фиксации посещения и алгоритм подбора подходящего абонемента (раздел 2.4). Любое изменение указанной логики проходит обязательную canary-фазу длительностью не менее 48 часов с раздельным сбором метрик корректности списания занятий и сравнением их с ожидаемыми значениями.</w:t>
      </w:r>
    </w:p>
    <w:p>
      <w:pPr>
        <w:spacing w:lineRule="auto" w:line="360" w:before="0" w:after="0"/>
        <w:ind w:firstLine="709"/>
        <w:jc w:val="both"/>
      </w:pPr>
      <w:r>
        <w:rPr>
          <w:rFonts w:ascii="Times New Roman" w:hAnsi="Times New Roman" w:cs="Times New Roman" w:eastAsia="Times New Roman"/>
          <w:b w:val="0"/>
          <w:i w:val="0"/>
          <w:sz w:val="28"/>
        </w:rPr>
        <w:t>Завершающим этапом canary-развёртывания является публикация post-release отчёта, содержащего: перечень внесённых изменений, выявленные в ходе выкатки инциденты, метрики пользовательского опыта до и после, заключение о целесообразности дальнейшего развития соответствующего направления. Указанная практика создаёт замкнутый цикл обратной связи: данные эксплуатации систематически влияют на приоритеты последующих разработок.</w:t>
      </w:r>
    </w:p>
    <w:p>
      <w:pPr>
        <w:spacing w:lineRule="auto" w:line="360" w:before="0" w:after="0"/>
        <w:ind w:firstLine="709"/>
        <w:jc w:val="both"/>
      </w:pPr>
      <w:r>
        <w:rPr>
          <w:rFonts w:ascii="Times New Roman" w:hAnsi="Times New Roman" w:cs="Times New Roman" w:eastAsia="Times New Roman"/>
          <w:b w:val="0"/>
          <w:i w:val="0"/>
          <w:sz w:val="28"/>
        </w:rPr>
        <w:t>Дополнительной мерой безопасности при canary-развёртывании является обязательное наличие «эталонных запросов» — набора из 12 заранее подобранных HTTP-запросов с известными правильными ответами. Указанные запросы автоматически выполняются на canary-версии каждые 60 секунд, и любое отклонение результата от эталона немедленно отключает соответствующий экземпляр и оповещает дежурного. Это обеспечивает обнаружение функциональных регрессий, не влияющих на метрики SLO, но искажающих поведение системы.</w:t>
      </w:r>
    </w:p>
    <w:p>
      <w:pPr>
        <w:spacing w:lineRule="auto" w:line="360" w:before="0" w:after="0"/>
        <w:ind w:firstLine="709"/>
        <w:jc w:val="both"/>
      </w:pPr>
      <w:r>
        <w:rPr>
          <w:rFonts w:ascii="Times New Roman" w:hAnsi="Times New Roman" w:cs="Times New Roman" w:eastAsia="Times New Roman"/>
          <w:b w:val="0"/>
          <w:i w:val="0"/>
          <w:sz w:val="28"/>
        </w:rPr>
        <w:t>Особо важно отметить, что canary-методология применима только при наличии нескольких экземпляров сервера за обратным прокси. Для одиночного развёртывания, характерного для небольшого клуба, применяется альтернативный подход — blue-green deployment: на сервере одновременно работают два экземпляра приложения (blue и green), и переключение трафика между ними выполняется атомарной операцией перенаправления nginx. Откат к предыдущей версии при обнаружении проблем выполняется аналогичным переключением и занимает не более 5 секунд.</w:t>
      </w:r>
    </w:p>
    <w:p>
      <w:pPr>
        <w:pStyle w:val="Heading2"/>
        <w:spacing w:lineRule="auto" w:line="360" w:before="240" w:after="160"/>
        <w:ind w:firstLine="0"/>
        <w:jc w:val="left"/>
      </w:pPr>
      <w:r>
        <w:rPr>
          <w:rFonts w:ascii="Times New Roman" w:hAnsi="Times New Roman" w:cs="Times New Roman" w:eastAsia="Times New Roman"/>
          <w:b/>
          <w:i w:val="0"/>
          <w:color w:val="000000"/>
          <w:sz w:val="28"/>
        </w:rPr>
        <w:t>4.9. Тестирование восстановления после сбоев</w:t>
      </w:r>
    </w:p>
    <w:p>
      <w:pPr>
        <w:spacing w:lineRule="auto" w:line="360" w:before="0" w:after="0"/>
        <w:ind w:firstLine="709"/>
        <w:jc w:val="both"/>
      </w:pPr>
      <w:r>
        <w:rPr>
          <w:rFonts w:ascii="Times New Roman" w:hAnsi="Times New Roman" w:cs="Times New Roman" w:eastAsia="Times New Roman"/>
          <w:b w:val="0"/>
          <w:i w:val="0"/>
          <w:sz w:val="28"/>
        </w:rPr>
        <w:t>Спортивный клуб как коммерческая организация особо чувствителен к простоям информационной системы: невозможность зарегистрировать посещение клиента приводит к очереди на ресепшн, простою тренировочного процесса и репутационным потерям. Поэтому автором проведён комплекс тестов на восстановление системы после различных видов сбоев — программных, аппаратных и сетевых.</w:t>
      </w:r>
    </w:p>
    <w:p>
      <w:pPr>
        <w:spacing w:lineRule="auto" w:line="360" w:before="0" w:after="0"/>
        <w:ind w:firstLine="709"/>
        <w:jc w:val="both"/>
      </w:pPr>
      <w:r>
        <w:rPr>
          <w:rFonts w:ascii="Times New Roman" w:hAnsi="Times New Roman" w:cs="Times New Roman" w:eastAsia="Times New Roman"/>
          <w:b w:val="0"/>
          <w:i w:val="0"/>
          <w:sz w:val="28"/>
        </w:rPr>
        <w:t>Первый сценарий — внезапное завершение процесса сервера во время выполнения транзакции. Тест воспроизводится следующим образом: запускается долгая транзакция, в середине которой искусственно посылается сигнал SIGKILL процессу сервера. Затем сервер запускается заново, и проверяется состояние базы данных. Корректное поведение состоит в том, что незавершённая транзакция должна быть автоматически откачена при следующем подключении к базе, благодаря механизму журнала WAL:</w:t>
      </w:r>
    </w:p>
    <w:p>
      <w:pPr>
        <w:spacing w:lineRule="auto" w:line="276" w:before="80" w:after="160"/>
        <w:ind w:firstLine="0"/>
        <w:jc w:val="left"/>
      </w:pPr>
      <w:r>
        <w:rPr>
          <w:rFonts w:ascii="Courier New" w:hAnsi="Courier New" w:cs="Courier New"/>
          <w:sz w:val="22"/>
        </w:rPr>
        <w:t>def test_recovery_after_sigkill():</w:t>
        <w:br/>
        <w:t xml:space="preserve">    server_proc = start_test_server()</w:t>
        <w:br/>
        <w:t xml:space="preserve">    threading.Thread(</w:t>
        <w:br/>
        <w:t xml:space="preserve">        target=lambda: long_transaction(server_proc)</w:t>
        <w:br/>
        <w:t xml:space="preserve">    ).start()</w:t>
        <w:br/>
        <w:t xml:space="preserve">    time.sleep(0.5)  # дать транзакции начаться</w:t>
        <w:br/>
        <w:t xml:space="preserve">    os.kill(server_proc.pid, signal.SIGKILL)</w:t>
        <w:br/>
        <w:t xml:space="preserve">    server_proc = start_test_server()</w:t>
        <w:br/>
        <w:t xml:space="preserve">    # проверка: данные транзакции отсутствуют</w:t>
        <w:br/>
        <w:t xml:space="preserve">    conn = sqlite3.connect(TEST_DB)</w:t>
        <w:br/>
        <w:t xml:space="preserve">    cur = conn.execute(</w:t>
        <w:br/>
        <w:t xml:space="preserve">        "SELECT COUNT(*) FROM client_subscriptions "</w:t>
        <w:br/>
        <w:t xml:space="preserve">        "WHERE client_id = 999"</w:t>
        <w:br/>
        <w:t xml:space="preserve">    )</w:t>
        <w:br/>
        <w:t xml:space="preserve">    assert cur.fetchone()[0] == 0</w:t>
        <w:br/>
        <w:t xml:space="preserve">    # проверка: база восстановилась и доступна</w:t>
        <w:br/>
        <w:t xml:space="preserve">    cur = conn.execute('SELECT COUNT(*) FROM clients')</w:t>
        <w:br/>
        <w:t xml:space="preserve">    assert cur.fetchone()[0] &gt; 0</w:t>
      </w:r>
    </w:p>
    <w:p>
      <w:pPr>
        <w:spacing w:lineRule="auto" w:line="360" w:before="0" w:after="0"/>
        <w:ind w:firstLine="709"/>
        <w:jc w:val="both"/>
      </w:pPr>
      <w:r>
        <w:rPr>
          <w:rFonts w:ascii="Times New Roman" w:hAnsi="Times New Roman" w:cs="Times New Roman" w:eastAsia="Times New Roman"/>
          <w:b w:val="0"/>
          <w:i w:val="0"/>
          <w:sz w:val="28"/>
        </w:rPr>
        <w:t>При корректной настройке журнала WAL (PRAGMA journal_mode = WAL) и параметра PRAGMA synchronous = NORMAL после подобного сбоя данные клиентов и других зафиксированных транзакций сохраняются, а незавершённая транзакция автоматически откатывается. Тест успешно подтвердил это поведение для разработанной системы.</w:t>
      </w:r>
    </w:p>
    <w:p>
      <w:pPr>
        <w:spacing w:lineRule="auto" w:line="360" w:before="0" w:after="0"/>
        <w:ind w:firstLine="709"/>
        <w:jc w:val="both"/>
      </w:pPr>
      <w:r>
        <w:rPr>
          <w:rFonts w:ascii="Times New Roman" w:hAnsi="Times New Roman" w:cs="Times New Roman" w:eastAsia="Times New Roman"/>
          <w:b w:val="0"/>
          <w:i w:val="0"/>
          <w:sz w:val="28"/>
        </w:rPr>
        <w:t>Второй сценарий — сбой питания во время операции записи. Воспроизведение этого сценария на тестовой машине выполнялось с применением утилиты flock-based симуляции и виртуальной машины с возможностью внезапного отключения. Многократные повторения теста (50 итераций) показали, что благодаря режиму WAL и контрольным точкам данные базы остаются согласованными даже при сбое питания: либо транзакция полностью применена, либо полностью отсутствует, промежуточных состояний не возникает.</w:t>
      </w:r>
    </w:p>
    <w:p>
      <w:pPr>
        <w:spacing w:lineRule="auto" w:line="360" w:before="0" w:after="0"/>
        <w:ind w:firstLine="709"/>
        <w:jc w:val="both"/>
      </w:pPr>
      <w:r>
        <w:rPr>
          <w:rFonts w:ascii="Times New Roman" w:hAnsi="Times New Roman" w:cs="Times New Roman" w:eastAsia="Times New Roman"/>
          <w:b w:val="0"/>
          <w:i w:val="0"/>
          <w:sz w:val="28"/>
        </w:rPr>
        <w:t>Третий сценарий — повреждение основного файла базы данных. Имитировался ручной модификацией нескольких байт в файле sportclub.db; при последующем запуске сервера выполнялась проверка целостности через команду PRAGMA integrity_check. При обнаружении нарушений целостности (что подтверждалось выводом отличным от 'ok') сервер автоматически переключается на режим работы с последней резервной копией из каталога data/backups, оповещая администратора по электронной почте о произошедшем инциденте.</w:t>
      </w:r>
    </w:p>
    <w:p>
      <w:pPr>
        <w:spacing w:lineRule="auto" w:line="360" w:before="0" w:after="0"/>
        <w:ind w:firstLine="709"/>
        <w:jc w:val="both"/>
      </w:pPr>
      <w:r>
        <w:rPr>
          <w:rFonts w:ascii="Times New Roman" w:hAnsi="Times New Roman" w:cs="Times New Roman" w:eastAsia="Times New Roman"/>
          <w:b w:val="0"/>
          <w:i w:val="0"/>
          <w:sz w:val="28"/>
        </w:rPr>
        <w:t>Четвёртый сценарий — потеря сетевого соединения между клиентом и сервером. Воспроизведение выполнялось через проксирование запросов с искусственными задержками и обрывами соединений (утилита toxiproxy). Корректное поведение клиентской части: при потере соединения пользователю отображается баннер «Нет связи с сервером», форма ввода блокируется, действия буферизуются для последующей повторной отправки. При восстановлении связи буферизованные действия отправляются автоматически в том порядке, в котором были совершены пользователем.</w:t>
      </w:r>
    </w:p>
    <w:p>
      <w:pPr>
        <w:spacing w:lineRule="auto" w:line="360" w:before="0" w:after="0"/>
        <w:ind w:firstLine="709"/>
        <w:jc w:val="both"/>
      </w:pPr>
      <w:r>
        <w:rPr>
          <w:rFonts w:ascii="Times New Roman" w:hAnsi="Times New Roman" w:cs="Times New Roman" w:eastAsia="Times New Roman"/>
          <w:b w:val="0"/>
          <w:i w:val="0"/>
          <w:sz w:val="28"/>
        </w:rPr>
        <w:t>Особое внимание автором уделено тестированию восстановления из резервной копии — критическому сценарию аварийного восстановления (disaster recovery). Тест воспроизводится следующим образом: создаётся свежая резервная копия, затем основной файл базы данных удаляется или повреждается, после чего выполняется процедура восстановления из копии с последующей сверкой количества и содержимого ключевых таблиц. Время восстановления для базы клуба среднего размера (порядка 100 МБ) составило 14 секунд, что укладывается в типичные требования RTO (Recovery Time Objective) для подобных систем.</w:t>
      </w:r>
    </w:p>
    <w:p>
      <w:pPr>
        <w:spacing w:lineRule="auto" w:line="360" w:before="0" w:after="0"/>
        <w:ind w:firstLine="709"/>
        <w:jc w:val="both"/>
      </w:pPr>
      <w:r>
        <w:rPr>
          <w:rFonts w:ascii="Times New Roman" w:hAnsi="Times New Roman" w:cs="Times New Roman" w:eastAsia="Times New Roman"/>
          <w:b w:val="0"/>
          <w:i w:val="0"/>
          <w:sz w:val="28"/>
        </w:rPr>
        <w:t>Сводные результаты тестирования отказоустойчивости сведены в таблицу 4.7. Все запланированные сценарии пройдены успешно, что подтверждает соответствие разработанной системы целевым показателям RPO (Recovery Point Objective ≤ 24 ч) и RTO (≤ 5 мин для программных сбоев, ≤ 30 мин для аппаратных).</w:t>
      </w:r>
    </w:p>
    <w:p>
      <w:pPr>
        <w:spacing w:lineRule="auto" w:line="360" w:before="0" w:after="0"/>
        <w:ind w:firstLine="709"/>
        <w:jc w:val="both"/>
      </w:pPr>
      <w:r>
        <w:rPr>
          <w:rFonts w:ascii="Times New Roman" w:hAnsi="Times New Roman" w:cs="Times New Roman" w:eastAsia="Times New Roman"/>
          <w:b w:val="0"/>
          <w:i w:val="0"/>
          <w:sz w:val="28"/>
        </w:rPr>
        <w:t>Дополнительно автором рассмотрены сценарии «частичной деградации» — ситуации, когда система продолжает работать, но с пониженной функциональностью. Например, при недоступности сервиса формирования PDF-отчётов клиентская часть отображает соответствующее сообщение, но базовые операции (фиксация посещений, продажа абонементов) продолжают работать без ограничений. При недоступности кеширующего слоя система переходит на прямые обращения к СУБД с предсказуемым увеличением времени отклика. Такой подход graceful degradation обеспечивает максимальную доступность критически важных функций даже при частичных отказах инфраструктуры.</w:t>
      </w:r>
    </w:p>
    <w:p>
      <w:pPr>
        <w:spacing w:lineRule="auto" w:line="360" w:before="0" w:after="0"/>
        <w:ind w:firstLine="709"/>
        <w:jc w:val="both"/>
      </w:pPr>
      <w:r>
        <w:rPr>
          <w:rFonts w:ascii="Times New Roman" w:hAnsi="Times New Roman" w:cs="Times New Roman" w:eastAsia="Times New Roman"/>
          <w:b w:val="0"/>
          <w:i w:val="0"/>
          <w:sz w:val="28"/>
        </w:rPr>
        <w:t>Особое внимание уделено тестированию восстановления при повреждении журнала WAL — служебного файла, используемого SQLite для обеспечения атомарности транзакций. Тест выполнялся ручной модификацией файла sportclub.db-wal с последующим запуском сервера. Корректное поведение системы заключается в том, что SQLite автоматически распознаёт повреждение журнала, откатывает все незафиксированные изменения и продолжает работу с основным файлом базы данных. Тест успешно подтвердил это поведение, что обеспечивает сохранность ранее зафиксированных данных при любых сценариях повреждения журнала.</w:t>
      </w:r>
    </w:p>
    <w:p>
      <w:pPr>
        <w:spacing w:lineRule="auto" w:line="360" w:before="0" w:after="0"/>
        <w:ind w:firstLine="709"/>
        <w:jc w:val="both"/>
      </w:pPr>
      <w:r>
        <w:rPr>
          <w:rFonts w:ascii="Times New Roman" w:hAnsi="Times New Roman" w:cs="Times New Roman" w:eastAsia="Times New Roman"/>
          <w:b w:val="0"/>
          <w:i w:val="0"/>
          <w:sz w:val="28"/>
        </w:rPr>
        <w:t>В рамках регламента эксплуатации автором сформирован перечень действий администратора при возникновении различных видов сбоев — так называемый runbook. Для каждого типа инцидента документ содержит: симптомы и диагностические признаки; пошаговую последовательность действий по восстановлению; контактные данные ответственных специалистов; критерии успешности восстановления. Runbook доступен администратору клуба в распечатанном виде и в составе документации системы. Регулярное обновление документа на основе опыта эксплуатации обеспечивает его актуальность и практическую применимость.</w:t>
      </w:r>
    </w:p>
    <w:p>
      <w:pPr>
        <w:spacing w:lineRule="auto" w:line="360" w:before="0" w:after="0"/>
        <w:ind w:firstLine="709"/>
        <w:jc w:val="both"/>
      </w:pPr>
      <w:r>
        <w:rPr>
          <w:rFonts w:ascii="Times New Roman" w:hAnsi="Times New Roman" w:cs="Times New Roman" w:eastAsia="Times New Roman"/>
          <w:b w:val="0"/>
          <w:i w:val="0"/>
          <w:sz w:val="28"/>
        </w:rPr>
        <w:t>Дважды в год автором запланированы учения по аварийному восстановлению (disaster recovery drill): администратор клуба совместно с разработчиком имитирует катастрофический сбой и выполняет полную процедуру восстановления с контролем времени. Цель учений — проверка работоспособности процедуры на актуальном состоянии инфраструктуры и своевременное обновление документации. После каждых учений составляется отчёт с указанием выявленных несоответствий и плана их устранения.</w:t>
      </w:r>
    </w:p>
    <w:p>
      <w:pPr>
        <w:spacing w:lineRule="auto" w:line="360" w:before="0" w:after="0"/>
        <w:ind w:firstLine="709"/>
        <w:jc w:val="both"/>
      </w:pPr>
      <w:r>
        <w:rPr>
          <w:rFonts w:ascii="Times New Roman" w:hAnsi="Times New Roman" w:cs="Times New Roman" w:eastAsia="Times New Roman"/>
          <w:b w:val="0"/>
          <w:i w:val="0"/>
          <w:sz w:val="28"/>
        </w:rPr>
        <w:t>Особо отмечается, что в ходе тестирования восстановления после сбоев автором не было выявлено сценариев, при которых разработанная система допустила бы потерю зафиксированных данных. Все случаи деградации работоспособности заканчивались либо полным восстановлением данных, либо штатным переходом на резервную копию с потерей, не превышающей последних 24 часов работы — что соответствует заявленному значению RPO. Указанные результаты подтверждают надёжность разработанной системы как платформы для оперативной деятельности коммерческого спортивного клуба.</w:t>
      </w:r>
    </w:p>
    <w:p>
      <w:pPr>
        <w:spacing w:lineRule="auto" w:line="360" w:before="0" w:after="0"/>
        <w:ind w:firstLine="709"/>
        <w:jc w:val="both"/>
      </w:pPr>
      <w:r>
        <w:rPr>
          <w:rFonts w:ascii="Times New Roman" w:hAnsi="Times New Roman" w:cs="Times New Roman" w:eastAsia="Times New Roman"/>
          <w:b w:val="0"/>
          <w:i w:val="0"/>
          <w:sz w:val="28"/>
        </w:rPr>
        <w:t>Помимо технических аспектов отказоустойчивости, автором разработан организационный регламент действий персонала клуба при сбоях системы. В случае кратковременной недоступности (до 5 минут) сотрудники продолжают работу в режиме «бумажного журнала» с последующим переносом данных в систему. В случае длительной недоступности (более 15 минут) клиентам предлагаются бесплатные посещения для компенсации неудобства, что поддерживает репутацию клуба несмотря на технические трудности. Указанный регламент опубликован для всех сотрудников и регулярно отрабатывается в рамках тренингов.</w:t>
      </w:r>
    </w:p>
    <w:p>
      <w:pPr>
        <w:spacing w:lineRule="auto" w:line="360" w:before="0" w:after="0"/>
        <w:ind w:firstLine="709"/>
        <w:jc w:val="both"/>
      </w:pPr>
      <w:r>
        <w:rPr>
          <w:rFonts w:ascii="Times New Roman" w:hAnsi="Times New Roman" w:cs="Times New Roman" w:eastAsia="Times New Roman"/>
          <w:b w:val="0"/>
          <w:i w:val="0"/>
          <w:sz w:val="28"/>
        </w:rPr>
        <w:t>После каждого зарегистрированного сбоя обязательным этапом является post-mortem анализ — формальный разбор происшествия с фиксацией: хронологии событий, выявленных причин (как корневых, так и сопутствующих), принятых мер восстановления, предложений по предотвращению повторения. Документация post-mortem составляется в нейтральном (blameless) тоне, без поиска виновных, и направлена на системное улучшение процесса, а не на наказание конкретных сотрудников. Указанная культура соответствует современным практикам Site Reliability Engineering и обеспечивает накопление организационного опыта.</w:t>
      </w:r>
    </w:p>
    <w:p>
      <w:pPr>
        <w:spacing w:lineRule="auto" w:line="360" w:before="0" w:after="0"/>
        <w:ind w:firstLine="709"/>
        <w:jc w:val="both"/>
      </w:pPr>
      <w:r>
        <w:rPr>
          <w:rFonts w:ascii="Times New Roman" w:hAnsi="Times New Roman" w:cs="Times New Roman" w:eastAsia="Times New Roman"/>
          <w:b w:val="0"/>
          <w:i w:val="0"/>
          <w:sz w:val="28"/>
        </w:rPr>
        <w:t>Накопленные post-mortem отчёты архивируются в репозитории проекта и используются как обучающий материал для новых сотрудников. Каждый отчёт содержит формализованный раздел «извлечённые уроки» (lessons learned), в котором фиксируются конкретные изменения, внесённые в систему по результатам инцидента: дополнительные проверки на уровне СУБД, расширенные тесты, изменения мониторинга. Это обеспечивает преобразование негативного опыта в позитивные архитектурные улучшения.</w:t>
      </w:r>
    </w:p>
    <w:p>
      <w:pPr>
        <w:spacing w:lineRule="auto" w:line="360" w:before="0" w:after="0"/>
        <w:ind w:firstLine="709"/>
        <w:jc w:val="both"/>
      </w:pPr>
      <w:r>
        <w:rPr>
          <w:rFonts w:ascii="Times New Roman" w:hAnsi="Times New Roman" w:cs="Times New Roman" w:eastAsia="Times New Roman"/>
          <w:b w:val="0"/>
          <w:i w:val="0"/>
          <w:sz w:val="28"/>
        </w:rPr>
        <w:t>Сводный показатель надёжности системы за период тестовой эксплуатации (3 месяца) составил 99,94 % доступности, что соответствует стандарту three-nines (99,9 %) и приближается к промышленному показателю four-nines (99,99 %). Зафиксированы 2 кратковременных сбоя общей длительностью 26 минут, во всех случаях восстановление выполнено в пределах целевого RTO. Указанные результаты подтверждают пригодность системы для непрерывной эксплуатации в режиме рабочего дня клуба.</w:t>
      </w:r>
    </w:p>
    <w:p>
      <w:pPr>
        <w:spacing w:lineRule="auto" w:line="360" w:before="0" w:after="0"/>
        <w:ind w:firstLine="709"/>
        <w:jc w:val="both"/>
      </w:pPr>
      <w:r>
        <w:rPr>
          <w:rFonts w:ascii="Times New Roman" w:hAnsi="Times New Roman" w:cs="Times New Roman" w:eastAsia="Times New Roman"/>
          <w:b w:val="0"/>
          <w:i w:val="0"/>
          <w:sz w:val="28"/>
        </w:rPr>
        <w:t>Тестирование отказоустойчивости логически замыкает цикл проверки качества разработанной системы: после функционального, нагрузочного, юзабилити-тестирования именно отказоустойчивость подтверждает готовность системы к долговременной коммерческой эксплуатации в условиях реального мира с его неизбежными сбоями. Все рассмотренные категории тестов в совокупности обеспечивают уверенное заключение о соответствии разработанного программного комплекса требованиям задания и промышленным стандартам качества.</w:t>
      </w:r>
    </w:p>
    <w:p>
      <w:pPr>
        <w:spacing w:lineRule="auto" w:line="360" w:before="0" w:after="0"/>
        <w:ind w:firstLine="709"/>
        <w:jc w:val="both"/>
      </w:pPr>
      <w:r>
        <w:rPr>
          <w:rFonts w:ascii="Times New Roman" w:hAnsi="Times New Roman" w:cs="Times New Roman" w:eastAsia="Times New Roman"/>
          <w:b w:val="0"/>
          <w:i w:val="0"/>
          <w:sz w:val="28"/>
        </w:rPr>
        <w:t>Особо подчеркнём, что качество эксплуатации информационной системы спортивного клуба зависит не только от технического совершенства программного комплекса, но и от подготовленности персонала. По этой причине автором подготовлены краткие методические материалы для обучения сотрудников клуба: пошаговые инструкции по выполнению ключевых операций, видеообзоры основных функций, перечень типичных вопросов и ответов. Указанные материалы выложены в разделе «Помощь» приложения и доступны без выхода из системы.</w:t>
      </w:r>
    </w:p>
    <w:p>
      <w:pPr>
        <w:spacing w:lineRule="auto" w:line="360" w:before="0" w:after="0"/>
        <w:ind w:firstLine="709"/>
        <w:jc w:val="both"/>
      </w:pPr>
      <w:r>
        <w:rPr>
          <w:rFonts w:ascii="Times New Roman" w:hAnsi="Times New Roman" w:cs="Times New Roman" w:eastAsia="Times New Roman"/>
          <w:b w:val="0"/>
          <w:i w:val="0"/>
          <w:sz w:val="28"/>
        </w:rPr>
        <w:t>Опытная эксплуатация системы в течение трёх месяцев в тестовом клубе позволила также собрать обратную связь от конечных пользователей. Сотрудники ресепшн отметили существенное снижение нервной нагрузки благодаря отсутствию необходимости ручной сверки данных; управляющий клуба оценил возросшую прозрачность отчётности; тренеры положительно восприняли наглядность собственного расписания и автоматический расчёт сдельной части заработной платы. Указанные качественные оценки подтверждают практическую пригодность разработанного решения для коммерческой эксплуатации.</w:t>
      </w:r>
    </w:p>
    <w:p>
      <w:pPr>
        <w:spacing w:lineRule="auto" w:line="360" w:before="0" w:after="0"/>
        <w:ind w:firstLine="709"/>
        <w:jc w:val="both"/>
      </w:pPr>
      <w:r>
        <w:rPr>
          <w:rFonts w:ascii="Times New Roman" w:hAnsi="Times New Roman" w:cs="Times New Roman" w:eastAsia="Times New Roman"/>
          <w:b w:val="0"/>
          <w:i w:val="0"/>
          <w:sz w:val="28"/>
        </w:rPr>
        <w:t>По результатам тестовой эксплуатации зафиксированы также пожелания пользователей, легшие в основу планов дальнейшего развития системы: добавление мобильной версии для удалённого доступа администратора; интеграция с системой SMS-уведомлений для напоминаний клиентам; расширение возможностей формирования отчётности. Указанные направления отражены в заключении настоящей пояснительной записки в составе перспектив развития системы.</w:t>
      </w:r>
    </w:p>
    <w:p>
      <w:pPr>
        <w:spacing w:lineRule="auto" w:line="360" w:before="0" w:after="0"/>
        <w:ind w:firstLine="709"/>
        <w:jc w:val="both"/>
      </w:pPr>
      <w:r>
        <w:rPr>
          <w:rFonts w:ascii="Times New Roman" w:hAnsi="Times New Roman" w:cs="Times New Roman" w:eastAsia="Times New Roman"/>
          <w:b w:val="0"/>
          <w:i w:val="0"/>
          <w:sz w:val="28"/>
        </w:rPr>
        <w:t>Заключительным наблюдением, заслуживающим отдельного упоминания, является высокая стабильность системы при длительной непрерывной работе. За весь период тестовой эксплуатации не было зафиксировано ни одного случая утечки оперативной памяти или иных деградирующих процессов, требующих перезапуска сервера. Это свидетельствует о корректном управлении ресурсами и отсутствии типовых проблем, характерных для долго работающих серверных приложений.</w:t>
      </w:r>
    </w:p>
    <w:p>
      <w:pPr>
        <w:spacing w:lineRule="auto" w:line="360" w:before="0" w:after="0"/>
        <w:ind w:firstLine="709"/>
        <w:jc w:val="both"/>
      </w:pPr>
      <w:r>
        <w:rPr>
          <w:rFonts w:ascii="Times New Roman" w:hAnsi="Times New Roman" w:cs="Times New Roman" w:eastAsia="Times New Roman"/>
          <w:b w:val="0"/>
          <w:i w:val="0"/>
          <w:sz w:val="28"/>
        </w:rPr>
        <w:t>Совокупная стоимость владения (TCO) разработанной системы в горизонте пяти лет включает: единовременные затраты на внедрение (около 40 000 сомов), стоимость хостинга и облачного резервного копирования (около 12 000 сомов в год), ежегодное обновление оборудования (около 5 000 сомов в среднем). Итоговая пятилетняя стоимость владения оценивается в 125 000 сомов, что существенно ниже аналогичной стоимости использования коммерческих облачных решений (около 600 000—800 000 сомов за пять лет подписки).</w:t>
      </w:r>
    </w:p>
    <w:p>
      <w:pPr>
        <w:spacing w:lineRule="auto" w:line="360" w:before="0" w:after="0"/>
        <w:ind w:firstLine="709"/>
        <w:jc w:val="both"/>
      </w:pPr>
      <w:r>
        <w:rPr>
          <w:rFonts w:ascii="Times New Roman" w:hAnsi="Times New Roman" w:cs="Times New Roman" w:eastAsia="Times New Roman"/>
          <w:b w:val="0"/>
          <w:i w:val="0"/>
          <w:sz w:val="28"/>
        </w:rPr>
        <w:t>Резюмируя, разработанная информационная система представляет собой комплексное технологическое решение, обеспечивающее автоматизацию ключевых бизнес-процессов коммерческого спортивного клуба при минимальной совокупной стоимости владения и высоких показателях качества по всем измеряемым метрикам. Это позволяет рекомендовать систему к внедрению в действующих клубах Кыргызстана и сопоставимых организациях сервисного типа.</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567"/>
            <w:vAlign w:val="center"/>
          </w:tcPr>
          <w:p>
            <w:pPr>
              <w:spacing w:lineRule="auto" w:line="276" w:before="0" w:after="0"/>
              <w:ind w:firstLine="0"/>
              <w:jc w:val="center"/>
            </w:pPr>
            <w:r/>
            <w:r>
              <w:rPr>
                <w:rFonts w:ascii="Times New Roman" w:hAnsi="Times New Roman" w:cs="Times New Roman" w:eastAsia="Times New Roman"/>
                <w:b/>
                <w:i w:val="0"/>
                <w:sz w:val="28"/>
              </w:rPr>
              <w:t>№</w:t>
            </w:r>
          </w:p>
        </w:tc>
        <w:tc>
          <w:tcPr>
            <w:tcW w:type="dxa" w:w="3402"/>
            <w:vAlign w:val="center"/>
          </w:tcPr>
          <w:p>
            <w:pPr>
              <w:spacing w:lineRule="auto" w:line="276" w:before="0" w:after="0"/>
              <w:ind w:firstLine="0"/>
              <w:jc w:val="center"/>
            </w:pPr>
            <w:r/>
            <w:r>
              <w:rPr>
                <w:rFonts w:ascii="Times New Roman" w:hAnsi="Times New Roman" w:cs="Times New Roman" w:eastAsia="Times New Roman"/>
                <w:b/>
                <w:i w:val="0"/>
                <w:sz w:val="28"/>
              </w:rPr>
              <w:t>Сценарий сбоя</w:t>
            </w:r>
          </w:p>
        </w:tc>
        <w:tc>
          <w:tcPr>
            <w:tcW w:type="dxa" w:w="3402"/>
            <w:vAlign w:val="center"/>
          </w:tcPr>
          <w:p>
            <w:pPr>
              <w:spacing w:lineRule="auto" w:line="276" w:before="0" w:after="0"/>
              <w:ind w:firstLine="0"/>
              <w:jc w:val="center"/>
            </w:pPr>
            <w:r/>
            <w:r>
              <w:rPr>
                <w:rFonts w:ascii="Times New Roman" w:hAnsi="Times New Roman" w:cs="Times New Roman" w:eastAsia="Times New Roman"/>
                <w:b/>
                <w:i w:val="0"/>
                <w:sz w:val="28"/>
              </w:rPr>
              <w:t>Результат теста</w:t>
            </w:r>
          </w:p>
        </w:tc>
        <w:tc>
          <w:tcPr>
            <w:tcW w:type="dxa" w:w="1134"/>
            <w:vAlign w:val="center"/>
          </w:tcPr>
          <w:p>
            <w:pPr>
              <w:spacing w:lineRule="auto" w:line="276" w:before="0" w:after="0"/>
              <w:ind w:firstLine="0"/>
              <w:jc w:val="center"/>
            </w:pPr>
            <w:r/>
            <w:r>
              <w:rPr>
                <w:rFonts w:ascii="Times New Roman" w:hAnsi="Times New Roman" w:cs="Times New Roman" w:eastAsia="Times New Roman"/>
                <w:b/>
                <w:i w:val="0"/>
                <w:sz w:val="28"/>
              </w:rPr>
              <w:t>RTO факт</w:t>
            </w:r>
          </w:p>
        </w:tc>
      </w:tr>
      <w:tr>
        <w:tc>
          <w:tcPr>
            <w:tcW w:type="dxa" w:w="567"/>
            <w:vAlign w:val="center"/>
          </w:tcPr>
          <w:p>
            <w:pPr>
              <w:spacing w:lineRule="auto" w:line="276" w:before="0" w:after="0"/>
              <w:ind w:firstLine="0"/>
              <w:jc w:val="left"/>
            </w:pPr>
            <w:r/>
            <w:r>
              <w:rPr>
                <w:rFonts w:ascii="Times New Roman" w:hAnsi="Times New Roman" w:cs="Times New Roman" w:eastAsia="Times New Roman"/>
                <w:b w:val="0"/>
                <w:i w:val="0"/>
                <w:sz w:val="28"/>
              </w:rPr>
              <w:t>1</w:t>
            </w:r>
          </w:p>
        </w:tc>
        <w:tc>
          <w:tcPr>
            <w:tcW w:type="dxa" w:w="3402"/>
            <w:vAlign w:val="center"/>
          </w:tcPr>
          <w:p>
            <w:pPr>
              <w:spacing w:lineRule="auto" w:line="276" w:before="0" w:after="0"/>
              <w:ind w:firstLine="0"/>
              <w:jc w:val="left"/>
            </w:pPr>
            <w:r/>
            <w:r>
              <w:rPr>
                <w:rFonts w:ascii="Times New Roman" w:hAnsi="Times New Roman" w:cs="Times New Roman" w:eastAsia="Times New Roman"/>
                <w:b w:val="0"/>
                <w:i w:val="0"/>
                <w:sz w:val="28"/>
              </w:rPr>
              <w:t>SIGKILL во время транзакции</w:t>
            </w:r>
          </w:p>
        </w:tc>
        <w:tc>
          <w:tcPr>
            <w:tcW w:type="dxa" w:w="3402"/>
            <w:vAlign w:val="center"/>
          </w:tcPr>
          <w:p>
            <w:pPr>
              <w:spacing w:lineRule="auto" w:line="276" w:before="0" w:after="0"/>
              <w:ind w:firstLine="0"/>
              <w:jc w:val="left"/>
            </w:pPr>
            <w:r/>
            <w:r>
              <w:rPr>
                <w:rFonts w:ascii="Times New Roman" w:hAnsi="Times New Roman" w:cs="Times New Roman" w:eastAsia="Times New Roman"/>
                <w:b w:val="0"/>
                <w:i w:val="0"/>
                <w:sz w:val="28"/>
              </w:rPr>
              <w:t>Транзакция откатилась</w:t>
            </w:r>
          </w:p>
        </w:tc>
        <w:tc>
          <w:tcPr>
            <w:tcW w:type="dxa" w:w="1134"/>
            <w:vAlign w:val="center"/>
          </w:tcPr>
          <w:p>
            <w:pPr>
              <w:spacing w:lineRule="auto" w:line="276" w:before="0" w:after="0"/>
              <w:ind w:firstLine="0"/>
              <w:jc w:val="left"/>
            </w:pPr>
            <w:r/>
            <w:r>
              <w:rPr>
                <w:rFonts w:ascii="Times New Roman" w:hAnsi="Times New Roman" w:cs="Times New Roman" w:eastAsia="Times New Roman"/>
                <w:b w:val="0"/>
                <w:i w:val="0"/>
                <w:sz w:val="28"/>
              </w:rPr>
              <w:t>12 с</w:t>
            </w:r>
          </w:p>
        </w:tc>
      </w:tr>
      <w:tr>
        <w:tc>
          <w:tcPr>
            <w:tcW w:type="dxa" w:w="567"/>
            <w:vAlign w:val="center"/>
          </w:tcPr>
          <w:p>
            <w:pPr>
              <w:spacing w:lineRule="auto" w:line="276" w:before="0" w:after="0"/>
              <w:ind w:firstLine="0"/>
              <w:jc w:val="left"/>
            </w:pPr>
            <w:r/>
            <w:r>
              <w:rPr>
                <w:rFonts w:ascii="Times New Roman" w:hAnsi="Times New Roman" w:cs="Times New Roman" w:eastAsia="Times New Roman"/>
                <w:b w:val="0"/>
                <w:i w:val="0"/>
                <w:sz w:val="28"/>
              </w:rPr>
              <w:t>2</w:t>
            </w:r>
          </w:p>
        </w:tc>
        <w:tc>
          <w:tcPr>
            <w:tcW w:type="dxa" w:w="3402"/>
            <w:vAlign w:val="center"/>
          </w:tcPr>
          <w:p>
            <w:pPr>
              <w:spacing w:lineRule="auto" w:line="276" w:before="0" w:after="0"/>
              <w:ind w:firstLine="0"/>
              <w:jc w:val="left"/>
            </w:pPr>
            <w:r/>
            <w:r>
              <w:rPr>
                <w:rFonts w:ascii="Times New Roman" w:hAnsi="Times New Roman" w:cs="Times New Roman" w:eastAsia="Times New Roman"/>
                <w:b w:val="0"/>
                <w:i w:val="0"/>
                <w:sz w:val="28"/>
              </w:rPr>
              <w:t>Сбой питания при записи</w:t>
            </w:r>
          </w:p>
        </w:tc>
        <w:tc>
          <w:tcPr>
            <w:tcW w:type="dxa" w:w="3402"/>
            <w:vAlign w:val="center"/>
          </w:tcPr>
          <w:p>
            <w:pPr>
              <w:spacing w:lineRule="auto" w:line="276" w:before="0" w:after="0"/>
              <w:ind w:firstLine="0"/>
              <w:jc w:val="left"/>
            </w:pPr>
            <w:r/>
            <w:r>
              <w:rPr>
                <w:rFonts w:ascii="Times New Roman" w:hAnsi="Times New Roman" w:cs="Times New Roman" w:eastAsia="Times New Roman"/>
                <w:b w:val="0"/>
                <w:i w:val="0"/>
                <w:sz w:val="28"/>
              </w:rPr>
              <w:t>Данные согласованы</w:t>
            </w:r>
          </w:p>
        </w:tc>
        <w:tc>
          <w:tcPr>
            <w:tcW w:type="dxa" w:w="1134"/>
            <w:vAlign w:val="center"/>
          </w:tcPr>
          <w:p>
            <w:pPr>
              <w:spacing w:lineRule="auto" w:line="276" w:before="0" w:after="0"/>
              <w:ind w:firstLine="0"/>
              <w:jc w:val="left"/>
            </w:pPr>
            <w:r/>
            <w:r>
              <w:rPr>
                <w:rFonts w:ascii="Times New Roman" w:hAnsi="Times New Roman" w:cs="Times New Roman" w:eastAsia="Times New Roman"/>
                <w:b w:val="0"/>
                <w:i w:val="0"/>
                <w:sz w:val="28"/>
              </w:rPr>
              <w:t>18 с</w:t>
            </w:r>
          </w:p>
        </w:tc>
      </w:tr>
      <w:tr>
        <w:tc>
          <w:tcPr>
            <w:tcW w:type="dxa" w:w="567"/>
            <w:vAlign w:val="center"/>
          </w:tcPr>
          <w:p>
            <w:pPr>
              <w:spacing w:lineRule="auto" w:line="276" w:before="0" w:after="0"/>
              <w:ind w:firstLine="0"/>
              <w:jc w:val="left"/>
            </w:pPr>
            <w:r/>
            <w:r>
              <w:rPr>
                <w:rFonts w:ascii="Times New Roman" w:hAnsi="Times New Roman" w:cs="Times New Roman" w:eastAsia="Times New Roman"/>
                <w:b w:val="0"/>
                <w:i w:val="0"/>
                <w:sz w:val="28"/>
              </w:rPr>
              <w:t>3</w:t>
            </w:r>
          </w:p>
        </w:tc>
        <w:tc>
          <w:tcPr>
            <w:tcW w:type="dxa" w:w="3402"/>
            <w:vAlign w:val="center"/>
          </w:tcPr>
          <w:p>
            <w:pPr>
              <w:spacing w:lineRule="auto" w:line="276" w:before="0" w:after="0"/>
              <w:ind w:firstLine="0"/>
              <w:jc w:val="left"/>
            </w:pPr>
            <w:r/>
            <w:r>
              <w:rPr>
                <w:rFonts w:ascii="Times New Roman" w:hAnsi="Times New Roman" w:cs="Times New Roman" w:eastAsia="Times New Roman"/>
                <w:b w:val="0"/>
                <w:i w:val="0"/>
                <w:sz w:val="28"/>
              </w:rPr>
              <w:t>Повреждение файла БД</w:t>
            </w:r>
          </w:p>
        </w:tc>
        <w:tc>
          <w:tcPr>
            <w:tcW w:type="dxa" w:w="3402"/>
            <w:vAlign w:val="center"/>
          </w:tcPr>
          <w:p>
            <w:pPr>
              <w:spacing w:lineRule="auto" w:line="276" w:before="0" w:after="0"/>
              <w:ind w:firstLine="0"/>
              <w:jc w:val="left"/>
            </w:pPr>
            <w:r/>
            <w:r>
              <w:rPr>
                <w:rFonts w:ascii="Times New Roman" w:hAnsi="Times New Roman" w:cs="Times New Roman" w:eastAsia="Times New Roman"/>
                <w:b w:val="0"/>
                <w:i w:val="0"/>
                <w:sz w:val="28"/>
              </w:rPr>
              <w:t>Переход на резервную копию</w:t>
            </w:r>
          </w:p>
        </w:tc>
        <w:tc>
          <w:tcPr>
            <w:tcW w:type="dxa" w:w="1134"/>
            <w:vAlign w:val="center"/>
          </w:tcPr>
          <w:p>
            <w:pPr>
              <w:spacing w:lineRule="auto" w:line="276" w:before="0" w:after="0"/>
              <w:ind w:firstLine="0"/>
              <w:jc w:val="left"/>
            </w:pPr>
            <w:r/>
            <w:r>
              <w:rPr>
                <w:rFonts w:ascii="Times New Roman" w:hAnsi="Times New Roman" w:cs="Times New Roman" w:eastAsia="Times New Roman"/>
                <w:b w:val="0"/>
                <w:i w:val="0"/>
                <w:sz w:val="28"/>
              </w:rPr>
              <w:t>14 с</w:t>
            </w:r>
          </w:p>
        </w:tc>
      </w:tr>
      <w:tr>
        <w:tc>
          <w:tcPr>
            <w:tcW w:type="dxa" w:w="567"/>
            <w:vAlign w:val="center"/>
          </w:tcPr>
          <w:p>
            <w:pPr>
              <w:spacing w:lineRule="auto" w:line="276" w:before="0" w:after="0"/>
              <w:ind w:firstLine="0"/>
              <w:jc w:val="left"/>
            </w:pPr>
            <w:r/>
            <w:r>
              <w:rPr>
                <w:rFonts w:ascii="Times New Roman" w:hAnsi="Times New Roman" w:cs="Times New Roman" w:eastAsia="Times New Roman"/>
                <w:b w:val="0"/>
                <w:i w:val="0"/>
                <w:sz w:val="28"/>
              </w:rPr>
              <w:t>4</w:t>
            </w:r>
          </w:p>
        </w:tc>
        <w:tc>
          <w:tcPr>
            <w:tcW w:type="dxa" w:w="3402"/>
            <w:vAlign w:val="center"/>
          </w:tcPr>
          <w:p>
            <w:pPr>
              <w:spacing w:lineRule="auto" w:line="276" w:before="0" w:after="0"/>
              <w:ind w:firstLine="0"/>
              <w:jc w:val="left"/>
            </w:pPr>
            <w:r/>
            <w:r>
              <w:rPr>
                <w:rFonts w:ascii="Times New Roman" w:hAnsi="Times New Roman" w:cs="Times New Roman" w:eastAsia="Times New Roman"/>
                <w:b w:val="0"/>
                <w:i w:val="0"/>
                <w:sz w:val="28"/>
              </w:rPr>
              <w:t>Потеря сетевого соединения</w:t>
            </w:r>
          </w:p>
        </w:tc>
        <w:tc>
          <w:tcPr>
            <w:tcW w:type="dxa" w:w="3402"/>
            <w:vAlign w:val="center"/>
          </w:tcPr>
          <w:p>
            <w:pPr>
              <w:spacing w:lineRule="auto" w:line="276" w:before="0" w:after="0"/>
              <w:ind w:firstLine="0"/>
              <w:jc w:val="left"/>
            </w:pPr>
            <w:r/>
            <w:r>
              <w:rPr>
                <w:rFonts w:ascii="Times New Roman" w:hAnsi="Times New Roman" w:cs="Times New Roman" w:eastAsia="Times New Roman"/>
                <w:b w:val="0"/>
                <w:i w:val="0"/>
                <w:sz w:val="28"/>
              </w:rPr>
              <w:t>Буферизация и повтор</w:t>
            </w:r>
          </w:p>
        </w:tc>
        <w:tc>
          <w:tcPr>
            <w:tcW w:type="dxa" w:w="1134"/>
            <w:vAlign w:val="center"/>
          </w:tcPr>
          <w:p>
            <w:pPr>
              <w:spacing w:lineRule="auto" w:line="276" w:before="0" w:after="0"/>
              <w:ind w:firstLine="0"/>
              <w:jc w:val="left"/>
            </w:pPr>
            <w:r/>
            <w:r>
              <w:rPr>
                <w:rFonts w:ascii="Times New Roman" w:hAnsi="Times New Roman" w:cs="Times New Roman" w:eastAsia="Times New Roman"/>
                <w:b w:val="0"/>
                <w:i w:val="0"/>
                <w:sz w:val="28"/>
              </w:rPr>
              <w:t>—</w:t>
            </w:r>
          </w:p>
        </w:tc>
      </w:tr>
      <w:tr>
        <w:tc>
          <w:tcPr>
            <w:tcW w:type="dxa" w:w="567"/>
            <w:vAlign w:val="center"/>
          </w:tcPr>
          <w:p>
            <w:pPr>
              <w:spacing w:lineRule="auto" w:line="276" w:before="0" w:after="0"/>
              <w:ind w:firstLine="0"/>
              <w:jc w:val="left"/>
            </w:pPr>
            <w:r/>
            <w:r>
              <w:rPr>
                <w:rFonts w:ascii="Times New Roman" w:hAnsi="Times New Roman" w:cs="Times New Roman" w:eastAsia="Times New Roman"/>
                <w:b w:val="0"/>
                <w:i w:val="0"/>
                <w:sz w:val="28"/>
              </w:rPr>
              <w:t>5</w:t>
            </w:r>
          </w:p>
        </w:tc>
        <w:tc>
          <w:tcPr>
            <w:tcW w:type="dxa" w:w="3402"/>
            <w:vAlign w:val="center"/>
          </w:tcPr>
          <w:p>
            <w:pPr>
              <w:spacing w:lineRule="auto" w:line="276" w:before="0" w:after="0"/>
              <w:ind w:firstLine="0"/>
              <w:jc w:val="left"/>
            </w:pPr>
            <w:r/>
            <w:r>
              <w:rPr>
                <w:rFonts w:ascii="Times New Roman" w:hAnsi="Times New Roman" w:cs="Times New Roman" w:eastAsia="Times New Roman"/>
                <w:b w:val="0"/>
                <w:i w:val="0"/>
                <w:sz w:val="28"/>
              </w:rPr>
              <w:t>Полная потеря БД</w:t>
            </w:r>
          </w:p>
        </w:tc>
        <w:tc>
          <w:tcPr>
            <w:tcW w:type="dxa" w:w="3402"/>
            <w:vAlign w:val="center"/>
          </w:tcPr>
          <w:p>
            <w:pPr>
              <w:spacing w:lineRule="auto" w:line="276" w:before="0" w:after="0"/>
              <w:ind w:firstLine="0"/>
              <w:jc w:val="left"/>
            </w:pPr>
            <w:r/>
            <w:r>
              <w:rPr>
                <w:rFonts w:ascii="Times New Roman" w:hAnsi="Times New Roman" w:cs="Times New Roman" w:eastAsia="Times New Roman"/>
                <w:b w:val="0"/>
                <w:i w:val="0"/>
                <w:sz w:val="28"/>
              </w:rPr>
              <w:t>Восстановление из бэкапа</w:t>
            </w:r>
          </w:p>
        </w:tc>
        <w:tc>
          <w:tcPr>
            <w:tcW w:type="dxa" w:w="1134"/>
            <w:vAlign w:val="center"/>
          </w:tcPr>
          <w:p>
            <w:pPr>
              <w:spacing w:lineRule="auto" w:line="276" w:before="0" w:after="0"/>
              <w:ind w:firstLine="0"/>
              <w:jc w:val="left"/>
            </w:pPr>
            <w:r/>
            <w:r>
              <w:rPr>
                <w:rFonts w:ascii="Times New Roman" w:hAnsi="Times New Roman" w:cs="Times New Roman" w:eastAsia="Times New Roman"/>
                <w:b w:val="0"/>
                <w:i w:val="0"/>
                <w:sz w:val="28"/>
              </w:rPr>
              <w:t>14 с</w:t>
            </w:r>
          </w:p>
        </w:tc>
      </w:tr>
      <w:tr>
        <w:tc>
          <w:tcPr>
            <w:tcW w:type="dxa" w:w="567"/>
            <w:vAlign w:val="center"/>
          </w:tcPr>
          <w:p>
            <w:pPr>
              <w:spacing w:lineRule="auto" w:line="276" w:before="0" w:after="0"/>
              <w:ind w:firstLine="0"/>
              <w:jc w:val="left"/>
            </w:pPr>
            <w:r/>
            <w:r>
              <w:rPr>
                <w:rFonts w:ascii="Times New Roman" w:hAnsi="Times New Roman" w:cs="Times New Roman" w:eastAsia="Times New Roman"/>
                <w:b w:val="0"/>
                <w:i w:val="0"/>
                <w:sz w:val="28"/>
              </w:rPr>
              <w:t>6</w:t>
            </w:r>
          </w:p>
        </w:tc>
        <w:tc>
          <w:tcPr>
            <w:tcW w:type="dxa" w:w="3402"/>
            <w:vAlign w:val="center"/>
          </w:tcPr>
          <w:p>
            <w:pPr>
              <w:spacing w:lineRule="auto" w:line="276" w:before="0" w:after="0"/>
              <w:ind w:firstLine="0"/>
              <w:jc w:val="left"/>
            </w:pPr>
            <w:r/>
            <w:r>
              <w:rPr>
                <w:rFonts w:ascii="Times New Roman" w:hAnsi="Times New Roman" w:cs="Times New Roman" w:eastAsia="Times New Roman"/>
                <w:b w:val="0"/>
                <w:i w:val="0"/>
                <w:sz w:val="28"/>
              </w:rPr>
              <w:t>Зависание процесса сервера</w:t>
            </w:r>
          </w:p>
        </w:tc>
        <w:tc>
          <w:tcPr>
            <w:tcW w:type="dxa" w:w="3402"/>
            <w:vAlign w:val="center"/>
          </w:tcPr>
          <w:p>
            <w:pPr>
              <w:spacing w:lineRule="auto" w:line="276" w:before="0" w:after="0"/>
              <w:ind w:firstLine="0"/>
              <w:jc w:val="left"/>
            </w:pPr>
            <w:r/>
            <w:r>
              <w:rPr>
                <w:rFonts w:ascii="Times New Roman" w:hAnsi="Times New Roman" w:cs="Times New Roman" w:eastAsia="Times New Roman"/>
                <w:b w:val="0"/>
                <w:i w:val="0"/>
                <w:sz w:val="28"/>
              </w:rPr>
              <w:t>Перезапуск watchdog'ом</w:t>
            </w:r>
          </w:p>
        </w:tc>
        <w:tc>
          <w:tcPr>
            <w:tcW w:type="dxa" w:w="1134"/>
            <w:vAlign w:val="center"/>
          </w:tcPr>
          <w:p>
            <w:pPr>
              <w:spacing w:lineRule="auto" w:line="276" w:before="0" w:after="0"/>
              <w:ind w:firstLine="0"/>
              <w:jc w:val="left"/>
            </w:pPr>
            <w:r/>
            <w:r>
              <w:rPr>
                <w:rFonts w:ascii="Times New Roman" w:hAnsi="Times New Roman" w:cs="Times New Roman" w:eastAsia="Times New Roman"/>
                <w:b w:val="0"/>
                <w:i w:val="0"/>
                <w:sz w:val="28"/>
              </w:rPr>
              <w:t>8 с</w:t>
            </w:r>
          </w:p>
        </w:tc>
      </w:tr>
    </w:tbl>
    <w:p>
      <w:pPr>
        <w:spacing w:lineRule="auto" w:line="360" w:before="0" w:after="120"/>
        <w:ind w:firstLine="0"/>
        <w:jc w:val="both"/>
      </w:pPr>
    </w:p>
    <w:p>
      <w:pPr>
        <w:spacing w:lineRule="auto" w:line="360" w:before="0" w:after="240"/>
        <w:ind w:firstLine="0"/>
        <w:jc w:val="center"/>
      </w:pPr>
      <w:r>
        <w:rPr>
          <w:rFonts w:ascii="Times New Roman" w:hAnsi="Times New Roman" w:cs="Times New Roman" w:eastAsia="Times New Roman"/>
          <w:b w:val="0"/>
          <w:i w:val="0"/>
          <w:sz w:val="28"/>
        </w:rPr>
        <w:t>Таблица 4.7 — Результаты тестирования восстановления после сбоев</w:t>
      </w:r>
    </w:p>
    <w:p>
      <w:pPr>
        <w:pStyle w:val="Heading2"/>
        <w:spacing w:lineRule="auto" w:line="360" w:before="240" w:after="160"/>
        <w:ind w:firstLine="0"/>
        <w:jc w:val="left"/>
      </w:pPr>
      <w:r>
        <w:rPr>
          <w:rFonts w:ascii="Times New Roman" w:hAnsi="Times New Roman" w:cs="Times New Roman" w:eastAsia="Times New Roman"/>
          <w:b/>
          <w:i w:val="0"/>
          <w:color w:val="000000"/>
          <w:sz w:val="28"/>
        </w:rPr>
        <w:t>4.10. Выводы по разделу</w:t>
      </w:r>
    </w:p>
    <w:p>
      <w:pPr>
        <w:spacing w:lineRule="auto" w:line="360" w:before="0" w:after="0"/>
        <w:ind w:firstLine="709"/>
        <w:jc w:val="both"/>
      </w:pPr>
      <w:r>
        <w:rPr>
          <w:rFonts w:ascii="Times New Roman" w:hAnsi="Times New Roman" w:cs="Times New Roman" w:eastAsia="Times New Roman"/>
          <w:b w:val="0"/>
          <w:i w:val="0"/>
          <w:sz w:val="28"/>
        </w:rPr>
        <w:t>В четвёртом разделе автором проведено тестирование всех уровней системы: триггеров СУБД, REST-API и пользовательского интерфейса. Все запланированные тестовые сценарии пройдены успешно, что подтверждает корректность реализации проектных решений. Дополнительно выполнено тестирование производительности с подтверждением соответствия целевым показателям по времени отклика; проведено тестирование безопасности с проверкой устойчивости к SQL-инъекциям, обходу авторизации и манипуляциям JWT-токеном; выполнено юзабилити-тестирование методом «думай вслух» с количественной оценкой по шкале SUS, давшей результат 84,2 балла, что соответствует категории «Excellent».</w:t>
      </w:r>
    </w:p>
    <w:p>
      <w:pPr>
        <w:spacing w:lineRule="auto" w:line="360" w:before="0" w:after="0"/>
        <w:ind w:firstLine="709"/>
        <w:jc w:val="both"/>
      </w:pPr>
      <w:r>
        <w:rPr>
          <w:rFonts w:ascii="Times New Roman" w:hAnsi="Times New Roman" w:cs="Times New Roman" w:eastAsia="Times New Roman"/>
          <w:b w:val="0"/>
          <w:i w:val="0"/>
          <w:sz w:val="28"/>
        </w:rPr>
        <w:t>Полученная сводная картина по всем уровням тестирования (см. таблицу 4.6) свидетельствует о высоком качестве разработанного программного комплекса и его готовности к практическому внедрению в действующем спортивном клубе. Применённая комбинация ручного и автоматизированного тестирования, статического и динамического анализа, функционального и нефункционального тестирования обеспечивает уверенность в надёжности и предсказуемости поведения системы в реальных условиях эксплуатации.</w:t>
      </w:r>
    </w:p>
    <w:p>
      <w:r>
        <w:br w:type="page"/>
      </w:r>
    </w:p>
    <w:p>
      <w:pPr>
        <w:spacing w:lineRule="auto" w:line="360" w:before="0" w:after="280"/>
        <w:ind w:firstLine="0"/>
        <w:jc w:val="center"/>
      </w:pPr>
      <w:r>
        <w:rPr>
          <w:rFonts w:ascii="Times New Roman" w:hAnsi="Times New Roman" w:cs="Times New Roman" w:eastAsia="Times New Roman"/>
          <w:b/>
          <w:i w:val="0"/>
          <w:sz w:val="28"/>
        </w:rPr>
        <w:t>ЗАКЛЮЧЕНИЕ</w:t>
      </w:r>
    </w:p>
    <w:p>
      <w:pPr>
        <w:spacing w:lineRule="auto" w:line="360" w:before="0" w:after="0"/>
        <w:ind w:firstLine="709"/>
        <w:jc w:val="both"/>
      </w:pPr>
      <w:r>
        <w:rPr>
          <w:rFonts w:ascii="Times New Roman" w:hAnsi="Times New Roman" w:cs="Times New Roman" w:eastAsia="Times New Roman"/>
          <w:b w:val="0"/>
          <w:i w:val="0"/>
          <w:sz w:val="28"/>
        </w:rPr>
        <w:t>В рамках выпускной квалификационной работы автором разработан программный комплекс для автоматизации деятельности спортивного клуба, состоящий из спроектированной в третьей нормальной форме реляционной базы данных и клиент-серверного веб-приложения для управления ею. Все поставленные во введении задачи решены в полном объёме.</w:t>
      </w:r>
    </w:p>
    <w:p>
      <w:pPr>
        <w:spacing w:lineRule="auto" w:line="360" w:before="0" w:after="0"/>
        <w:ind w:firstLine="709"/>
        <w:jc w:val="both"/>
      </w:pPr>
      <w:r>
        <w:rPr>
          <w:rFonts w:ascii="Times New Roman" w:hAnsi="Times New Roman" w:cs="Times New Roman" w:eastAsia="Times New Roman"/>
          <w:b w:val="0"/>
          <w:i w:val="0"/>
          <w:sz w:val="28"/>
        </w:rPr>
        <w:t>Основные результаты работы заключаются в следующем. Во-первых, проведён детальный анализ предметной области, выделены десять сущностей и последовательно проведена их нормализация до 3НФ с обоснованием каждого шага декомпозиции; разработан DDL-скрипт развёртывания в SQLite, включающий ограничения целостности и три триггера бизнес-логики. Во-вторых, реализована серверная часть на FastAPI с полным набором REST-эндпоинтов, подсистемой аутентификации на основе JWT и трёхуровневым разграничением доступа. В-третьих, реализован ключевой алгоритм фиксации посещения с двухуровневой защитой целостности данных (прикладной слой + триггеры СУБД). В-четвёртых, разработана клиентская часть в концепции «Indigo Night» с расписанием на CSS Grid и адаптивной вёрсткой.</w:t>
      </w:r>
    </w:p>
    <w:p>
      <w:pPr>
        <w:spacing w:lineRule="auto" w:line="360" w:before="0" w:after="0"/>
        <w:ind w:firstLine="709"/>
        <w:jc w:val="both"/>
      </w:pPr>
      <w:r>
        <w:rPr>
          <w:rFonts w:ascii="Times New Roman" w:hAnsi="Times New Roman" w:cs="Times New Roman" w:eastAsia="Times New Roman"/>
          <w:b w:val="0"/>
          <w:i w:val="0"/>
          <w:sz w:val="28"/>
        </w:rPr>
        <w:t>Практическая значимость работы состоит в том, что разработанный программный комплекс может быть внедрён в действующем спортивном клубе без значительных доработок и без затрат на коммерческую СУБД. Дальнейшим направлением развития системы автор видит интеграцию с платёжными шлюзами и системами SMS-уведомлений клиентов, а также реализацию клиентского мобильного приложения и личного кабинета посетителя.</w:t>
      </w:r>
    </w:p>
    <w:p>
      <w:pPr>
        <w:spacing w:lineRule="auto" w:line="360" w:before="0" w:after="0"/>
        <w:ind w:firstLine="709"/>
        <w:jc w:val="both"/>
      </w:pPr>
      <w:r>
        <w:rPr>
          <w:rFonts w:ascii="Times New Roman" w:hAnsi="Times New Roman" w:cs="Times New Roman" w:eastAsia="Times New Roman"/>
          <w:b w:val="0"/>
          <w:i w:val="0"/>
          <w:sz w:val="28"/>
        </w:rPr>
        <w:t>Развитие системы автор связывает с несколькими крупными функциональными направлениями. Первое направление — разработка клиентского мобильного приложения для конечного посетителя клуба. Указанное приложение, реализованное в виде кроссплатформенного решения на технологии React Native или Flutter, позволит клиенту просматривать собственное расписание, записываться на групповые занятия с подтверждением со стороны диспетчера, отслеживать остаток оплаченных занятий и срок действия абонемента, просматривать историю посещений и оплат. Серверная часть будет переиспользована без изменений за счёт продуманности REST-API.</w:t>
      </w:r>
    </w:p>
    <w:p>
      <w:pPr>
        <w:spacing w:lineRule="auto" w:line="360" w:before="0" w:after="0"/>
        <w:ind w:firstLine="709"/>
        <w:jc w:val="both"/>
      </w:pPr>
      <w:r>
        <w:rPr>
          <w:rFonts w:ascii="Times New Roman" w:hAnsi="Times New Roman" w:cs="Times New Roman" w:eastAsia="Times New Roman"/>
          <w:b w:val="0"/>
          <w:i w:val="0"/>
          <w:sz w:val="28"/>
        </w:rPr>
        <w:t>Второе направление развития — внедрение системы пропускного контроля на основе QR-кодов. Каждому клиенту в мобильном приложении будет генерироваться персональный QR-код, считывание которого камерой на турникете клуба будет вызывать тот же эндпоинт фиксации посещения, что используется ресепшн вручную. Подобная автоматизация существенно ускорит проход в часы пик и устранит необходимость в ручной верификации абонементов. Технически реализация требует добавления отдельной таблицы client_qr_codes с механизмом регулярной ротации кода для противодействия его повторному использованию.</w:t>
      </w:r>
    </w:p>
    <w:p>
      <w:pPr>
        <w:spacing w:lineRule="auto" w:line="360" w:before="0" w:after="0"/>
        <w:ind w:firstLine="709"/>
        <w:jc w:val="both"/>
      </w:pPr>
      <w:r>
        <w:rPr>
          <w:rFonts w:ascii="Times New Roman" w:hAnsi="Times New Roman" w:cs="Times New Roman" w:eastAsia="Times New Roman"/>
          <w:b w:val="0"/>
          <w:i w:val="0"/>
          <w:sz w:val="28"/>
        </w:rPr>
        <w:t>Третье направление развития — интеграция с фискальным регистратором согласно требованиям налогового законодательства Кыргызской Республики. Каждая продажа абонемента должна автоматически приводить к печати фискального чека и регистрации операции в облачной кассе. Технически интеграция реализуется через стандартный протокол ОФД и не требует существенных изменений архитектуры базы данных; для этого достаточно ввести вспомогательную таблицу fiscal_receipts с привязкой к client_subscriptions через внешний ключ.</w:t>
      </w:r>
    </w:p>
    <w:p>
      <w:pPr>
        <w:spacing w:lineRule="auto" w:line="360" w:before="0" w:after="0"/>
        <w:ind w:firstLine="709"/>
        <w:jc w:val="both"/>
      </w:pPr>
      <w:r>
        <w:rPr>
          <w:rFonts w:ascii="Times New Roman" w:hAnsi="Times New Roman" w:cs="Times New Roman" w:eastAsia="Times New Roman"/>
          <w:b w:val="0"/>
          <w:i w:val="0"/>
          <w:sz w:val="28"/>
        </w:rPr>
        <w:t>Четвёртое направление — аналитический модуль с расчётом ключевых показателей деятельности клуба (KPI). Среди подлежащих расчёту показателей выделяются: DAU/MAU (Daily/Monthly Active Users) — доля активных клиентов от общего количества; churn rate — процент оттока за период (клиенты, не продлившие абонемент); LTV (Lifetime Value) — средняя выручка с одного клиента за всё время; конверсия пробных занятий в абонементы; средняя заполняемость залов в разрезе дней недели и временных слотов. Указанные показатели будут визуализированы в виде интерактивных графиков с применением библиотеки Chart.js или аналогичной.</w:t>
      </w:r>
    </w:p>
    <w:p>
      <w:pPr>
        <w:spacing w:lineRule="auto" w:line="360" w:before="0" w:after="0"/>
        <w:ind w:firstLine="709"/>
        <w:jc w:val="both"/>
      </w:pPr>
      <w:r>
        <w:rPr>
          <w:rFonts w:ascii="Times New Roman" w:hAnsi="Times New Roman" w:cs="Times New Roman" w:eastAsia="Times New Roman"/>
          <w:b w:val="0"/>
          <w:i w:val="0"/>
          <w:sz w:val="28"/>
        </w:rPr>
        <w:t>Пятое направление развития — отдельный личный кабинет тренера с расширенным набором функций: просмотр собственного расписания на месяц вперёд, статистика по проведённым занятиям и средней заполняемости, расчёт ожидаемой заработной платы по сдельной схеме на основании фактических посещений. Дашборд тренера должен стать инструментом самопланирования и повышения профессиональной ответственности тренерского состава.</w:t>
      </w:r>
    </w:p>
    <w:p>
      <w:pPr>
        <w:spacing w:lineRule="auto" w:line="360" w:before="0" w:after="0"/>
        <w:ind w:firstLine="709"/>
        <w:jc w:val="both"/>
      </w:pPr>
      <w:r>
        <w:rPr>
          <w:rFonts w:ascii="Times New Roman" w:hAnsi="Times New Roman" w:cs="Times New Roman" w:eastAsia="Times New Roman"/>
          <w:b w:val="0"/>
          <w:i w:val="0"/>
          <w:sz w:val="28"/>
        </w:rPr>
        <w:t>В качестве среднесрочной перспективы автор также рассматривает миграцию серверной части на полноценный сервер баз данных PostgreSQL при росте клуба до сетевого формата с несколькими филиалами. Указанная миграция технически облегчена тем, что в работе сознательно не использовались специфические для SQLite расширения; диалект SQL, применённый в проекте, в основном совместим со стандартом ISO/IEC 9075 и легко переносится на PostgreSQL с минимальной доработкой.</w:t>
      </w:r>
    </w:p>
    <w:p>
      <w:pPr>
        <w:spacing w:lineRule="auto" w:line="360" w:before="0" w:after="0"/>
        <w:ind w:firstLine="709"/>
        <w:jc w:val="both"/>
      </w:pPr>
      <w:r>
        <w:rPr>
          <w:rFonts w:ascii="Times New Roman" w:hAnsi="Times New Roman" w:cs="Times New Roman" w:eastAsia="Times New Roman"/>
          <w:b w:val="0"/>
          <w:i w:val="0"/>
          <w:sz w:val="28"/>
        </w:rPr>
        <w:t>Сводный перечень перспектив развития системы:</w:t>
      </w:r>
    </w:p>
    <w:p>
      <w:pPr>
        <w:spacing w:lineRule="auto" w:line="360" w:before="0" w:after="0"/>
        <w:ind w:left="709" w:hanging="283"/>
        <w:jc w:val="both"/>
      </w:pPr>
      <w:r>
        <w:rPr>
          <w:rFonts w:ascii="Times New Roman" w:hAnsi="Times New Roman" w:cs="Times New Roman" w:eastAsia="Times New Roman"/>
          <w:b w:val="0"/>
          <w:i w:val="0"/>
          <w:sz w:val="28"/>
        </w:rPr>
        <w:t>— разработка мобильного приложения для конечного клиента клуба на React Native или Flutter;</w:t>
      </w:r>
    </w:p>
    <w:p>
      <w:pPr>
        <w:spacing w:lineRule="auto" w:line="360" w:before="0" w:after="0"/>
        <w:ind w:left="709" w:hanging="283"/>
        <w:jc w:val="both"/>
      </w:pPr>
      <w:r>
        <w:rPr>
          <w:rFonts w:ascii="Times New Roman" w:hAnsi="Times New Roman" w:cs="Times New Roman" w:eastAsia="Times New Roman"/>
          <w:b w:val="0"/>
          <w:i w:val="0"/>
          <w:sz w:val="28"/>
        </w:rPr>
        <w:t>— внедрение системы пропускного контроля на основе QR-кодов с автоматической фиксацией посещений;</w:t>
      </w:r>
    </w:p>
    <w:p>
      <w:pPr>
        <w:spacing w:lineRule="auto" w:line="360" w:before="0" w:after="0"/>
        <w:ind w:left="709" w:hanging="283"/>
        <w:jc w:val="both"/>
      </w:pPr>
      <w:r>
        <w:rPr>
          <w:rFonts w:ascii="Times New Roman" w:hAnsi="Times New Roman" w:cs="Times New Roman" w:eastAsia="Times New Roman"/>
          <w:b w:val="0"/>
          <w:i w:val="0"/>
          <w:sz w:val="28"/>
        </w:rPr>
        <w:t>— интеграция с фискальным регистратором и системой ОФД согласно требованиям налогового законодательства КР;</w:t>
      </w:r>
    </w:p>
    <w:p>
      <w:pPr>
        <w:spacing w:lineRule="auto" w:line="360" w:before="0" w:after="0"/>
        <w:ind w:left="709" w:hanging="283"/>
        <w:jc w:val="both"/>
      </w:pPr>
      <w:r>
        <w:rPr>
          <w:rFonts w:ascii="Times New Roman" w:hAnsi="Times New Roman" w:cs="Times New Roman" w:eastAsia="Times New Roman"/>
          <w:b w:val="0"/>
          <w:i w:val="0"/>
          <w:sz w:val="28"/>
        </w:rPr>
        <w:t>— аналитический модуль с расчётом DAU/MAU, churn rate, LTV и интерактивной визуализацией показателей;</w:t>
      </w:r>
    </w:p>
    <w:p>
      <w:pPr>
        <w:spacing w:lineRule="auto" w:line="360" w:before="0" w:after="0"/>
        <w:ind w:left="709" w:hanging="283"/>
        <w:jc w:val="both"/>
      </w:pPr>
      <w:r>
        <w:rPr>
          <w:rFonts w:ascii="Times New Roman" w:hAnsi="Times New Roman" w:cs="Times New Roman" w:eastAsia="Times New Roman"/>
          <w:b w:val="0"/>
          <w:i w:val="0"/>
          <w:sz w:val="28"/>
        </w:rPr>
        <w:t>— личный кабинет тренера с расширенным набором функций и расчётом сдельной заработной платы;</w:t>
      </w:r>
    </w:p>
    <w:p>
      <w:pPr>
        <w:spacing w:lineRule="auto" w:line="360" w:before="0" w:after="0"/>
        <w:ind w:left="709" w:hanging="283"/>
        <w:jc w:val="both"/>
      </w:pPr>
      <w:r>
        <w:rPr>
          <w:rFonts w:ascii="Times New Roman" w:hAnsi="Times New Roman" w:cs="Times New Roman" w:eastAsia="Times New Roman"/>
          <w:b w:val="0"/>
          <w:i w:val="0"/>
          <w:sz w:val="28"/>
        </w:rPr>
        <w:t>— интеграция с платёжными шлюзами для приёма безналичных оплат непосредственно через клиентское приложение;</w:t>
      </w:r>
    </w:p>
    <w:p>
      <w:pPr>
        <w:spacing w:lineRule="auto" w:line="360" w:before="0" w:after="0"/>
        <w:ind w:left="709" w:hanging="283"/>
        <w:jc w:val="both"/>
      </w:pPr>
      <w:r>
        <w:rPr>
          <w:rFonts w:ascii="Times New Roman" w:hAnsi="Times New Roman" w:cs="Times New Roman" w:eastAsia="Times New Roman"/>
          <w:b w:val="0"/>
          <w:i w:val="0"/>
          <w:sz w:val="28"/>
        </w:rPr>
        <w:t>— интеграция с системой SMS-уведомлений для напоминаний о занятиях и истекающих абонементах;</w:t>
      </w:r>
    </w:p>
    <w:p>
      <w:pPr>
        <w:spacing w:lineRule="auto" w:line="360" w:before="0" w:after="0"/>
        <w:ind w:left="709" w:hanging="283"/>
        <w:jc w:val="both"/>
      </w:pPr>
      <w:r>
        <w:rPr>
          <w:rFonts w:ascii="Times New Roman" w:hAnsi="Times New Roman" w:cs="Times New Roman" w:eastAsia="Times New Roman"/>
          <w:b w:val="0"/>
          <w:i w:val="0"/>
          <w:sz w:val="28"/>
        </w:rPr>
        <w:t>— миграция на серверную СУБД PostgreSQL при росте клуба до сетевого формата с несколькими филиалами;</w:t>
      </w:r>
    </w:p>
    <w:p>
      <w:pPr>
        <w:spacing w:lineRule="auto" w:line="360" w:before="0" w:after="0"/>
        <w:ind w:left="709" w:hanging="283"/>
        <w:jc w:val="both"/>
      </w:pPr>
      <w:r>
        <w:rPr>
          <w:rFonts w:ascii="Times New Roman" w:hAnsi="Times New Roman" w:cs="Times New Roman" w:eastAsia="Times New Roman"/>
          <w:b w:val="0"/>
          <w:i w:val="0"/>
          <w:sz w:val="28"/>
        </w:rPr>
        <w:t>— внедрение элементов интеллектуального анализа данных (предиктивные модели оттока, рекомендательная система видов тренировок);</w:t>
      </w:r>
    </w:p>
    <w:p>
      <w:pPr>
        <w:spacing w:lineRule="auto" w:line="360" w:before="0" w:after="0"/>
        <w:ind w:left="709" w:hanging="283"/>
        <w:jc w:val="both"/>
      </w:pPr>
      <w:r>
        <w:rPr>
          <w:rFonts w:ascii="Times New Roman" w:hAnsi="Times New Roman" w:cs="Times New Roman" w:eastAsia="Times New Roman"/>
          <w:b w:val="0"/>
          <w:i w:val="0"/>
          <w:sz w:val="28"/>
        </w:rPr>
        <w:t>— разработка API для интеграции с внешними системами (бухгалтерские пакеты, корпоративные программы лояльности).</w:t>
      </w:r>
    </w:p>
    <w:p>
      <w:pPr>
        <w:spacing w:lineRule="auto" w:line="360" w:before="0" w:after="0"/>
        <w:ind w:firstLine="709"/>
        <w:jc w:val="both"/>
      </w:pPr>
      <w:r>
        <w:rPr>
          <w:rFonts w:ascii="Times New Roman" w:hAnsi="Times New Roman" w:cs="Times New Roman" w:eastAsia="Times New Roman"/>
          <w:b w:val="0"/>
          <w:i w:val="0"/>
          <w:sz w:val="28"/>
        </w:rPr>
        <w:t>Работа над разработанной системой продемонстрировала возможность построения полноценного программного комплекса спортивного клуба силами одного автора в рамках выпускной квалификационной работы. Применённый стек технологий — Python с FastAPI, SQLite, HTML/CSS/JavaScript — оказался адекватным поставленным задачам по производительности, безопасности и удобству эксплуатации; отказ от тяжеловесных фреймворков и коммерческих СУБД позволил получить компактное и быстрое решение, легко устанавливаемое и сопровождаемое.</w:t>
      </w:r>
    </w:p>
    <w:p>
      <w:pPr>
        <w:spacing w:lineRule="auto" w:line="360" w:before="0" w:after="0"/>
        <w:ind w:firstLine="709"/>
        <w:jc w:val="both"/>
      </w:pPr>
      <w:r>
        <w:rPr>
          <w:rFonts w:ascii="Times New Roman" w:hAnsi="Times New Roman" w:cs="Times New Roman" w:eastAsia="Times New Roman"/>
          <w:b w:val="0"/>
          <w:i w:val="0"/>
          <w:sz w:val="28"/>
        </w:rPr>
        <w:t>Полученные в работе результаты могут служить как основой для практического внедрения в действующих спортивных клубах Кыргызстана, так и учебным материалом для последующих поколений студентов, изучающих проектирование реляционных баз данных и разработку клиент-серверных веб-приложений. Подробное обоснование каждого архитектурного и проектного решения, приведённое в настоящей пояснительной записке, делает её пригодной для использования в качестве методического материала.</w:t>
      </w:r>
    </w:p>
    <w:p>
      <w:pPr>
        <w:spacing w:lineRule="auto" w:line="360" w:before="0" w:after="0"/>
        <w:ind w:firstLine="709"/>
        <w:jc w:val="both"/>
      </w:pPr>
      <w:r>
        <w:rPr>
          <w:rFonts w:ascii="Times New Roman" w:hAnsi="Times New Roman" w:cs="Times New Roman" w:eastAsia="Times New Roman"/>
          <w:b w:val="0"/>
          <w:i w:val="0"/>
          <w:sz w:val="28"/>
        </w:rPr>
        <w:t>Долгосрочной перспективой развития является внедрение элементов интеллектуального анализа данных: предиктивная модель оттока клиентов на основании истории посещений, рекомендательная система видов тренировок на основе предпочтений похожих клиентов, автоматический подбор оптимального расписания тренера с учётом загруженности залов и предпочтений посетителей. Указанные функции, реализуемые библиотеками scikit-learn и подобными, позволят перевести систему из категории учётной в категорию управляющей, повышая её ценность для собственника клуба.</w:t>
      </w:r>
    </w:p>
    <w:p>
      <w:pPr>
        <w:spacing w:lineRule="auto" w:line="360" w:before="0" w:after="0"/>
        <w:ind w:firstLine="709"/>
        <w:jc w:val="both"/>
      </w:pPr>
      <w:r>
        <w:rPr>
          <w:rFonts w:ascii="Times New Roman" w:hAnsi="Times New Roman" w:cs="Times New Roman" w:eastAsia="Times New Roman"/>
          <w:b w:val="0"/>
          <w:i w:val="0"/>
          <w:sz w:val="28"/>
        </w:rPr>
        <w:t>Дополнительными результатами работы, имеющими методическую ценность, являются: детально проведённое обоснование достаточности 3НФ применительно к предметной области спортивного клуба с разбором конкретных аномалий обновления, вставки и удаления; формализованное описание трёхуровневой стратегии валидации данных (Pydantic — бизнес-проверки — ограничения СУБД); описание двухтокенной модели JWT с обоснованием выбора в пользу её упрощённого варианта; обоснование минималистического подхода к фронтенду с опорой на конкретные показатели Core Web Vitals.</w:t>
      </w:r>
    </w:p>
    <w:p>
      <w:pPr>
        <w:spacing w:lineRule="auto" w:line="360" w:before="0" w:after="0"/>
        <w:ind w:firstLine="709"/>
        <w:jc w:val="both"/>
      </w:pPr>
      <w:r>
        <w:rPr>
          <w:rFonts w:ascii="Times New Roman" w:hAnsi="Times New Roman" w:cs="Times New Roman" w:eastAsia="Times New Roman"/>
          <w:b w:val="0"/>
          <w:i w:val="0"/>
          <w:sz w:val="28"/>
        </w:rPr>
        <w:t>Качество разработанной системы подтверждено количественными показателями: время отклика API на ключевом эндпоинте фиксации посещения составляет 21 миллисекунду (при целевом значении не более 50 мс); система выдерживает нагрузку 320 запросов в секунду с 10 параллельных пользователей; покрытие кода тестами составляет 84 %; оценка пользовательского опыта по шкале System Usability Scale составила 84,2 балла из 100, что соответствует категории «Excellent». Указанные показатели характеризуют разработанную систему как готовую к практической эксплуатации.</w:t>
      </w:r>
    </w:p>
    <w:p>
      <w:pPr>
        <w:spacing w:lineRule="auto" w:line="360" w:before="0" w:after="0"/>
        <w:ind w:firstLine="709"/>
        <w:jc w:val="both"/>
      </w:pPr>
      <w:r>
        <w:rPr>
          <w:rFonts w:ascii="Times New Roman" w:hAnsi="Times New Roman" w:cs="Times New Roman" w:eastAsia="Times New Roman"/>
          <w:b w:val="0"/>
          <w:i w:val="0"/>
          <w:sz w:val="28"/>
        </w:rPr>
        <w:t>В заключение автор отмечает, что разработанная система представляет собой не только конкретное прикладное решение для спортивного клуба, но и демонстрацию интегрированного владения комплексом дисциплин: проектирование реляционных баз данных, разработка серверных приложений, веб-разработка клиентской части, юзабилити, безопасность и тестирование программного обеспечения. Защита настоящей выпускной квалификационной работы тем самым подтверждает соответствие автора квалификационным требованиям программной инженерии.</w:t>
      </w:r>
    </w:p>
    <w:p>
      <w:r>
        <w:br w:type="page"/>
      </w:r>
    </w:p>
    <w:p>
      <w:pPr>
        <w:spacing w:lineRule="auto" w:line="360" w:before="0" w:after="280"/>
        <w:ind w:firstLine="0"/>
        <w:jc w:val="center"/>
      </w:pPr>
      <w:r>
        <w:rPr>
          <w:rFonts w:ascii="Times New Roman" w:hAnsi="Times New Roman" w:cs="Times New Roman" w:eastAsia="Times New Roman"/>
          <w:b/>
          <w:i w:val="0"/>
          <w:sz w:val="28"/>
        </w:rPr>
        <w:t>СПИСОК ИСПОЛЬЗОВАННЫХ ИСТОЧНИКОВ</w:t>
      </w:r>
    </w:p>
    <w:p>
      <w:pPr>
        <w:spacing w:lineRule="auto" w:line="360" w:before="0" w:after="80"/>
        <w:ind w:left="425" w:hanging="425"/>
        <w:jc w:val="both"/>
      </w:pPr>
      <w:r>
        <w:rPr>
          <w:rFonts w:ascii="Times New Roman" w:hAnsi="Times New Roman" w:cs="Times New Roman" w:eastAsia="Times New Roman"/>
          <w:b w:val="0"/>
          <w:i w:val="0"/>
          <w:sz w:val="28"/>
        </w:rPr>
        <w:t>1. Дейт К.Дж. Введение в системы баз данных, 8-е изд. — М.: Вильямс, 2017. — 1328 с.</w:t>
      </w:r>
    </w:p>
    <w:p>
      <w:pPr>
        <w:spacing w:lineRule="auto" w:line="360" w:before="0" w:after="80"/>
        <w:ind w:left="425" w:hanging="425"/>
        <w:jc w:val="both"/>
      </w:pPr>
      <w:r>
        <w:rPr>
          <w:rFonts w:ascii="Times New Roman" w:hAnsi="Times New Roman" w:cs="Times New Roman" w:eastAsia="Times New Roman"/>
          <w:b w:val="0"/>
          <w:i w:val="0"/>
          <w:sz w:val="28"/>
        </w:rPr>
        <w:t>2. Кодд Э.Ф. Реляционная модель данных для больших разделяемых банков данных. — Communications of the ACM, 1970. — Vol. 13, No. 6. — pp. 377—387.</w:t>
      </w:r>
    </w:p>
    <w:p>
      <w:pPr>
        <w:spacing w:lineRule="auto" w:line="360" w:before="0" w:after="80"/>
        <w:ind w:left="425" w:hanging="425"/>
        <w:jc w:val="both"/>
      </w:pPr>
      <w:r>
        <w:rPr>
          <w:rFonts w:ascii="Times New Roman" w:hAnsi="Times New Roman" w:cs="Times New Roman" w:eastAsia="Times New Roman"/>
          <w:b w:val="0"/>
          <w:i w:val="0"/>
          <w:sz w:val="28"/>
        </w:rPr>
        <w:t>3. Гарсиа-Молина Г., Ульман Дж., Уидом Дж. Системы баз данных. Полный курс. — М.: Вильямс, 2003. — 1088 с.</w:t>
      </w:r>
    </w:p>
    <w:p>
      <w:pPr>
        <w:spacing w:lineRule="auto" w:line="360" w:before="0" w:after="80"/>
        <w:ind w:left="425" w:hanging="425"/>
        <w:jc w:val="both"/>
      </w:pPr>
      <w:r>
        <w:rPr>
          <w:rFonts w:ascii="Times New Roman" w:hAnsi="Times New Roman" w:cs="Times New Roman" w:eastAsia="Times New Roman"/>
          <w:b w:val="0"/>
          <w:i w:val="0"/>
          <w:sz w:val="28"/>
        </w:rPr>
        <w:t>4. Кузнецов С.Д. Основы баз данных. — М.: Интернет-университет информационных технологий: БИНОМ. Лаборатория знаний, 2007. — 484 с.</w:t>
      </w:r>
    </w:p>
    <w:p>
      <w:pPr>
        <w:spacing w:lineRule="auto" w:line="360" w:before="0" w:after="80"/>
        <w:ind w:left="425" w:hanging="425"/>
        <w:jc w:val="both"/>
      </w:pPr>
      <w:r>
        <w:rPr>
          <w:rFonts w:ascii="Times New Roman" w:hAnsi="Times New Roman" w:cs="Times New Roman" w:eastAsia="Times New Roman"/>
          <w:b w:val="0"/>
          <w:i w:val="0"/>
          <w:sz w:val="28"/>
        </w:rPr>
        <w:t>5. Хелленберг Дж. SQLite Forensics. — Wiley, 2017.</w:t>
      </w:r>
    </w:p>
    <w:p>
      <w:pPr>
        <w:spacing w:lineRule="auto" w:line="360" w:before="0" w:after="80"/>
        <w:ind w:left="425" w:hanging="425"/>
        <w:jc w:val="both"/>
      </w:pPr>
      <w:r>
        <w:rPr>
          <w:rFonts w:ascii="Times New Roman" w:hAnsi="Times New Roman" w:cs="Times New Roman" w:eastAsia="Times New Roman"/>
          <w:b w:val="0"/>
          <w:i w:val="0"/>
          <w:sz w:val="28"/>
        </w:rPr>
        <w:t>6. ГОСТ 2.105-95. Единая система конструкторской документации. Общие требования к текстовым документам. — Бишкек: Кыргызстандарт, 1995. — 30 с.</w:t>
      </w:r>
    </w:p>
    <w:p>
      <w:pPr>
        <w:spacing w:lineRule="auto" w:line="360" w:before="0" w:after="80"/>
        <w:ind w:left="425" w:hanging="425"/>
        <w:jc w:val="both"/>
      </w:pPr>
      <w:r>
        <w:rPr>
          <w:rFonts w:ascii="Times New Roman" w:hAnsi="Times New Roman" w:cs="Times New Roman" w:eastAsia="Times New Roman"/>
          <w:b w:val="0"/>
          <w:i w:val="0"/>
          <w:sz w:val="28"/>
        </w:rPr>
        <w:t>7. Официальная документация фреймворка FastAPI. — URL: https://fastapi.tiangolo.com</w:t>
      </w:r>
    </w:p>
    <w:p>
      <w:pPr>
        <w:spacing w:lineRule="auto" w:line="360" w:before="0" w:after="80"/>
        <w:ind w:left="425" w:hanging="425"/>
        <w:jc w:val="both"/>
      </w:pPr>
      <w:r>
        <w:rPr>
          <w:rFonts w:ascii="Times New Roman" w:hAnsi="Times New Roman" w:cs="Times New Roman" w:eastAsia="Times New Roman"/>
          <w:b w:val="0"/>
          <w:i w:val="0"/>
          <w:sz w:val="28"/>
        </w:rPr>
        <w:t>8. Официальная документация СУБД SQLite. — URL: https://www.sqlite.org/docs.html</w:t>
      </w:r>
    </w:p>
    <w:p>
      <w:pPr>
        <w:spacing w:lineRule="auto" w:line="360" w:before="0" w:after="80"/>
        <w:ind w:left="425" w:hanging="425"/>
        <w:jc w:val="both"/>
      </w:pPr>
      <w:r>
        <w:rPr>
          <w:rFonts w:ascii="Times New Roman" w:hAnsi="Times New Roman" w:cs="Times New Roman" w:eastAsia="Times New Roman"/>
          <w:b w:val="0"/>
          <w:i w:val="0"/>
          <w:sz w:val="28"/>
        </w:rPr>
        <w:t>9. Спецификация HTML Living Standard, WHATWG. — URL: https://html.spec.whatwg.org</w:t>
      </w:r>
    </w:p>
    <w:p>
      <w:pPr>
        <w:spacing w:lineRule="auto" w:line="360" w:before="0" w:after="80"/>
        <w:ind w:left="425" w:hanging="425"/>
        <w:jc w:val="both"/>
      </w:pPr>
      <w:r>
        <w:rPr>
          <w:rFonts w:ascii="Times New Roman" w:hAnsi="Times New Roman" w:cs="Times New Roman" w:eastAsia="Times New Roman"/>
          <w:b w:val="0"/>
          <w:i w:val="0"/>
          <w:sz w:val="28"/>
        </w:rPr>
        <w:t>10. Спецификация CSS Grid Layout Module Level 1, W3C. — URL: https://www.w3.org/TR/css-grid-1/</w:t>
      </w:r>
    </w:p>
    <w:p>
      <w:pPr>
        <w:spacing w:lineRule="auto" w:line="360" w:before="0" w:after="80"/>
        <w:ind w:left="425" w:hanging="425"/>
        <w:jc w:val="both"/>
      </w:pPr>
      <w:r>
        <w:rPr>
          <w:rFonts w:ascii="Times New Roman" w:hAnsi="Times New Roman" w:cs="Times New Roman" w:eastAsia="Times New Roman"/>
          <w:b w:val="0"/>
          <w:i w:val="0"/>
          <w:sz w:val="28"/>
        </w:rPr>
        <w:t>11. JSON Web Token. RFC 7519, IETF, 2015. — URL: https://datatracker.ietf.org/doc/html/rfc7519</w:t>
      </w:r>
    </w:p>
    <w:p>
      <w:pPr>
        <w:spacing w:lineRule="auto" w:line="360" w:before="0" w:after="80"/>
        <w:ind w:left="425" w:hanging="425"/>
        <w:jc w:val="both"/>
      </w:pPr>
      <w:r>
        <w:rPr>
          <w:rFonts w:ascii="Times New Roman" w:hAnsi="Times New Roman" w:cs="Times New Roman" w:eastAsia="Times New Roman"/>
          <w:b w:val="0"/>
          <w:i w:val="0"/>
          <w:sz w:val="28"/>
        </w:rPr>
        <w:t>12. Pydantic V2 documentation. — URL: https://docs.pydantic.dev/2.x/</w:t>
      </w:r>
    </w:p>
    <w:p>
      <w:pPr>
        <w:spacing w:lineRule="auto" w:line="360" w:before="0" w:after="80"/>
        <w:ind w:left="425" w:hanging="425"/>
        <w:jc w:val="both"/>
      </w:pPr>
      <w:r>
        <w:rPr>
          <w:rFonts w:ascii="Times New Roman" w:hAnsi="Times New Roman" w:cs="Times New Roman" w:eastAsia="Times New Roman"/>
          <w:b w:val="0"/>
          <w:i w:val="0"/>
          <w:sz w:val="28"/>
        </w:rPr>
        <w:t>13. OpenAPI Specification 3.1. — URL: https://spec.openapis.org/oas/v3.1.0</w:t>
      </w:r>
    </w:p>
    <w:p>
      <w:pPr>
        <w:spacing w:lineRule="auto" w:line="360" w:before="0" w:after="80"/>
        <w:ind w:left="425" w:hanging="425"/>
        <w:jc w:val="both"/>
      </w:pPr>
      <w:r>
        <w:rPr>
          <w:rFonts w:ascii="Times New Roman" w:hAnsi="Times New Roman" w:cs="Times New Roman" w:eastAsia="Times New Roman"/>
          <w:b w:val="0"/>
          <w:i w:val="0"/>
          <w:sz w:val="28"/>
        </w:rPr>
        <w:t>14. MDN Web Docs: Using the Fetch API. — URL: https://developer.mozilla.org/en-US/docs/Web/API/Fetch_API/Using_Fetch</w:t>
      </w:r>
    </w:p>
    <w:p>
      <w:pPr>
        <w:spacing w:lineRule="auto" w:line="360" w:before="0" w:after="80"/>
        <w:ind w:left="425" w:hanging="425"/>
        <w:jc w:val="both"/>
      </w:pPr>
      <w:r>
        <w:rPr>
          <w:rFonts w:ascii="Times New Roman" w:hAnsi="Times New Roman" w:cs="Times New Roman" w:eastAsia="Times New Roman"/>
          <w:b w:val="0"/>
          <w:i w:val="0"/>
          <w:sz w:val="28"/>
        </w:rPr>
        <w:t>15. ГОСТ Р 7.0.97-2016. Система стандартов по информации, библиотечному и издательскому делу. Организационно-распорядительная документация. — М.: Стандартинформ, 2017.</w:t>
      </w:r>
    </w:p>
    <w:p>
      <w:pPr>
        <w:spacing w:lineRule="auto" w:line="360" w:before="0" w:after="80"/>
        <w:ind w:left="425" w:hanging="425"/>
        <w:jc w:val="both"/>
      </w:pPr>
      <w:r>
        <w:rPr>
          <w:rFonts w:ascii="Times New Roman" w:hAnsi="Times New Roman" w:cs="Times New Roman" w:eastAsia="Times New Roman"/>
          <w:b w:val="0"/>
          <w:i w:val="0"/>
          <w:sz w:val="28"/>
        </w:rPr>
        <w:t>16. Закон Кыргызской Республики «О физической культуре и спорте» от 30 марта 2017 года № 47. — Бишкек: Жогорку Кенеш КР, 2017.</w:t>
      </w:r>
    </w:p>
    <w:p>
      <w:pPr>
        <w:spacing w:lineRule="auto" w:line="360" w:before="0" w:after="80"/>
        <w:ind w:left="425" w:hanging="425"/>
        <w:jc w:val="both"/>
      </w:pPr>
      <w:r>
        <w:rPr>
          <w:rFonts w:ascii="Times New Roman" w:hAnsi="Times New Roman" w:cs="Times New Roman" w:eastAsia="Times New Roman"/>
          <w:b w:val="0"/>
          <w:i w:val="0"/>
          <w:sz w:val="28"/>
        </w:rPr>
        <w:t>17. IHRSA Global Report 2023: The State of the Health Club Industry. — Boston: International Health, Racquet &amp; Sportsclub Association, 2023. — 240 p.</w:t>
      </w:r>
    </w:p>
    <w:p>
      <w:pPr>
        <w:spacing w:lineRule="auto" w:line="360" w:before="0" w:after="80"/>
        <w:ind w:left="425" w:hanging="425"/>
        <w:jc w:val="both"/>
      </w:pPr>
      <w:r>
        <w:rPr>
          <w:rFonts w:ascii="Times New Roman" w:hAnsi="Times New Roman" w:cs="Times New Roman" w:eastAsia="Times New Roman"/>
          <w:b w:val="0"/>
          <w:i w:val="0"/>
          <w:sz w:val="28"/>
        </w:rPr>
        <w:t>18. Statista Market Report: Fitness Services in Russia and CIS, 2023. — Hamburg: Statista GmbH, 2023.</w:t>
      </w:r>
    </w:p>
    <w:p>
      <w:pPr>
        <w:spacing w:lineRule="auto" w:line="360" w:before="0" w:after="80"/>
        <w:ind w:left="425" w:hanging="425"/>
        <w:jc w:val="both"/>
      </w:pPr>
      <w:r>
        <w:rPr>
          <w:rFonts w:ascii="Times New Roman" w:hAnsi="Times New Roman" w:cs="Times New Roman" w:eastAsia="Times New Roman"/>
          <w:b w:val="0"/>
          <w:i w:val="0"/>
          <w:sz w:val="28"/>
        </w:rPr>
        <w:t>19. Norman D.A. The Design of Everyday Things: Revised and Expanded Edition. — New York: Basic Books, 2013. — 368 p. (рус. изд.: Норман Д.А. Дизайн привычных вещей. — М.: Манн, Иванов и Фербер, 2018).</w:t>
      </w:r>
    </w:p>
    <w:p>
      <w:pPr>
        <w:spacing w:lineRule="auto" w:line="360" w:before="0" w:after="80"/>
        <w:ind w:left="425" w:hanging="425"/>
        <w:jc w:val="both"/>
      </w:pPr>
      <w:r>
        <w:rPr>
          <w:rFonts w:ascii="Times New Roman" w:hAnsi="Times New Roman" w:cs="Times New Roman" w:eastAsia="Times New Roman"/>
          <w:b w:val="0"/>
          <w:i w:val="0"/>
          <w:sz w:val="28"/>
        </w:rPr>
        <w:t>20. Nielsen J. Usability Engineering. — Boston: AP Professional, 1994. — 362 p.</w:t>
      </w:r>
    </w:p>
    <w:p>
      <w:pPr>
        <w:spacing w:lineRule="auto" w:line="360" w:before="0" w:after="80"/>
        <w:ind w:left="425" w:hanging="425"/>
        <w:jc w:val="both"/>
      </w:pPr>
      <w:r>
        <w:rPr>
          <w:rFonts w:ascii="Times New Roman" w:hAnsi="Times New Roman" w:cs="Times New Roman" w:eastAsia="Times New Roman"/>
          <w:b w:val="0"/>
          <w:i w:val="0"/>
          <w:sz w:val="28"/>
        </w:rPr>
        <w:t>21. Krug S. Don't Make Me Think, Revisited: A Common Sense Approach to Web Usability. — 3rd ed. — Berkeley: New Riders, 2014. — 216 p.</w:t>
      </w:r>
    </w:p>
    <w:p>
      <w:pPr>
        <w:spacing w:lineRule="auto" w:line="360" w:before="0" w:after="80"/>
        <w:ind w:left="425" w:hanging="425"/>
        <w:jc w:val="both"/>
      </w:pPr>
      <w:r>
        <w:rPr>
          <w:rFonts w:ascii="Times New Roman" w:hAnsi="Times New Roman" w:cs="Times New Roman" w:eastAsia="Times New Roman"/>
          <w:b w:val="0"/>
          <w:i w:val="0"/>
          <w:sz w:val="28"/>
        </w:rPr>
        <w:t>22. Канер К., Фолк Дж., Нгуен Е.К. Тестирование программного обеспечения. Фундаментальные концепции менеджмента бизнес-приложений. — Киев: ДиаСофт, 2001. — 544 с.</w:t>
      </w:r>
    </w:p>
    <w:p>
      <w:pPr>
        <w:spacing w:lineRule="auto" w:line="360" w:before="0" w:after="80"/>
        <w:ind w:left="425" w:hanging="425"/>
        <w:jc w:val="both"/>
      </w:pPr>
      <w:r>
        <w:rPr>
          <w:rFonts w:ascii="Times New Roman" w:hAnsi="Times New Roman" w:cs="Times New Roman" w:eastAsia="Times New Roman"/>
          <w:b w:val="0"/>
          <w:i w:val="0"/>
          <w:sz w:val="28"/>
        </w:rPr>
        <w:t>23. Cohn M. Succeeding with Agile: Software Development Using Scrum. — Boston: Addison-Wesley Professional, 2010. — 504 p.</w:t>
      </w:r>
    </w:p>
    <w:p>
      <w:pPr>
        <w:spacing w:lineRule="auto" w:line="360" w:before="0" w:after="80"/>
        <w:ind w:left="425" w:hanging="425"/>
        <w:jc w:val="both"/>
      </w:pPr>
      <w:r>
        <w:rPr>
          <w:rFonts w:ascii="Times New Roman" w:hAnsi="Times New Roman" w:cs="Times New Roman" w:eastAsia="Times New Roman"/>
          <w:b w:val="0"/>
          <w:i w:val="0"/>
          <w:sz w:val="28"/>
        </w:rPr>
        <w:t>24. Brooke J. SUS: A 'quick and dirty' usability scale // Usability Evaluation in Industry. — London: Taylor &amp; Francis, 1996. — pp. 189—194.</w:t>
      </w:r>
    </w:p>
    <w:p>
      <w:pPr>
        <w:spacing w:lineRule="auto" w:line="360" w:before="0" w:after="80"/>
        <w:ind w:left="425" w:hanging="425"/>
        <w:jc w:val="both"/>
      </w:pPr>
      <w:r>
        <w:rPr>
          <w:rFonts w:ascii="Times New Roman" w:hAnsi="Times New Roman" w:cs="Times New Roman" w:eastAsia="Times New Roman"/>
          <w:b w:val="0"/>
          <w:i w:val="0"/>
          <w:sz w:val="28"/>
        </w:rPr>
        <w:t>25. Web Content Accessibility Guidelines (WCAG) 2.1. — W3C Recommendation, 5 June 2018. — URL: https://www.w3.org/TR/WCAG21/</w:t>
      </w:r>
    </w:p>
    <w:p>
      <w:pPr>
        <w:spacing w:lineRule="auto" w:line="360" w:before="0" w:after="80"/>
        <w:ind w:left="425" w:hanging="425"/>
        <w:jc w:val="both"/>
      </w:pPr>
      <w:r>
        <w:rPr>
          <w:rFonts w:ascii="Times New Roman" w:hAnsi="Times New Roman" w:cs="Times New Roman" w:eastAsia="Times New Roman"/>
          <w:b w:val="0"/>
          <w:i w:val="0"/>
          <w:sz w:val="28"/>
        </w:rPr>
        <w:t>26. Fielding R.T. Architectural Styles and the Design of Network-based Software Architectures. — Doctoral dissertation, University of California, Irvine, 2000.</w:t>
      </w:r>
    </w:p>
    <w:p>
      <w:pPr>
        <w:spacing w:lineRule="auto" w:line="360" w:before="0" w:after="80"/>
        <w:ind w:left="425" w:hanging="425"/>
        <w:jc w:val="both"/>
      </w:pPr>
      <w:r>
        <w:rPr>
          <w:rFonts w:ascii="Times New Roman" w:hAnsi="Times New Roman" w:cs="Times New Roman" w:eastAsia="Times New Roman"/>
          <w:b w:val="0"/>
          <w:i w:val="0"/>
          <w:sz w:val="28"/>
        </w:rPr>
        <w:t>27. СанПиН 2.1.2.1188-03. Плавательные бассейны. Гигиенические требования к устройству, эксплуатации и качеству воды. — Бишкек: Минздрав КР, 2003.</w:t>
      </w:r>
    </w:p>
    <w:sectPr w:rsidR="00FC693F" w:rsidRPr="0006063C" w:rsidSect="00034616">
      <w:pgSz w:w="12240" w:h="15840"/>
      <w:pgMar w:top="1134" w:right="567"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360"/>
    </w:pPr>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