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200" w:type="dxa"/>
        <w:tblBorders>
          <w:top w:val="nil"/>
          <w:left w:val="nil"/>
          <w:bottom w:val="nil"/>
          <w:right w:val="nil"/>
        </w:tblBorders>
        <w:tblLook w:val="0000" w:firstRow="0" w:lastRow="0" w:firstColumn="0" w:lastColumn="0" w:noHBand="0" w:noVBand="0"/>
      </w:tblPr>
      <w:tblGrid>
        <w:gridCol w:w="1668"/>
        <w:gridCol w:w="587"/>
        <w:gridCol w:w="6472"/>
        <w:gridCol w:w="6473"/>
      </w:tblGrid>
      <w:tr w:rsidR="00FB3483" w:rsidRPr="004C1685" w14:paraId="034B5AFC" w14:textId="77777777" w:rsidTr="00930A31">
        <w:trPr>
          <w:trHeight w:val="65"/>
          <w:tblHeader/>
        </w:trPr>
        <w:tc>
          <w:tcPr>
            <w:tcW w:w="1668"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7CF21474" w14:textId="6BDEADC9" w:rsidR="00FB3483" w:rsidRPr="00930A31" w:rsidRDefault="00FB3483" w:rsidP="00550BF1">
            <w:pPr>
              <w:pStyle w:val="Default"/>
              <w:rPr>
                <w:rFonts w:ascii="Arial" w:hAnsi="Arial" w:cs="Arial"/>
                <w:color w:val="FFFFFF"/>
                <w:sz w:val="18"/>
                <w:szCs w:val="18"/>
              </w:rPr>
            </w:pPr>
            <w:r w:rsidRPr="00930A31">
              <w:rPr>
                <w:rFonts w:ascii="Arial" w:hAnsi="Arial" w:cs="Arial"/>
                <w:b/>
                <w:bCs/>
                <w:color w:val="FFFFFF"/>
                <w:sz w:val="18"/>
                <w:szCs w:val="18"/>
              </w:rPr>
              <w:t>Section</w:t>
            </w:r>
            <w:r w:rsidR="00077B44" w:rsidRPr="00930A31">
              <w:rPr>
                <w:rFonts w:ascii="Arial" w:hAnsi="Arial" w:cs="Arial"/>
                <w:b/>
                <w:bCs/>
                <w:color w:val="FFFFFF"/>
                <w:sz w:val="18"/>
                <w:szCs w:val="18"/>
              </w:rPr>
              <w:t xml:space="preserve"> and T</w:t>
            </w:r>
            <w:r w:rsidRPr="00930A31">
              <w:rPr>
                <w:rFonts w:ascii="Arial" w:hAnsi="Arial" w:cs="Arial"/>
                <w:b/>
                <w:bCs/>
                <w:color w:val="FFFFFF"/>
                <w:sz w:val="18"/>
                <w:szCs w:val="18"/>
              </w:rPr>
              <w:t xml:space="preserve">opic </w:t>
            </w:r>
          </w:p>
        </w:tc>
        <w:tc>
          <w:tcPr>
            <w:tcW w:w="587"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6E07AE6F" w14:textId="20DBA1E4" w:rsidR="00FB3483" w:rsidRPr="00930A31" w:rsidRDefault="00077B44" w:rsidP="00A215D2">
            <w:pPr>
              <w:pStyle w:val="Default"/>
              <w:rPr>
                <w:rFonts w:ascii="Arial" w:hAnsi="Arial" w:cs="Arial"/>
                <w:b/>
                <w:bCs/>
                <w:color w:val="FFFFFF"/>
                <w:sz w:val="18"/>
                <w:szCs w:val="18"/>
              </w:rPr>
            </w:pPr>
            <w:r w:rsidRPr="00930A31">
              <w:rPr>
                <w:rFonts w:ascii="Arial" w:hAnsi="Arial" w:cs="Arial"/>
                <w:b/>
                <w:bCs/>
                <w:color w:val="FFFFFF"/>
                <w:sz w:val="18"/>
                <w:szCs w:val="18"/>
              </w:rPr>
              <w:t xml:space="preserve">Item </w:t>
            </w:r>
            <w:r w:rsidR="00FB3483" w:rsidRPr="00930A31">
              <w:rPr>
                <w:rFonts w:ascii="Arial" w:hAnsi="Arial" w:cs="Arial"/>
                <w:b/>
                <w:bCs/>
                <w:color w:val="FFFFFF"/>
                <w:sz w:val="18"/>
                <w:szCs w:val="18"/>
              </w:rPr>
              <w:t>#</w:t>
            </w:r>
          </w:p>
        </w:tc>
        <w:tc>
          <w:tcPr>
            <w:tcW w:w="6472"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7BBC1C0" w14:textId="77777777" w:rsidR="00FB3483" w:rsidRPr="00930A31" w:rsidRDefault="00FB3483" w:rsidP="00550BF1">
            <w:pPr>
              <w:pStyle w:val="Default"/>
              <w:rPr>
                <w:rFonts w:ascii="Arial" w:hAnsi="Arial" w:cs="Arial"/>
                <w:color w:val="FFFFFF"/>
                <w:sz w:val="18"/>
                <w:szCs w:val="18"/>
              </w:rPr>
            </w:pPr>
            <w:r w:rsidRPr="00930A31">
              <w:rPr>
                <w:rFonts w:ascii="Arial" w:hAnsi="Arial" w:cs="Arial"/>
                <w:b/>
                <w:bCs/>
                <w:color w:val="FFFFFF"/>
                <w:sz w:val="18"/>
                <w:szCs w:val="18"/>
              </w:rPr>
              <w:t xml:space="preserve">Checklist item </w:t>
            </w:r>
          </w:p>
        </w:tc>
        <w:tc>
          <w:tcPr>
            <w:tcW w:w="6473"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904AC1B" w14:textId="54A8E613" w:rsidR="00FB3483" w:rsidRPr="00930A31" w:rsidRDefault="0018323E">
            <w:pPr>
              <w:pStyle w:val="Default"/>
              <w:rPr>
                <w:rFonts w:ascii="Arial" w:hAnsi="Arial" w:cs="Arial"/>
                <w:color w:val="FFFFFF"/>
                <w:sz w:val="18"/>
                <w:szCs w:val="18"/>
              </w:rPr>
            </w:pPr>
            <w:r w:rsidRPr="00930A31">
              <w:rPr>
                <w:rFonts w:ascii="Arial" w:hAnsi="Arial" w:cs="Arial"/>
                <w:b/>
                <w:bCs/>
                <w:color w:val="FFFFFF"/>
                <w:sz w:val="18"/>
                <w:szCs w:val="18"/>
              </w:rPr>
              <w:t>Location where item is reported</w:t>
            </w:r>
            <w:r w:rsidR="00FB3483" w:rsidRPr="00930A31">
              <w:rPr>
                <w:rFonts w:ascii="Arial" w:hAnsi="Arial" w:cs="Arial"/>
                <w:b/>
                <w:bCs/>
                <w:color w:val="FFFFFF"/>
                <w:sz w:val="18"/>
                <w:szCs w:val="18"/>
              </w:rPr>
              <w:t xml:space="preserve"> </w:t>
            </w:r>
          </w:p>
        </w:tc>
      </w:tr>
      <w:tr w:rsidR="00FB3483" w:rsidRPr="004C1685" w14:paraId="693A08DF" w14:textId="77777777" w:rsidTr="00930A31">
        <w:trPr>
          <w:trHeight w:val="24"/>
        </w:trPr>
        <w:tc>
          <w:tcPr>
            <w:tcW w:w="8727"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7CEE1A7C"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TITLE </w:t>
            </w:r>
          </w:p>
        </w:tc>
        <w:tc>
          <w:tcPr>
            <w:tcW w:w="6473" w:type="dxa"/>
            <w:tcBorders>
              <w:top w:val="double" w:sz="5" w:space="0" w:color="000000"/>
              <w:left w:val="single" w:sz="5" w:space="0" w:color="000000"/>
              <w:bottom w:val="single" w:sz="5" w:space="0" w:color="000000"/>
              <w:right w:val="single" w:sz="5" w:space="0" w:color="000000"/>
            </w:tcBorders>
            <w:shd w:val="clear" w:color="auto" w:fill="FFFFCC"/>
          </w:tcPr>
          <w:p w14:paraId="557AF5F1" w14:textId="77777777" w:rsidR="00FB3483" w:rsidRPr="00930A31" w:rsidRDefault="00FB3483">
            <w:pPr>
              <w:pStyle w:val="Default"/>
              <w:jc w:val="right"/>
              <w:rPr>
                <w:rFonts w:ascii="Arial" w:hAnsi="Arial" w:cs="Arial"/>
                <w:color w:val="auto"/>
                <w:sz w:val="18"/>
                <w:szCs w:val="18"/>
              </w:rPr>
            </w:pPr>
          </w:p>
        </w:tc>
      </w:tr>
      <w:tr w:rsidR="00FB3483" w:rsidRPr="004C1685" w14:paraId="389042E4" w14:textId="77777777" w:rsidTr="00930A31">
        <w:trPr>
          <w:trHeight w:val="48"/>
        </w:trPr>
        <w:tc>
          <w:tcPr>
            <w:tcW w:w="1668" w:type="dxa"/>
            <w:tcBorders>
              <w:top w:val="single" w:sz="5" w:space="0" w:color="000000"/>
              <w:left w:val="single" w:sz="5" w:space="0" w:color="000000"/>
              <w:bottom w:val="double" w:sz="2" w:space="0" w:color="FFFFCC"/>
              <w:right w:val="single" w:sz="5" w:space="0" w:color="000000"/>
            </w:tcBorders>
          </w:tcPr>
          <w:p w14:paraId="7273498C"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Title </w:t>
            </w:r>
          </w:p>
        </w:tc>
        <w:tc>
          <w:tcPr>
            <w:tcW w:w="587" w:type="dxa"/>
            <w:tcBorders>
              <w:top w:val="single" w:sz="5" w:space="0" w:color="000000"/>
              <w:left w:val="single" w:sz="5" w:space="0" w:color="000000"/>
              <w:bottom w:val="double" w:sz="2" w:space="0" w:color="FFFFCC"/>
              <w:right w:val="single" w:sz="5" w:space="0" w:color="000000"/>
            </w:tcBorders>
          </w:tcPr>
          <w:p w14:paraId="4BD96756"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p>
        </w:tc>
        <w:tc>
          <w:tcPr>
            <w:tcW w:w="6472" w:type="dxa"/>
            <w:tcBorders>
              <w:top w:val="single" w:sz="5" w:space="0" w:color="000000"/>
              <w:left w:val="single" w:sz="5" w:space="0" w:color="000000"/>
              <w:bottom w:val="double" w:sz="5" w:space="0" w:color="000000"/>
              <w:right w:val="single" w:sz="5" w:space="0" w:color="000000"/>
            </w:tcBorders>
          </w:tcPr>
          <w:p w14:paraId="6E5E223C" w14:textId="3707D33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Identify the report as a systematic review.</w:t>
            </w:r>
          </w:p>
        </w:tc>
        <w:tc>
          <w:tcPr>
            <w:tcW w:w="6473" w:type="dxa"/>
            <w:tcBorders>
              <w:top w:val="single" w:sz="5" w:space="0" w:color="000000"/>
              <w:left w:val="single" w:sz="5" w:space="0" w:color="000000"/>
              <w:bottom w:val="double" w:sz="5" w:space="0" w:color="000000"/>
              <w:right w:val="single" w:sz="5" w:space="0" w:color="000000"/>
            </w:tcBorders>
          </w:tcPr>
          <w:p w14:paraId="2C544964" w14:textId="77777777" w:rsidR="00FB3483" w:rsidRPr="00930A31" w:rsidRDefault="00FB3483" w:rsidP="005979B8">
            <w:pPr>
              <w:pStyle w:val="Default"/>
              <w:spacing w:before="40" w:after="40"/>
              <w:rPr>
                <w:rFonts w:ascii="Arial" w:hAnsi="Arial" w:cs="Arial"/>
                <w:color w:val="auto"/>
                <w:sz w:val="18"/>
                <w:szCs w:val="18"/>
              </w:rPr>
            </w:pPr>
            <w:r>
              <w:rPr>
                <w:rFonts w:ascii="Arial" w:hAnsi="Arial" w:cs="Arial"/>
                <w:sz w:val="18"/>
                <w:szCs w:val="18"/>
              </w:rPr>
              <w:t>Title (p. 1): identified as "A Comparative Review"; Abstract (p. 1, lines 4–6) describes the study as a systematic review following PRISMA 2020; Keywords (line 24) include "systematic literature review".</w:t>
            </w:r>
          </w:p>
        </w:tc>
      </w:tr>
      <w:tr w:rsidR="00FB3483" w:rsidRPr="004C1685" w14:paraId="341419BF" w14:textId="77777777" w:rsidTr="00930A31">
        <w:trPr>
          <w:trHeight w:val="24"/>
        </w:trPr>
        <w:tc>
          <w:tcPr>
            <w:tcW w:w="8727"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162FC33"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ABSTRACT </w:t>
            </w:r>
          </w:p>
        </w:tc>
        <w:tc>
          <w:tcPr>
            <w:tcW w:w="6473" w:type="dxa"/>
            <w:tcBorders>
              <w:top w:val="double" w:sz="5" w:space="0" w:color="000000"/>
              <w:left w:val="single" w:sz="5" w:space="0" w:color="000000"/>
              <w:bottom w:val="single" w:sz="5" w:space="0" w:color="000000"/>
              <w:right w:val="single" w:sz="5" w:space="0" w:color="000000"/>
            </w:tcBorders>
            <w:shd w:val="clear" w:color="auto" w:fill="FFFFCC"/>
          </w:tcPr>
          <w:p w14:paraId="1D71DC10" w14:textId="77777777" w:rsidR="00FB3483" w:rsidRPr="00930A31" w:rsidRDefault="00FB3483">
            <w:pPr>
              <w:pStyle w:val="Default"/>
              <w:jc w:val="right"/>
              <w:rPr>
                <w:rFonts w:ascii="Arial" w:hAnsi="Arial" w:cs="Arial"/>
                <w:color w:val="auto"/>
                <w:sz w:val="18"/>
                <w:szCs w:val="18"/>
              </w:rPr>
            </w:pPr>
          </w:p>
        </w:tc>
      </w:tr>
      <w:tr w:rsidR="00FB3483" w:rsidRPr="004C1685" w14:paraId="62930444" w14:textId="77777777" w:rsidTr="00930A31">
        <w:trPr>
          <w:trHeight w:val="48"/>
        </w:trPr>
        <w:tc>
          <w:tcPr>
            <w:tcW w:w="1668" w:type="dxa"/>
            <w:tcBorders>
              <w:top w:val="single" w:sz="5" w:space="0" w:color="000000"/>
              <w:left w:val="single" w:sz="5" w:space="0" w:color="000000"/>
              <w:bottom w:val="double" w:sz="2" w:space="0" w:color="FFFFCC"/>
              <w:right w:val="single" w:sz="5" w:space="0" w:color="000000"/>
            </w:tcBorders>
          </w:tcPr>
          <w:p w14:paraId="022C7641" w14:textId="536F366B"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Abstract</w:t>
            </w:r>
            <w:r w:rsidR="00FB3483" w:rsidRPr="00930A31">
              <w:rPr>
                <w:rFonts w:ascii="Arial" w:hAnsi="Arial" w:cs="Arial"/>
                <w:sz w:val="18"/>
                <w:szCs w:val="18"/>
              </w:rPr>
              <w:t xml:space="preserve"> </w:t>
            </w:r>
          </w:p>
        </w:tc>
        <w:tc>
          <w:tcPr>
            <w:tcW w:w="587" w:type="dxa"/>
            <w:tcBorders>
              <w:top w:val="single" w:sz="5" w:space="0" w:color="000000"/>
              <w:left w:val="single" w:sz="5" w:space="0" w:color="000000"/>
              <w:bottom w:val="double" w:sz="2" w:space="0" w:color="FFFFCC"/>
              <w:right w:val="single" w:sz="5" w:space="0" w:color="000000"/>
            </w:tcBorders>
          </w:tcPr>
          <w:p w14:paraId="7EC1421F"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2</w:t>
            </w:r>
          </w:p>
        </w:tc>
        <w:tc>
          <w:tcPr>
            <w:tcW w:w="6472" w:type="dxa"/>
            <w:tcBorders>
              <w:top w:val="single" w:sz="5" w:space="0" w:color="000000"/>
              <w:left w:val="single" w:sz="5" w:space="0" w:color="000000"/>
              <w:bottom w:val="double" w:sz="5" w:space="0" w:color="000000"/>
              <w:right w:val="single" w:sz="5" w:space="0" w:color="000000"/>
            </w:tcBorders>
          </w:tcPr>
          <w:p w14:paraId="5712AD67" w14:textId="5AEC08D0"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See the PRISMA 2020 for Abstracts checklist</w:t>
            </w:r>
            <w:r w:rsidR="00726794">
              <w:rPr>
                <w:rFonts w:ascii="Arial" w:hAnsi="Arial" w:cs="Arial"/>
                <w:sz w:val="18"/>
                <w:szCs w:val="18"/>
              </w:rPr>
              <w:t>.</w:t>
            </w:r>
          </w:p>
        </w:tc>
        <w:tc>
          <w:tcPr>
            <w:tcW w:w="6473" w:type="dxa"/>
            <w:tcBorders>
              <w:top w:val="single" w:sz="5" w:space="0" w:color="000000"/>
              <w:left w:val="single" w:sz="5" w:space="0" w:color="000000"/>
              <w:bottom w:val="double" w:sz="5" w:space="0" w:color="000000"/>
              <w:right w:val="single" w:sz="5" w:space="0" w:color="000000"/>
            </w:tcBorders>
          </w:tcPr>
          <w:p w14:paraId="029328DB" w14:textId="77777777" w:rsidR="00FB3483" w:rsidRPr="00930A31" w:rsidRDefault="00FB3483" w:rsidP="005979B8">
            <w:pPr>
              <w:pStyle w:val="Default"/>
              <w:spacing w:before="40" w:after="40"/>
              <w:rPr>
                <w:rFonts w:ascii="Arial" w:hAnsi="Arial" w:cs="Arial"/>
                <w:color w:val="auto"/>
                <w:sz w:val="18"/>
                <w:szCs w:val="18"/>
              </w:rPr>
            </w:pPr>
            <w:r>
              <w:rPr>
                <w:rFonts w:ascii="Arial" w:hAnsi="Arial" w:cs="Arial"/>
                <w:sz w:val="18"/>
                <w:szCs w:val="18"/>
              </w:rPr>
              <w:t>Abstract (p. 1, lines 1–23): objectives, PRISMA 2020 approach, 267 included studies (2015–2025), 805 relationship records, 657 factor pairs, 60 factors, κ = 0.78 (mapping) and κ = 0.84 (extraction), main findings, and limitations.</w:t>
            </w:r>
          </w:p>
        </w:tc>
      </w:tr>
      <w:tr w:rsidR="00FB3483" w:rsidRPr="004C1685" w14:paraId="51385559" w14:textId="77777777" w:rsidTr="00930A31">
        <w:trPr>
          <w:trHeight w:val="24"/>
        </w:trPr>
        <w:tc>
          <w:tcPr>
            <w:tcW w:w="8727"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3D179313"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INTRODUCTION </w:t>
            </w:r>
          </w:p>
        </w:tc>
        <w:tc>
          <w:tcPr>
            <w:tcW w:w="6473" w:type="dxa"/>
            <w:tcBorders>
              <w:top w:val="double" w:sz="5" w:space="0" w:color="000000"/>
              <w:left w:val="single" w:sz="5" w:space="0" w:color="000000"/>
              <w:bottom w:val="single" w:sz="5" w:space="0" w:color="000000"/>
              <w:right w:val="single" w:sz="5" w:space="0" w:color="000000"/>
            </w:tcBorders>
            <w:shd w:val="clear" w:color="auto" w:fill="FFFFCC"/>
          </w:tcPr>
          <w:p w14:paraId="4C721FBC" w14:textId="77777777" w:rsidR="00FB3483" w:rsidRPr="00930A31" w:rsidRDefault="00FB3483">
            <w:pPr>
              <w:pStyle w:val="Default"/>
              <w:jc w:val="right"/>
              <w:rPr>
                <w:rFonts w:ascii="Arial" w:hAnsi="Arial" w:cs="Arial"/>
                <w:color w:val="auto"/>
                <w:sz w:val="18"/>
                <w:szCs w:val="18"/>
              </w:rPr>
            </w:pPr>
          </w:p>
        </w:tc>
      </w:tr>
      <w:tr w:rsidR="00FB3483" w:rsidRPr="004C1685" w14:paraId="1613F84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792F204E"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Rationale </w:t>
            </w:r>
          </w:p>
        </w:tc>
        <w:tc>
          <w:tcPr>
            <w:tcW w:w="587" w:type="dxa"/>
            <w:tcBorders>
              <w:top w:val="single" w:sz="5" w:space="0" w:color="000000"/>
              <w:left w:val="single" w:sz="5" w:space="0" w:color="000000"/>
              <w:bottom w:val="single" w:sz="5" w:space="0" w:color="000000"/>
              <w:right w:val="single" w:sz="5" w:space="0" w:color="000000"/>
            </w:tcBorders>
          </w:tcPr>
          <w:p w14:paraId="1FF73C89"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3</w:t>
            </w:r>
          </w:p>
        </w:tc>
        <w:tc>
          <w:tcPr>
            <w:tcW w:w="6472" w:type="dxa"/>
            <w:tcBorders>
              <w:top w:val="single" w:sz="5" w:space="0" w:color="000000"/>
              <w:left w:val="single" w:sz="5" w:space="0" w:color="000000"/>
              <w:bottom w:val="single" w:sz="5" w:space="0" w:color="000000"/>
              <w:right w:val="single" w:sz="5" w:space="0" w:color="000000"/>
            </w:tcBorders>
          </w:tcPr>
          <w:p w14:paraId="6ADA1255" w14:textId="4C8D4274"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Describe the rationale for the review in the context of existing knowledge.</w:t>
            </w:r>
          </w:p>
        </w:tc>
        <w:tc>
          <w:tcPr>
            <w:tcW w:w="6473" w:type="dxa"/>
            <w:tcBorders>
              <w:top w:val="single" w:sz="5" w:space="0" w:color="000000"/>
              <w:left w:val="single" w:sz="5" w:space="0" w:color="000000"/>
              <w:bottom w:val="single" w:sz="5" w:space="0" w:color="000000"/>
              <w:right w:val="single" w:sz="5" w:space="0" w:color="000000"/>
            </w:tcBorders>
          </w:tcPr>
          <w:p w14:paraId="4AFE3A6B" w14:textId="77777777" w:rsidR="00FB3483" w:rsidRPr="00930A31" w:rsidRDefault="00FB3483" w:rsidP="005979B8">
            <w:pPr>
              <w:pStyle w:val="Default"/>
              <w:spacing w:before="40" w:after="40"/>
              <w:rPr>
                <w:rFonts w:ascii="Arial" w:hAnsi="Arial" w:cs="Arial"/>
                <w:color w:val="auto"/>
                <w:sz w:val="18"/>
                <w:szCs w:val="18"/>
              </w:rPr>
            </w:pPr>
            <w:r>
              <w:rPr>
                <w:rFonts w:ascii="Arial" w:hAnsi="Arial" w:cs="Arial"/>
                <w:sz w:val="18"/>
                <w:szCs w:val="18"/>
              </w:rPr>
              <w:t>Section 1, Introduction (pp. 1–3, lines 26–106).</w:t>
            </w:r>
          </w:p>
        </w:tc>
      </w:tr>
      <w:tr w:rsidR="00FB3483" w:rsidRPr="004C1685" w14:paraId="126BB502" w14:textId="77777777" w:rsidTr="00930A31">
        <w:trPr>
          <w:trHeight w:val="48"/>
        </w:trPr>
        <w:tc>
          <w:tcPr>
            <w:tcW w:w="1668" w:type="dxa"/>
            <w:tcBorders>
              <w:top w:val="single" w:sz="5" w:space="0" w:color="000000"/>
              <w:left w:val="single" w:sz="5" w:space="0" w:color="000000"/>
              <w:bottom w:val="double" w:sz="2" w:space="0" w:color="FFFFCC"/>
              <w:right w:val="single" w:sz="5" w:space="0" w:color="000000"/>
            </w:tcBorders>
          </w:tcPr>
          <w:p w14:paraId="1729B596"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Objectives </w:t>
            </w:r>
          </w:p>
        </w:tc>
        <w:tc>
          <w:tcPr>
            <w:tcW w:w="587" w:type="dxa"/>
            <w:tcBorders>
              <w:top w:val="single" w:sz="5" w:space="0" w:color="000000"/>
              <w:left w:val="single" w:sz="5" w:space="0" w:color="000000"/>
              <w:bottom w:val="double" w:sz="2" w:space="0" w:color="FFFFCC"/>
              <w:right w:val="single" w:sz="5" w:space="0" w:color="000000"/>
            </w:tcBorders>
          </w:tcPr>
          <w:p w14:paraId="3627E886"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4</w:t>
            </w:r>
          </w:p>
        </w:tc>
        <w:tc>
          <w:tcPr>
            <w:tcW w:w="6472" w:type="dxa"/>
            <w:tcBorders>
              <w:top w:val="single" w:sz="5" w:space="0" w:color="000000"/>
              <w:left w:val="single" w:sz="5" w:space="0" w:color="000000"/>
              <w:bottom w:val="double" w:sz="5" w:space="0" w:color="000000"/>
              <w:right w:val="single" w:sz="5" w:space="0" w:color="000000"/>
            </w:tcBorders>
          </w:tcPr>
          <w:p w14:paraId="34103CE3" w14:textId="75121864"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Provide an explicit statement of the objective(s) or question(s) the review addresses.</w:t>
            </w:r>
          </w:p>
        </w:tc>
        <w:tc>
          <w:tcPr>
            <w:tcW w:w="6473" w:type="dxa"/>
            <w:tcBorders>
              <w:top w:val="single" w:sz="5" w:space="0" w:color="000000"/>
              <w:left w:val="single" w:sz="5" w:space="0" w:color="000000"/>
              <w:bottom w:val="double" w:sz="5" w:space="0" w:color="000000"/>
              <w:right w:val="single" w:sz="5" w:space="0" w:color="000000"/>
            </w:tcBorders>
          </w:tcPr>
          <w:p w14:paraId="6DFCB2FE" w14:textId="77777777" w:rsidR="00FB3483" w:rsidRPr="00930A31" w:rsidRDefault="00FB3483" w:rsidP="005979B8">
            <w:pPr>
              <w:pStyle w:val="Default"/>
              <w:spacing w:before="40" w:after="40"/>
              <w:rPr>
                <w:rFonts w:ascii="Arial" w:hAnsi="Arial" w:cs="Arial"/>
                <w:color w:val="auto"/>
                <w:sz w:val="18"/>
                <w:szCs w:val="18"/>
              </w:rPr>
            </w:pPr>
            <w:r>
              <w:rPr>
                <w:rFonts w:ascii="Arial" w:hAnsi="Arial" w:cs="Arial"/>
                <w:sz w:val="18"/>
                <w:szCs w:val="18"/>
              </w:rPr>
              <w:t>Section 1 (p. 3, lines 106–112): three research questions (RQ1–RQ3); Section 3.1, Review Design and Objectives (p. 12, lines 521–530).</w:t>
            </w:r>
          </w:p>
        </w:tc>
      </w:tr>
      <w:tr w:rsidR="00FB3483" w:rsidRPr="004C1685" w14:paraId="324F24F7" w14:textId="77777777" w:rsidTr="00930A31">
        <w:trPr>
          <w:trHeight w:val="24"/>
        </w:trPr>
        <w:tc>
          <w:tcPr>
            <w:tcW w:w="8727"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90BD595"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METHODS </w:t>
            </w:r>
          </w:p>
        </w:tc>
        <w:tc>
          <w:tcPr>
            <w:tcW w:w="6473" w:type="dxa"/>
            <w:tcBorders>
              <w:top w:val="double" w:sz="5" w:space="0" w:color="000000"/>
              <w:left w:val="single" w:sz="5" w:space="0" w:color="000000"/>
              <w:bottom w:val="single" w:sz="5" w:space="0" w:color="000000"/>
              <w:right w:val="single" w:sz="5" w:space="0" w:color="000000"/>
            </w:tcBorders>
            <w:shd w:val="clear" w:color="auto" w:fill="FFFFCC"/>
          </w:tcPr>
          <w:p w14:paraId="660D9662" w14:textId="77777777" w:rsidR="00FB3483" w:rsidRPr="00930A31" w:rsidRDefault="00FB3483">
            <w:pPr>
              <w:pStyle w:val="Default"/>
              <w:jc w:val="right"/>
              <w:rPr>
                <w:rFonts w:ascii="Arial" w:hAnsi="Arial" w:cs="Arial"/>
                <w:color w:val="auto"/>
                <w:sz w:val="18"/>
                <w:szCs w:val="18"/>
              </w:rPr>
            </w:pPr>
          </w:p>
        </w:tc>
      </w:tr>
      <w:tr w:rsidR="00FB3483" w:rsidRPr="004C1685" w14:paraId="0A3C979C"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33B4F24"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Eligibility criteria </w:t>
            </w:r>
          </w:p>
        </w:tc>
        <w:tc>
          <w:tcPr>
            <w:tcW w:w="587" w:type="dxa"/>
            <w:tcBorders>
              <w:top w:val="single" w:sz="5" w:space="0" w:color="000000"/>
              <w:left w:val="single" w:sz="5" w:space="0" w:color="000000"/>
              <w:bottom w:val="single" w:sz="5" w:space="0" w:color="000000"/>
              <w:right w:val="single" w:sz="5" w:space="0" w:color="000000"/>
            </w:tcBorders>
          </w:tcPr>
          <w:p w14:paraId="3557CC61" w14:textId="5237E212"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5</w:t>
            </w:r>
          </w:p>
        </w:tc>
        <w:tc>
          <w:tcPr>
            <w:tcW w:w="6472" w:type="dxa"/>
            <w:tcBorders>
              <w:top w:val="single" w:sz="5" w:space="0" w:color="000000"/>
              <w:left w:val="single" w:sz="5" w:space="0" w:color="000000"/>
              <w:bottom w:val="single" w:sz="5" w:space="0" w:color="000000"/>
              <w:right w:val="single" w:sz="5" w:space="0" w:color="000000"/>
            </w:tcBorders>
          </w:tcPr>
          <w:p w14:paraId="044876D7" w14:textId="7F0A7709"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inclusion and exclusion criteria for the review and how studies were grouped for the syntheses.</w:t>
            </w:r>
          </w:p>
        </w:tc>
        <w:tc>
          <w:tcPr>
            <w:tcW w:w="6473" w:type="dxa"/>
            <w:tcBorders>
              <w:top w:val="single" w:sz="5" w:space="0" w:color="000000"/>
              <w:left w:val="single" w:sz="5" w:space="0" w:color="000000"/>
              <w:bottom w:val="single" w:sz="5" w:space="0" w:color="000000"/>
              <w:right w:val="single" w:sz="5" w:space="0" w:color="000000"/>
            </w:tcBorders>
          </w:tcPr>
          <w:p w14:paraId="6B03C229" w14:textId="77777777" w:rsidR="00FB3483" w:rsidRPr="00930A31" w:rsidRDefault="00FB3483" w:rsidP="005979B8">
            <w:pPr>
              <w:pStyle w:val="Default"/>
              <w:spacing w:before="40" w:after="40"/>
              <w:rPr>
                <w:rFonts w:ascii="Arial" w:hAnsi="Arial" w:cs="Arial"/>
                <w:color w:val="auto"/>
                <w:sz w:val="18"/>
                <w:szCs w:val="18"/>
              </w:rPr>
            </w:pPr>
            <w:r>
              <w:rPr>
                <w:rFonts w:ascii="Arial" w:hAnsi="Arial" w:cs="Arial"/>
                <w:sz w:val="18"/>
                <w:szCs w:val="18"/>
              </w:rPr>
              <w:t>Section 3.6, Inclusion and Exclusion Criteria (pp. 15–16, lines 634–652) and Table 3. Grouping for synthesis: Section 3.9 (p. 19, lines 731–741, factor-, relationship- and evidence-level analysis) and Section 4.2 (team domains).</w:t>
            </w:r>
          </w:p>
        </w:tc>
      </w:tr>
      <w:tr w:rsidR="00FB3483" w:rsidRPr="004C1685" w14:paraId="16FE4FE0" w14:textId="77777777" w:rsidTr="00930A31">
        <w:trPr>
          <w:trHeight w:val="191"/>
        </w:trPr>
        <w:tc>
          <w:tcPr>
            <w:tcW w:w="1668" w:type="dxa"/>
            <w:tcBorders>
              <w:top w:val="single" w:sz="5" w:space="0" w:color="000000"/>
              <w:left w:val="single" w:sz="5" w:space="0" w:color="000000"/>
              <w:bottom w:val="single" w:sz="5" w:space="0" w:color="000000"/>
              <w:right w:val="single" w:sz="5" w:space="0" w:color="000000"/>
            </w:tcBorders>
          </w:tcPr>
          <w:p w14:paraId="5190E0C3"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Information sources </w:t>
            </w:r>
          </w:p>
        </w:tc>
        <w:tc>
          <w:tcPr>
            <w:tcW w:w="587" w:type="dxa"/>
            <w:tcBorders>
              <w:top w:val="single" w:sz="5" w:space="0" w:color="000000"/>
              <w:left w:val="single" w:sz="5" w:space="0" w:color="000000"/>
              <w:bottom w:val="single" w:sz="5" w:space="0" w:color="000000"/>
              <w:right w:val="single" w:sz="5" w:space="0" w:color="000000"/>
            </w:tcBorders>
          </w:tcPr>
          <w:p w14:paraId="3E0B6F4F" w14:textId="46034133"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6</w:t>
            </w:r>
          </w:p>
        </w:tc>
        <w:tc>
          <w:tcPr>
            <w:tcW w:w="6472" w:type="dxa"/>
            <w:tcBorders>
              <w:top w:val="single" w:sz="5" w:space="0" w:color="000000"/>
              <w:left w:val="single" w:sz="5" w:space="0" w:color="000000"/>
              <w:bottom w:val="single" w:sz="5" w:space="0" w:color="000000"/>
              <w:right w:val="single" w:sz="5" w:space="0" w:color="000000"/>
            </w:tcBorders>
          </w:tcPr>
          <w:p w14:paraId="57B9F4B4" w14:textId="24260A2B"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all databases, registers, websites, organisations, reference lists and other sources searched or consulted to identify studies. Specify the date when each source was last searched or consulted.</w:t>
            </w:r>
          </w:p>
        </w:tc>
        <w:tc>
          <w:tcPr>
            <w:tcW w:w="6473" w:type="dxa"/>
            <w:tcBorders>
              <w:top w:val="single" w:sz="5" w:space="0" w:color="000000"/>
              <w:left w:val="single" w:sz="5" w:space="0" w:color="000000"/>
              <w:bottom w:val="single" w:sz="5" w:space="0" w:color="000000"/>
              <w:right w:val="single" w:sz="5" w:space="0" w:color="000000"/>
            </w:tcBorders>
          </w:tcPr>
          <w:p w14:paraId="13ED706A" w14:textId="77777777" w:rsidR="00FB3483" w:rsidRPr="00930A31" w:rsidRDefault="00FB3483" w:rsidP="005979B8">
            <w:pPr>
              <w:pStyle w:val="Default"/>
              <w:spacing w:before="40" w:after="40"/>
              <w:rPr>
                <w:rFonts w:ascii="Arial" w:hAnsi="Arial" w:cs="Arial"/>
                <w:color w:val="auto"/>
                <w:sz w:val="18"/>
                <w:szCs w:val="18"/>
              </w:rPr>
            </w:pPr>
            <w:r>
              <w:rPr>
                <w:rFonts w:ascii="Arial" w:hAnsi="Arial" w:cs="Arial"/>
                <w:sz w:val="18"/>
                <w:szCs w:val="18"/>
              </w:rPr>
              <w:t>Section 3.5, Search Strategy (p. 14, lines 595–599): IEEE Xplore, ACM Digital Library and Scopus, searched November 2025. Records per database: Section 3.7 (p. 16, lines 654–655).</w:t>
            </w:r>
          </w:p>
        </w:tc>
      </w:tr>
      <w:tr w:rsidR="00FB3483" w:rsidRPr="004C1685" w14:paraId="442A4EF4"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354B1526" w14:textId="56E89E5C"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Search </w:t>
            </w:r>
            <w:r w:rsidR="00E66E3A" w:rsidRPr="00930A31">
              <w:rPr>
                <w:rFonts w:ascii="Arial" w:hAnsi="Arial" w:cs="Arial"/>
                <w:sz w:val="18"/>
                <w:szCs w:val="18"/>
              </w:rPr>
              <w:t>strategy</w:t>
            </w:r>
          </w:p>
        </w:tc>
        <w:tc>
          <w:tcPr>
            <w:tcW w:w="587" w:type="dxa"/>
            <w:tcBorders>
              <w:top w:val="single" w:sz="5" w:space="0" w:color="000000"/>
              <w:left w:val="single" w:sz="5" w:space="0" w:color="000000"/>
              <w:bottom w:val="single" w:sz="5" w:space="0" w:color="000000"/>
              <w:right w:val="single" w:sz="5" w:space="0" w:color="000000"/>
            </w:tcBorders>
          </w:tcPr>
          <w:p w14:paraId="1C77254E" w14:textId="5847D3CA"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7</w:t>
            </w:r>
          </w:p>
        </w:tc>
        <w:tc>
          <w:tcPr>
            <w:tcW w:w="6472" w:type="dxa"/>
            <w:tcBorders>
              <w:top w:val="single" w:sz="5" w:space="0" w:color="000000"/>
              <w:left w:val="single" w:sz="5" w:space="0" w:color="000000"/>
              <w:bottom w:val="single" w:sz="5" w:space="0" w:color="000000"/>
              <w:right w:val="single" w:sz="5" w:space="0" w:color="000000"/>
            </w:tcBorders>
          </w:tcPr>
          <w:p w14:paraId="21DED44A" w14:textId="64C8696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Present the full search strategies for all databases, registers and websites, including any filters and limits used.</w:t>
            </w:r>
          </w:p>
        </w:tc>
        <w:tc>
          <w:tcPr>
            <w:tcW w:w="6473" w:type="dxa"/>
            <w:tcBorders>
              <w:top w:val="single" w:sz="5" w:space="0" w:color="000000"/>
              <w:left w:val="single" w:sz="5" w:space="0" w:color="000000"/>
              <w:bottom w:val="single" w:sz="5" w:space="0" w:color="000000"/>
              <w:right w:val="single" w:sz="5" w:space="0" w:color="000000"/>
            </w:tcBorders>
          </w:tcPr>
          <w:p w14:paraId="7C82E223" w14:textId="77777777" w:rsidR="00FB3483" w:rsidRPr="00930A31" w:rsidRDefault="00FB3483" w:rsidP="005979B8">
            <w:pPr>
              <w:pStyle w:val="Default"/>
              <w:spacing w:before="40" w:after="40"/>
              <w:rPr>
                <w:rFonts w:ascii="Arial" w:hAnsi="Arial" w:cs="Arial"/>
                <w:color w:val="auto"/>
                <w:sz w:val="18"/>
                <w:szCs w:val="18"/>
              </w:rPr>
            </w:pPr>
            <w:r>
              <w:rPr>
                <w:rFonts w:ascii="Arial" w:hAnsi="Arial" w:cs="Arial"/>
                <w:sz w:val="18"/>
                <w:szCs w:val="18"/>
              </w:rPr>
              <w:t>Section 3.5 (pp. 14–15, lines 604–633): three conceptual clusters, full Boolean search string, ACM (All Fields) and Scopus (TITLE-ABS-KEY) adaptations; date limit 2015–2025 (lines 599–603); query-level exclusion of IT/educational contexts (lines 608–609); validation against 50 known papers, 90% recall (lines 610–618).</w:t>
            </w:r>
          </w:p>
        </w:tc>
      </w:tr>
      <w:tr w:rsidR="00FB3483" w:rsidRPr="004C1685" w14:paraId="1CB7C6B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623B265" w14:textId="694A5CF5"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Selection </w:t>
            </w:r>
            <w:r w:rsidR="00E66E3A" w:rsidRPr="00930A31">
              <w:rPr>
                <w:rFonts w:ascii="Arial" w:hAnsi="Arial" w:cs="Arial"/>
                <w:sz w:val="18"/>
                <w:szCs w:val="18"/>
              </w:rPr>
              <w:t>process</w:t>
            </w:r>
          </w:p>
        </w:tc>
        <w:tc>
          <w:tcPr>
            <w:tcW w:w="587" w:type="dxa"/>
            <w:tcBorders>
              <w:top w:val="single" w:sz="5" w:space="0" w:color="000000"/>
              <w:left w:val="single" w:sz="5" w:space="0" w:color="000000"/>
              <w:bottom w:val="single" w:sz="5" w:space="0" w:color="000000"/>
              <w:right w:val="single" w:sz="5" w:space="0" w:color="000000"/>
            </w:tcBorders>
          </w:tcPr>
          <w:p w14:paraId="427F98AB" w14:textId="0F49A036"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8</w:t>
            </w:r>
          </w:p>
        </w:tc>
        <w:tc>
          <w:tcPr>
            <w:tcW w:w="6472" w:type="dxa"/>
            <w:tcBorders>
              <w:top w:val="single" w:sz="5" w:space="0" w:color="000000"/>
              <w:left w:val="single" w:sz="5" w:space="0" w:color="000000"/>
              <w:bottom w:val="single" w:sz="5" w:space="0" w:color="000000"/>
              <w:right w:val="single" w:sz="5" w:space="0" w:color="000000"/>
            </w:tcBorders>
          </w:tcPr>
          <w:p w14:paraId="3410B901" w14:textId="638A42EA"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w="6473" w:type="dxa"/>
            <w:tcBorders>
              <w:top w:val="single" w:sz="5" w:space="0" w:color="000000"/>
              <w:left w:val="single" w:sz="5" w:space="0" w:color="000000"/>
              <w:bottom w:val="single" w:sz="5" w:space="0" w:color="000000"/>
              <w:right w:val="single" w:sz="5" w:space="0" w:color="000000"/>
            </w:tcBorders>
          </w:tcPr>
          <w:p w14:paraId="00962FE3" w14:textId="77777777" w:rsidR="00FB3483" w:rsidRPr="00930A31" w:rsidRDefault="00FB3483" w:rsidP="005979B8">
            <w:pPr>
              <w:pStyle w:val="Default"/>
              <w:spacing w:before="40" w:after="40"/>
              <w:rPr>
                <w:rFonts w:ascii="Arial" w:hAnsi="Arial" w:cs="Arial"/>
                <w:color w:val="auto"/>
                <w:sz w:val="18"/>
                <w:szCs w:val="18"/>
              </w:rPr>
            </w:pPr>
            <w:r>
              <w:rPr>
                <w:rFonts w:ascii="Arial" w:hAnsi="Arial" w:cs="Arial"/>
                <w:sz w:val="18"/>
                <w:szCs w:val="18"/>
              </w:rPr>
              <w:t>Section 3.4 (p. 14, lines 588–593): pilot screening; Section 3.7, Study Selection and Screening Process (pp. 16–17, lines 653–667) and Table 4: seven-round sequential screening (Rounds 1–6 title/abstract, Round 7 full text); ambiguous records re-screened to consensus. No automation tools were used for screening.</w:t>
            </w:r>
          </w:p>
        </w:tc>
      </w:tr>
      <w:tr w:rsidR="00FB3483" w:rsidRPr="004C1685" w14:paraId="28607B6E" w14:textId="77777777" w:rsidTr="00930A31">
        <w:trPr>
          <w:trHeight w:val="152"/>
        </w:trPr>
        <w:tc>
          <w:tcPr>
            <w:tcW w:w="1668" w:type="dxa"/>
            <w:tcBorders>
              <w:top w:val="single" w:sz="5" w:space="0" w:color="000000"/>
              <w:left w:val="single" w:sz="5" w:space="0" w:color="000000"/>
              <w:bottom w:val="single" w:sz="5" w:space="0" w:color="000000"/>
              <w:right w:val="single" w:sz="5" w:space="0" w:color="000000"/>
            </w:tcBorders>
          </w:tcPr>
          <w:p w14:paraId="51505877"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Data collection process </w:t>
            </w:r>
          </w:p>
        </w:tc>
        <w:tc>
          <w:tcPr>
            <w:tcW w:w="587" w:type="dxa"/>
            <w:tcBorders>
              <w:top w:val="single" w:sz="5" w:space="0" w:color="000000"/>
              <w:left w:val="single" w:sz="5" w:space="0" w:color="000000"/>
              <w:bottom w:val="single" w:sz="5" w:space="0" w:color="000000"/>
              <w:right w:val="single" w:sz="5" w:space="0" w:color="000000"/>
            </w:tcBorders>
          </w:tcPr>
          <w:p w14:paraId="125EB2B9" w14:textId="66C5569F"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9</w:t>
            </w:r>
          </w:p>
        </w:tc>
        <w:tc>
          <w:tcPr>
            <w:tcW w:w="6472" w:type="dxa"/>
            <w:tcBorders>
              <w:top w:val="single" w:sz="5" w:space="0" w:color="000000"/>
              <w:left w:val="single" w:sz="5" w:space="0" w:color="000000"/>
              <w:bottom w:val="single" w:sz="5" w:space="0" w:color="000000"/>
              <w:right w:val="single" w:sz="5" w:space="0" w:color="000000"/>
            </w:tcBorders>
          </w:tcPr>
          <w:p w14:paraId="55FB2B23" w14:textId="68B28670"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6473" w:type="dxa"/>
            <w:tcBorders>
              <w:top w:val="single" w:sz="5" w:space="0" w:color="000000"/>
              <w:left w:val="single" w:sz="5" w:space="0" w:color="000000"/>
              <w:bottom w:val="single" w:sz="5" w:space="0" w:color="000000"/>
              <w:right w:val="single" w:sz="5" w:space="0" w:color="000000"/>
            </w:tcBorders>
          </w:tcPr>
          <w:p w14:paraId="1FB2C5F1" w14:textId="77777777" w:rsidR="00FB3483" w:rsidRPr="00930A31" w:rsidRDefault="00FB3483" w:rsidP="005979B8">
            <w:pPr>
              <w:pStyle w:val="Default"/>
              <w:spacing w:before="40" w:after="40"/>
              <w:rPr>
                <w:rFonts w:ascii="Arial" w:hAnsi="Arial" w:cs="Arial"/>
                <w:color w:val="auto"/>
                <w:sz w:val="18"/>
                <w:szCs w:val="18"/>
              </w:rPr>
            </w:pPr>
            <w:r>
              <w:rPr>
                <w:rFonts w:ascii="Arial" w:hAnsi="Arial" w:cs="Arial"/>
                <w:sz w:val="18"/>
                <w:szCs w:val="18"/>
              </w:rPr>
              <w:t>Section 3.8, Data Extraction (pp. 17–18, lines 669–700): standardized template applied to all 267 studies and recorded in Microsoft Excel (lines 680–685); all records independently reviewed by a second researcher, Cohen's κ = 0.84 (95% CI 0.81–0.87); disagreements resolved by structured discussion (lines 686–693).</w:t>
            </w:r>
          </w:p>
        </w:tc>
      </w:tr>
      <w:tr w:rsidR="00930A31" w:rsidRPr="004C1685" w14:paraId="4DC352A3"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186BEC60"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 xml:space="preserve">Data items </w:t>
            </w:r>
          </w:p>
        </w:tc>
        <w:tc>
          <w:tcPr>
            <w:tcW w:w="587" w:type="dxa"/>
            <w:tcBorders>
              <w:top w:val="single" w:sz="5" w:space="0" w:color="000000"/>
              <w:left w:val="single" w:sz="5" w:space="0" w:color="000000"/>
              <w:bottom w:val="single" w:sz="5" w:space="0" w:color="000000"/>
              <w:right w:val="single" w:sz="5" w:space="0" w:color="000000"/>
            </w:tcBorders>
          </w:tcPr>
          <w:p w14:paraId="7F57E84D" w14:textId="29FE29A3"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10a</w:t>
            </w:r>
          </w:p>
        </w:tc>
        <w:tc>
          <w:tcPr>
            <w:tcW w:w="6472" w:type="dxa"/>
            <w:tcBorders>
              <w:top w:val="single" w:sz="5" w:space="0" w:color="000000"/>
              <w:left w:val="single" w:sz="5" w:space="0" w:color="000000"/>
              <w:bottom w:val="single" w:sz="5" w:space="0" w:color="000000"/>
              <w:right w:val="single" w:sz="5" w:space="0" w:color="000000"/>
            </w:tcBorders>
          </w:tcPr>
          <w:p w14:paraId="6A77D279" w14:textId="4A068AB0"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W w:w="6473" w:type="dxa"/>
            <w:tcBorders>
              <w:top w:val="single" w:sz="5" w:space="0" w:color="000000"/>
              <w:left w:val="single" w:sz="5" w:space="0" w:color="000000"/>
              <w:bottom w:val="single" w:sz="5" w:space="0" w:color="000000"/>
              <w:right w:val="single" w:sz="5" w:space="0" w:color="000000"/>
            </w:tcBorders>
          </w:tcPr>
          <w:p w14:paraId="11D25995" w14:textId="77777777" w:rsidR="00930A31" w:rsidRPr="00930A31" w:rsidRDefault="00930A31" w:rsidP="005979B8">
            <w:pPr>
              <w:pStyle w:val="Default"/>
              <w:spacing w:before="40" w:after="40"/>
              <w:rPr>
                <w:rFonts w:ascii="Arial" w:hAnsi="Arial" w:cs="Arial"/>
                <w:color w:val="auto"/>
                <w:sz w:val="18"/>
                <w:szCs w:val="18"/>
              </w:rPr>
            </w:pPr>
            <w:r>
              <w:rPr>
                <w:rFonts w:ascii="Arial" w:hAnsi="Arial" w:cs="Arial"/>
                <w:sz w:val="18"/>
                <w:szCs w:val="18"/>
              </w:rPr>
              <w:t>Section 3.8 (p. 17, lines 674–679): input, mediator and output factors, relationship chain, and reported direction; definitions in Table 2 (p. 13). All reported associations between team-performance factors were extracted (Section 4.1, p. 21, lines 848–851).</w:t>
            </w:r>
          </w:p>
        </w:tc>
      </w:tr>
      <w:tr w:rsidR="00930A31" w:rsidRPr="004C1685" w14:paraId="35FABA56" w14:textId="77777777" w:rsidTr="00930A31">
        <w:trPr>
          <w:trHeight w:val="48"/>
        </w:trPr>
        <w:tc>
          <w:tcPr>
            <w:tcW w:w="1668" w:type="dxa"/>
            <w:vMerge/>
            <w:tcBorders>
              <w:left w:val="single" w:sz="5" w:space="0" w:color="000000"/>
              <w:bottom w:val="single" w:sz="5" w:space="0" w:color="000000"/>
              <w:right w:val="single" w:sz="5" w:space="0" w:color="000000"/>
            </w:tcBorders>
          </w:tcPr>
          <w:p w14:paraId="7E21F8B5"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84F2A64" w14:textId="3C8022D5"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10b</w:t>
            </w:r>
          </w:p>
        </w:tc>
        <w:tc>
          <w:tcPr>
            <w:tcW w:w="6472" w:type="dxa"/>
            <w:tcBorders>
              <w:top w:val="single" w:sz="5" w:space="0" w:color="000000"/>
              <w:left w:val="single" w:sz="5" w:space="0" w:color="000000"/>
              <w:bottom w:val="single" w:sz="5" w:space="0" w:color="000000"/>
              <w:right w:val="single" w:sz="5" w:space="0" w:color="000000"/>
            </w:tcBorders>
          </w:tcPr>
          <w:p w14:paraId="101A3B3D" w14:textId="5D6CA8A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List and define all other variables for which data were sought (e.g. participant and intervention characteristics, funding sources). Describe any assumptions made about any missing or unclear information.</w:t>
            </w:r>
          </w:p>
        </w:tc>
        <w:tc>
          <w:tcPr>
            <w:tcW w:w="6473" w:type="dxa"/>
            <w:tcBorders>
              <w:top w:val="single" w:sz="5" w:space="0" w:color="000000"/>
              <w:left w:val="single" w:sz="5" w:space="0" w:color="000000"/>
              <w:bottom w:val="single" w:sz="5" w:space="0" w:color="000000"/>
              <w:right w:val="single" w:sz="5" w:space="0" w:color="000000"/>
            </w:tcBorders>
          </w:tcPr>
          <w:p w14:paraId="595F3ED8" w14:textId="77777777" w:rsidR="00930A31" w:rsidRPr="00930A31" w:rsidRDefault="00930A31" w:rsidP="005979B8">
            <w:pPr>
              <w:pStyle w:val="Default"/>
              <w:spacing w:before="40" w:after="40"/>
              <w:rPr>
                <w:rFonts w:ascii="Arial" w:hAnsi="Arial" w:cs="Arial"/>
                <w:color w:val="auto"/>
                <w:sz w:val="18"/>
                <w:szCs w:val="18"/>
              </w:rPr>
            </w:pPr>
            <w:r>
              <w:rPr>
                <w:rFonts w:ascii="Arial" w:hAnsi="Arial" w:cs="Arial"/>
                <w:sz w:val="18"/>
                <w:szCs w:val="18"/>
              </w:rPr>
              <w:t>Section 3.8 (p. 17, lines 675, 683–685): author(s), year, title, source-study identifiers and bibliographic information; team domain (Section 4.2). Unclear direction coded as "not stated" (Table 2); ambiguous coding resolved by consensus (p. 18, lines 688–693).</w:t>
            </w:r>
          </w:p>
        </w:tc>
      </w:tr>
      <w:tr w:rsidR="00FB3483" w:rsidRPr="004C1685" w14:paraId="0276A1D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946292E" w14:textId="79CF78F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lastRenderedPageBreak/>
              <w:t>Study r</w:t>
            </w:r>
            <w:r w:rsidR="00FB3483" w:rsidRPr="00930A31">
              <w:rPr>
                <w:rFonts w:ascii="Arial" w:hAnsi="Arial" w:cs="Arial"/>
                <w:sz w:val="18"/>
                <w:szCs w:val="18"/>
              </w:rPr>
              <w:t xml:space="preserve">isk of bias </w:t>
            </w:r>
            <w:r w:rsidRPr="00930A31">
              <w:rPr>
                <w:rFonts w:ascii="Arial" w:hAnsi="Arial" w:cs="Arial"/>
                <w:sz w:val="18"/>
                <w:szCs w:val="18"/>
              </w:rPr>
              <w:t>assessment</w:t>
            </w:r>
          </w:p>
        </w:tc>
        <w:tc>
          <w:tcPr>
            <w:tcW w:w="587" w:type="dxa"/>
            <w:tcBorders>
              <w:top w:val="single" w:sz="5" w:space="0" w:color="000000"/>
              <w:left w:val="single" w:sz="5" w:space="0" w:color="000000"/>
              <w:bottom w:val="single" w:sz="5" w:space="0" w:color="000000"/>
              <w:right w:val="single" w:sz="5" w:space="0" w:color="000000"/>
            </w:tcBorders>
          </w:tcPr>
          <w:p w14:paraId="73A6AE1D" w14:textId="403C924B"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E66E3A" w:rsidRPr="00930A31">
              <w:rPr>
                <w:rFonts w:ascii="Arial" w:hAnsi="Arial" w:cs="Arial"/>
                <w:sz w:val="18"/>
                <w:szCs w:val="18"/>
              </w:rPr>
              <w:t>1</w:t>
            </w:r>
          </w:p>
        </w:tc>
        <w:tc>
          <w:tcPr>
            <w:tcW w:w="6472" w:type="dxa"/>
            <w:tcBorders>
              <w:top w:val="single" w:sz="5" w:space="0" w:color="000000"/>
              <w:left w:val="single" w:sz="5" w:space="0" w:color="000000"/>
              <w:bottom w:val="single" w:sz="5" w:space="0" w:color="000000"/>
              <w:right w:val="single" w:sz="5" w:space="0" w:color="000000"/>
            </w:tcBorders>
          </w:tcPr>
          <w:p w14:paraId="5C7277A8" w14:textId="5E2C98CC"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6473" w:type="dxa"/>
            <w:tcBorders>
              <w:top w:val="single" w:sz="5" w:space="0" w:color="000000"/>
              <w:left w:val="single" w:sz="5" w:space="0" w:color="000000"/>
              <w:bottom w:val="single" w:sz="5" w:space="0" w:color="000000"/>
              <w:right w:val="single" w:sz="5" w:space="0" w:color="000000"/>
            </w:tcBorders>
          </w:tcPr>
          <w:p w14:paraId="2E65623E" w14:textId="77777777" w:rsidR="00FB3483" w:rsidRPr="00930A31" w:rsidRDefault="00FB3483" w:rsidP="005979B8">
            <w:pPr>
              <w:pStyle w:val="Default"/>
              <w:spacing w:before="40" w:after="40"/>
              <w:rPr>
                <w:rFonts w:ascii="Arial" w:hAnsi="Arial" w:cs="Arial"/>
                <w:color w:val="auto"/>
                <w:sz w:val="18"/>
                <w:szCs w:val="18"/>
              </w:rPr>
            </w:pPr>
            <w:r>
              <w:rPr>
                <w:rFonts w:ascii="Arial" w:hAnsi="Arial" w:cs="Arial"/>
                <w:sz w:val="18"/>
                <w:szCs w:val="18"/>
              </w:rPr>
              <w:t>Section 3.10, Quality Assessment (p. 20, lines 786–812): adapted JBI-informed instrument scoring each study 0–10 on ten criteria (a)–(j).</w:t>
            </w:r>
          </w:p>
        </w:tc>
      </w:tr>
      <w:tr w:rsidR="00FB3483" w:rsidRPr="004C1685" w14:paraId="578BE62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1C2A98BC" w14:textId="2A6A2863"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Effect</w:t>
            </w:r>
            <w:r w:rsidR="00FB3483" w:rsidRPr="00930A31">
              <w:rPr>
                <w:rFonts w:ascii="Arial" w:hAnsi="Arial" w:cs="Arial"/>
                <w:sz w:val="18"/>
                <w:szCs w:val="18"/>
              </w:rPr>
              <w:t xml:space="preserve"> measures </w:t>
            </w:r>
          </w:p>
        </w:tc>
        <w:tc>
          <w:tcPr>
            <w:tcW w:w="587" w:type="dxa"/>
            <w:tcBorders>
              <w:top w:val="single" w:sz="5" w:space="0" w:color="000000"/>
              <w:left w:val="single" w:sz="5" w:space="0" w:color="000000"/>
              <w:bottom w:val="single" w:sz="5" w:space="0" w:color="000000"/>
              <w:right w:val="single" w:sz="5" w:space="0" w:color="000000"/>
            </w:tcBorders>
          </w:tcPr>
          <w:p w14:paraId="2932148E" w14:textId="704F41BF"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E66E3A" w:rsidRPr="00930A31">
              <w:rPr>
                <w:rFonts w:ascii="Arial" w:hAnsi="Arial" w:cs="Arial"/>
                <w:sz w:val="18"/>
                <w:szCs w:val="18"/>
              </w:rPr>
              <w:t>2</w:t>
            </w:r>
          </w:p>
        </w:tc>
        <w:tc>
          <w:tcPr>
            <w:tcW w:w="6472" w:type="dxa"/>
            <w:tcBorders>
              <w:top w:val="single" w:sz="5" w:space="0" w:color="000000"/>
              <w:left w:val="single" w:sz="5" w:space="0" w:color="000000"/>
              <w:bottom w:val="single" w:sz="5" w:space="0" w:color="000000"/>
              <w:right w:val="single" w:sz="5" w:space="0" w:color="000000"/>
            </w:tcBorders>
          </w:tcPr>
          <w:p w14:paraId="014B552B" w14:textId="1294C37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for each outcome the effect measure(s) (e.g. risk ratio, mean difference) used in the synthesis or presentation of results.</w:t>
            </w:r>
          </w:p>
        </w:tc>
        <w:tc>
          <w:tcPr>
            <w:tcW w:w="6473" w:type="dxa"/>
            <w:tcBorders>
              <w:top w:val="single" w:sz="5" w:space="0" w:color="000000"/>
              <w:left w:val="single" w:sz="5" w:space="0" w:color="000000"/>
              <w:bottom w:val="single" w:sz="5" w:space="0" w:color="000000"/>
              <w:right w:val="single" w:sz="5" w:space="0" w:color="000000"/>
            </w:tcBorders>
          </w:tcPr>
          <w:p w14:paraId="420F1455" w14:textId="77777777" w:rsidR="00FB3483" w:rsidRPr="00930A31" w:rsidRDefault="00FB3483" w:rsidP="005979B8">
            <w:pPr>
              <w:pStyle w:val="Default"/>
              <w:spacing w:before="40" w:after="40"/>
              <w:rPr>
                <w:rFonts w:ascii="Arial" w:hAnsi="Arial" w:cs="Arial"/>
                <w:color w:val="auto"/>
                <w:sz w:val="18"/>
                <w:szCs w:val="18"/>
              </w:rPr>
            </w:pPr>
            <w:r>
              <w:rPr>
                <w:rFonts w:ascii="Arial" w:hAnsi="Arial" w:cs="Arial"/>
                <w:sz w:val="18"/>
                <w:szCs w:val="18"/>
              </w:rPr>
              <w:t>Not applicable. Effect measures were not extracted; relationship directions were synthesized descriptively (Section 3.1, p. 12, lines 528–530; Section 3.9, p. 19, lines 735–741; Section 3.11, p. 21, lines 827–831).</w:t>
            </w:r>
          </w:p>
        </w:tc>
      </w:tr>
      <w:tr w:rsidR="00930A31" w:rsidRPr="004C1685" w14:paraId="3AC3457E"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2D0A6E32" w14:textId="36F47485"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Synthesis methods</w:t>
            </w:r>
          </w:p>
        </w:tc>
        <w:tc>
          <w:tcPr>
            <w:tcW w:w="587" w:type="dxa"/>
            <w:tcBorders>
              <w:top w:val="single" w:sz="5" w:space="0" w:color="000000"/>
              <w:left w:val="single" w:sz="5" w:space="0" w:color="000000"/>
              <w:bottom w:val="single" w:sz="5" w:space="0" w:color="000000"/>
              <w:right w:val="single" w:sz="5" w:space="0" w:color="000000"/>
            </w:tcBorders>
          </w:tcPr>
          <w:p w14:paraId="043234D5" w14:textId="696A96D4"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13a</w:t>
            </w:r>
          </w:p>
        </w:tc>
        <w:tc>
          <w:tcPr>
            <w:tcW w:w="6472" w:type="dxa"/>
            <w:tcBorders>
              <w:top w:val="single" w:sz="5" w:space="0" w:color="000000"/>
              <w:left w:val="single" w:sz="5" w:space="0" w:color="000000"/>
              <w:bottom w:val="single" w:sz="5" w:space="0" w:color="000000"/>
              <w:right w:val="single" w:sz="5" w:space="0" w:color="000000"/>
            </w:tcBorders>
          </w:tcPr>
          <w:p w14:paraId="1521797E" w14:textId="652F21E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the processes used to decide which studies were eligible for each synthesis (e.g. tabulating the study intervention characteristics and comparing against the planned groups for each synthesis (item #5)).</w:t>
            </w:r>
          </w:p>
        </w:tc>
        <w:tc>
          <w:tcPr>
            <w:tcW w:w="6473" w:type="dxa"/>
            <w:tcBorders>
              <w:top w:val="single" w:sz="5" w:space="0" w:color="000000"/>
              <w:left w:val="single" w:sz="5" w:space="0" w:color="000000"/>
              <w:bottom w:val="single" w:sz="5" w:space="0" w:color="000000"/>
              <w:right w:val="single" w:sz="5" w:space="0" w:color="000000"/>
            </w:tcBorders>
          </w:tcPr>
          <w:p w14:paraId="403E8D65" w14:textId="77777777" w:rsidR="00930A31" w:rsidRPr="00930A31" w:rsidRDefault="00930A31" w:rsidP="005979B8">
            <w:pPr>
              <w:pStyle w:val="Default"/>
              <w:spacing w:before="40" w:after="40"/>
              <w:rPr>
                <w:rFonts w:ascii="Arial" w:hAnsi="Arial" w:cs="Arial"/>
                <w:color w:val="auto"/>
                <w:sz w:val="18"/>
                <w:szCs w:val="18"/>
              </w:rPr>
            </w:pPr>
            <w:r>
              <w:rPr>
                <w:rFonts w:ascii="Arial" w:hAnsi="Arial" w:cs="Arial"/>
                <w:sz w:val="18"/>
                <w:szCs w:val="18"/>
              </w:rPr>
              <w:t>Section 3.9, Data Synthesis and Analysis (p. 19, lines 731–741, 749–772); traditional-team synthesis completed before cross-corpus mapping (Section 3.3, p. 13, lines 552–555).</w:t>
            </w:r>
          </w:p>
        </w:tc>
      </w:tr>
      <w:tr w:rsidR="00930A31" w:rsidRPr="004C1685" w14:paraId="1778E3B8" w14:textId="77777777" w:rsidTr="00930A31">
        <w:trPr>
          <w:trHeight w:val="48"/>
        </w:trPr>
        <w:tc>
          <w:tcPr>
            <w:tcW w:w="1668" w:type="dxa"/>
            <w:vMerge/>
            <w:tcBorders>
              <w:left w:val="single" w:sz="5" w:space="0" w:color="000000"/>
              <w:right w:val="single" w:sz="5" w:space="0" w:color="000000"/>
            </w:tcBorders>
          </w:tcPr>
          <w:p w14:paraId="23FF443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2E89B6B" w14:textId="185F2A13"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13b</w:t>
            </w:r>
          </w:p>
        </w:tc>
        <w:tc>
          <w:tcPr>
            <w:tcW w:w="6472" w:type="dxa"/>
            <w:tcBorders>
              <w:top w:val="single" w:sz="5" w:space="0" w:color="000000"/>
              <w:left w:val="single" w:sz="5" w:space="0" w:color="000000"/>
              <w:bottom w:val="single" w:sz="5" w:space="0" w:color="000000"/>
              <w:right w:val="single" w:sz="5" w:space="0" w:color="000000"/>
            </w:tcBorders>
          </w:tcPr>
          <w:p w14:paraId="009F1C82" w14:textId="267D10AC"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required to prepare the data for presentation or synthesis, such as handling of missing summary statistics, or data conversions.</w:t>
            </w:r>
          </w:p>
        </w:tc>
        <w:tc>
          <w:tcPr>
            <w:tcW w:w="6473" w:type="dxa"/>
            <w:tcBorders>
              <w:top w:val="single" w:sz="5" w:space="0" w:color="000000"/>
              <w:left w:val="single" w:sz="5" w:space="0" w:color="000000"/>
              <w:bottom w:val="single" w:sz="5" w:space="0" w:color="000000"/>
              <w:right w:val="single" w:sz="5" w:space="0" w:color="000000"/>
            </w:tcBorders>
          </w:tcPr>
          <w:p w14:paraId="73156963" w14:textId="77777777" w:rsidR="00930A31" w:rsidRPr="00930A31" w:rsidRDefault="00930A31" w:rsidP="005979B8">
            <w:pPr>
              <w:pStyle w:val="Default"/>
              <w:spacing w:before="40" w:after="40"/>
              <w:rPr>
                <w:rFonts w:ascii="Arial" w:hAnsi="Arial" w:cs="Arial"/>
                <w:color w:val="auto"/>
                <w:sz w:val="18"/>
                <w:szCs w:val="18"/>
              </w:rPr>
            </w:pPr>
            <w:r>
              <w:rPr>
                <w:rFonts w:ascii="Arial" w:hAnsi="Arial" w:cs="Arial"/>
                <w:sz w:val="18"/>
                <w:szCs w:val="18"/>
              </w:rPr>
              <w:t>Section 3.9 (p. 18, lines 702–717): factor consolidation and standardization rules, with Table 5 (classification decision guide); relationship-record definition in Section 3.8 (p. 18, lines 694–700).</w:t>
            </w:r>
          </w:p>
        </w:tc>
      </w:tr>
      <w:tr w:rsidR="00930A31" w:rsidRPr="004C1685" w14:paraId="4FF6FFA4" w14:textId="77777777" w:rsidTr="00930A31">
        <w:trPr>
          <w:trHeight w:val="48"/>
        </w:trPr>
        <w:tc>
          <w:tcPr>
            <w:tcW w:w="1668" w:type="dxa"/>
            <w:vMerge/>
            <w:tcBorders>
              <w:left w:val="single" w:sz="5" w:space="0" w:color="000000"/>
              <w:right w:val="single" w:sz="5" w:space="0" w:color="000000"/>
            </w:tcBorders>
          </w:tcPr>
          <w:p w14:paraId="0AC6B0CC"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3793896" w14:textId="652BD308"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13c</w:t>
            </w:r>
          </w:p>
        </w:tc>
        <w:tc>
          <w:tcPr>
            <w:tcW w:w="6472" w:type="dxa"/>
            <w:tcBorders>
              <w:top w:val="single" w:sz="5" w:space="0" w:color="000000"/>
              <w:left w:val="single" w:sz="5" w:space="0" w:color="000000"/>
              <w:bottom w:val="single" w:sz="5" w:space="0" w:color="000000"/>
              <w:right w:val="single" w:sz="5" w:space="0" w:color="000000"/>
            </w:tcBorders>
          </w:tcPr>
          <w:p w14:paraId="5C7C87FD" w14:textId="654C024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tabulate or visually display results of individual studies and syntheses.</w:t>
            </w:r>
          </w:p>
        </w:tc>
        <w:tc>
          <w:tcPr>
            <w:tcW w:w="6473" w:type="dxa"/>
            <w:tcBorders>
              <w:top w:val="single" w:sz="5" w:space="0" w:color="000000"/>
              <w:left w:val="single" w:sz="5" w:space="0" w:color="000000"/>
              <w:bottom w:val="single" w:sz="5" w:space="0" w:color="000000"/>
              <w:right w:val="single" w:sz="5" w:space="0" w:color="000000"/>
            </w:tcBorders>
          </w:tcPr>
          <w:p w14:paraId="3079E946" w14:textId="77777777" w:rsidR="00930A31" w:rsidRPr="00930A31" w:rsidRDefault="00930A31" w:rsidP="005979B8">
            <w:pPr>
              <w:pStyle w:val="Default"/>
              <w:spacing w:before="40" w:after="40"/>
              <w:rPr>
                <w:rFonts w:ascii="Arial" w:hAnsi="Arial" w:cs="Arial"/>
                <w:color w:val="auto"/>
                <w:sz w:val="18"/>
                <w:szCs w:val="18"/>
              </w:rPr>
            </w:pPr>
            <w:r>
              <w:rPr>
                <w:rFonts w:ascii="Arial" w:hAnsi="Arial" w:cs="Arial"/>
                <w:sz w:val="18"/>
                <w:szCs w:val="18"/>
              </w:rPr>
              <w:t>Section 4: Table 6 (relationship chains), Table 7 (domains), Table 8 (publication period), Table 9 (top-15 connected factors), Figure 2 (associative pathway model), Table 10 (comparative profile); study-level tables in Appendix A.1–A.3.</w:t>
            </w:r>
          </w:p>
        </w:tc>
      </w:tr>
      <w:tr w:rsidR="00930A31" w:rsidRPr="004C1685" w14:paraId="45A10003" w14:textId="77777777" w:rsidTr="00930A31">
        <w:trPr>
          <w:trHeight w:val="48"/>
        </w:trPr>
        <w:tc>
          <w:tcPr>
            <w:tcW w:w="1668" w:type="dxa"/>
            <w:vMerge/>
            <w:tcBorders>
              <w:left w:val="single" w:sz="5" w:space="0" w:color="000000"/>
              <w:right w:val="single" w:sz="5" w:space="0" w:color="000000"/>
            </w:tcBorders>
          </w:tcPr>
          <w:p w14:paraId="78DE9F90"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F9C41A4" w14:textId="244F5360"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13d</w:t>
            </w:r>
          </w:p>
        </w:tc>
        <w:tc>
          <w:tcPr>
            <w:tcW w:w="6472" w:type="dxa"/>
            <w:tcBorders>
              <w:top w:val="single" w:sz="5" w:space="0" w:color="000000"/>
              <w:left w:val="single" w:sz="5" w:space="0" w:color="000000"/>
              <w:bottom w:val="single" w:sz="5" w:space="0" w:color="000000"/>
              <w:right w:val="single" w:sz="5" w:space="0" w:color="000000"/>
            </w:tcBorders>
          </w:tcPr>
          <w:p w14:paraId="788EDA76" w14:textId="30FB4AF5"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synthesize results and provide a rationale for the choice(s). If meta-analysis was performed, describe the model(s), method(s) to identify the presence and extent of statistical heterogeneity, and software package(s) used.</w:t>
            </w:r>
          </w:p>
        </w:tc>
        <w:tc>
          <w:tcPr>
            <w:tcW w:w="6473" w:type="dxa"/>
            <w:tcBorders>
              <w:top w:val="single" w:sz="5" w:space="0" w:color="000000"/>
              <w:left w:val="single" w:sz="5" w:space="0" w:color="000000"/>
              <w:bottom w:val="single" w:sz="5" w:space="0" w:color="000000"/>
              <w:right w:val="single" w:sz="5" w:space="0" w:color="000000"/>
            </w:tcBorders>
          </w:tcPr>
          <w:p w14:paraId="1B5FCF50" w14:textId="77777777" w:rsidR="00930A31" w:rsidRPr="00930A31" w:rsidRDefault="00930A31" w:rsidP="005979B8">
            <w:pPr>
              <w:pStyle w:val="Default"/>
              <w:spacing w:before="40" w:after="40"/>
              <w:rPr>
                <w:rFonts w:ascii="Arial" w:hAnsi="Arial" w:cs="Arial"/>
                <w:color w:val="auto"/>
                <w:sz w:val="18"/>
                <w:szCs w:val="18"/>
              </w:rPr>
            </w:pPr>
            <w:r>
              <w:rPr>
                <w:rFonts w:ascii="Arial" w:hAnsi="Arial" w:cs="Arial"/>
                <w:sz w:val="18"/>
                <w:szCs w:val="18"/>
              </w:rPr>
              <w:t>Section 3.9 (pp. 19–20, lines 724–785): inductive thematic synthesis, factor-relationship network and centrality analysis (Python in Google Colab, lines 742–748), and five-category correspondence mapping by two independent coders (κ = 0.78, 95% CI 0.71–0.85). No meta-analysis; rationale in Section 3.1 (lines 528–530) and Section 3.11 (lines 827–831).</w:t>
            </w:r>
          </w:p>
        </w:tc>
      </w:tr>
      <w:tr w:rsidR="00930A31" w:rsidRPr="004C1685" w14:paraId="678F791C" w14:textId="77777777" w:rsidTr="00930A31">
        <w:trPr>
          <w:trHeight w:val="48"/>
        </w:trPr>
        <w:tc>
          <w:tcPr>
            <w:tcW w:w="1668" w:type="dxa"/>
            <w:vMerge/>
            <w:tcBorders>
              <w:left w:val="single" w:sz="5" w:space="0" w:color="000000"/>
              <w:right w:val="single" w:sz="5" w:space="0" w:color="000000"/>
            </w:tcBorders>
          </w:tcPr>
          <w:p w14:paraId="61CA026E"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DCC181F" w14:textId="66AA857E"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13e</w:t>
            </w:r>
          </w:p>
        </w:tc>
        <w:tc>
          <w:tcPr>
            <w:tcW w:w="6472" w:type="dxa"/>
            <w:tcBorders>
              <w:top w:val="single" w:sz="5" w:space="0" w:color="000000"/>
              <w:left w:val="single" w:sz="5" w:space="0" w:color="000000"/>
              <w:bottom w:val="single" w:sz="5" w:space="0" w:color="000000"/>
              <w:right w:val="single" w:sz="5" w:space="0" w:color="000000"/>
            </w:tcBorders>
          </w:tcPr>
          <w:p w14:paraId="39C60ECA" w14:textId="06AEF1E8"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explore possible causes of heterogeneity among study results (e.g. subgroup analysis, meta-regression).</w:t>
            </w:r>
          </w:p>
        </w:tc>
        <w:tc>
          <w:tcPr>
            <w:tcW w:w="6473" w:type="dxa"/>
            <w:tcBorders>
              <w:top w:val="single" w:sz="5" w:space="0" w:color="000000"/>
              <w:left w:val="single" w:sz="5" w:space="0" w:color="000000"/>
              <w:bottom w:val="single" w:sz="5" w:space="0" w:color="000000"/>
              <w:right w:val="single" w:sz="5" w:space="0" w:color="000000"/>
            </w:tcBorders>
          </w:tcPr>
          <w:p w14:paraId="7E3237B1" w14:textId="77777777" w:rsidR="00930A31" w:rsidRPr="00930A31" w:rsidRDefault="00930A31" w:rsidP="005979B8">
            <w:pPr>
              <w:pStyle w:val="Default"/>
              <w:spacing w:before="40" w:after="40"/>
              <w:rPr>
                <w:rFonts w:ascii="Arial" w:hAnsi="Arial" w:cs="Arial"/>
                <w:color w:val="auto"/>
                <w:sz w:val="18"/>
                <w:szCs w:val="18"/>
              </w:rPr>
            </w:pPr>
            <w:r>
              <w:rPr>
                <w:rFonts w:ascii="Arial" w:hAnsi="Arial" w:cs="Arial"/>
                <w:sz w:val="18"/>
                <w:szCs w:val="18"/>
              </w:rPr>
              <w:t>Section 4.4.3, Direction Consensus and Contested Factors (p. 24, lines 944–963); Section 4.6.4, Context-Dependent and Nonlinear Effects (pp. 30–31, lines 1159–1185). No formal subgroup analysis (Section 5.6, p. 36, line 1418).</w:t>
            </w:r>
          </w:p>
        </w:tc>
      </w:tr>
      <w:tr w:rsidR="00930A31" w:rsidRPr="004C1685" w14:paraId="0EF9DC20" w14:textId="77777777" w:rsidTr="00930A31">
        <w:trPr>
          <w:trHeight w:val="50"/>
        </w:trPr>
        <w:tc>
          <w:tcPr>
            <w:tcW w:w="1668" w:type="dxa"/>
            <w:vMerge/>
            <w:tcBorders>
              <w:left w:val="single" w:sz="5" w:space="0" w:color="000000"/>
              <w:bottom w:val="single" w:sz="5" w:space="0" w:color="000000"/>
              <w:right w:val="single" w:sz="5" w:space="0" w:color="000000"/>
            </w:tcBorders>
          </w:tcPr>
          <w:p w14:paraId="40E6072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53AD1957" w14:textId="3A321479"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13f</w:t>
            </w:r>
          </w:p>
        </w:tc>
        <w:tc>
          <w:tcPr>
            <w:tcW w:w="6472" w:type="dxa"/>
            <w:tcBorders>
              <w:top w:val="single" w:sz="5" w:space="0" w:color="000000"/>
              <w:left w:val="single" w:sz="5" w:space="0" w:color="000000"/>
              <w:bottom w:val="single" w:sz="5" w:space="0" w:color="000000"/>
              <w:right w:val="single" w:sz="5" w:space="0" w:color="000000"/>
            </w:tcBorders>
          </w:tcPr>
          <w:p w14:paraId="32B204F5" w14:textId="3F39BF44"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sensitivity analyses conducted to assess robustness of the synthesized results.</w:t>
            </w:r>
          </w:p>
        </w:tc>
        <w:tc>
          <w:tcPr>
            <w:tcW w:w="6473" w:type="dxa"/>
            <w:tcBorders>
              <w:top w:val="single" w:sz="5" w:space="0" w:color="000000"/>
              <w:left w:val="single" w:sz="5" w:space="0" w:color="000000"/>
              <w:bottom w:val="single" w:sz="5" w:space="0" w:color="000000"/>
              <w:right w:val="single" w:sz="5" w:space="0" w:color="000000"/>
            </w:tcBorders>
          </w:tcPr>
          <w:p w14:paraId="7275097C" w14:textId="77777777" w:rsidR="00930A31" w:rsidRPr="00930A31" w:rsidRDefault="00930A31" w:rsidP="005979B8">
            <w:pPr>
              <w:pStyle w:val="Default"/>
              <w:spacing w:before="40" w:after="40"/>
              <w:rPr>
                <w:rFonts w:ascii="Arial" w:hAnsi="Arial" w:cs="Arial"/>
                <w:color w:val="auto"/>
                <w:sz w:val="18"/>
                <w:szCs w:val="18"/>
              </w:rPr>
            </w:pPr>
            <w:r>
              <w:rPr>
                <w:rFonts w:ascii="Arial" w:hAnsi="Arial" w:cs="Arial"/>
                <w:sz w:val="18"/>
                <w:szCs w:val="18"/>
              </w:rPr>
              <w:t>Section 3.10 (p. 20, lines 803–812): results recomputed after removing the 15 lowest-scoring studies; Section 3.9 (p. 20, lines 773–778): structural/behavioral taxonomy as a supplementary sensitivity analysis (Section 4.6.3; Supplementary Material S6).</w:t>
            </w:r>
          </w:p>
        </w:tc>
      </w:tr>
      <w:tr w:rsidR="006E5FE2" w:rsidRPr="004C1685" w14:paraId="2C372E04"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606E8AEA" w14:textId="635A36C3"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Reporting bias assessment</w:t>
            </w:r>
          </w:p>
        </w:tc>
        <w:tc>
          <w:tcPr>
            <w:tcW w:w="587" w:type="dxa"/>
            <w:tcBorders>
              <w:top w:val="single" w:sz="5" w:space="0" w:color="000000"/>
              <w:left w:val="single" w:sz="5" w:space="0" w:color="000000"/>
              <w:bottom w:val="single" w:sz="5" w:space="0" w:color="000000"/>
              <w:right w:val="single" w:sz="5" w:space="0" w:color="000000"/>
            </w:tcBorders>
          </w:tcPr>
          <w:p w14:paraId="0BD41C6F" w14:textId="2BBB306D" w:rsidR="006E5FE2" w:rsidRPr="00930A31" w:rsidRDefault="006E5FE2" w:rsidP="003B79FF">
            <w:pPr>
              <w:pStyle w:val="Default"/>
              <w:spacing w:before="40" w:after="40"/>
              <w:jc w:val="right"/>
              <w:rPr>
                <w:rFonts w:ascii="Arial" w:hAnsi="Arial" w:cs="Arial"/>
                <w:sz w:val="18"/>
                <w:szCs w:val="18"/>
              </w:rPr>
            </w:pPr>
            <w:r w:rsidRPr="00930A31">
              <w:rPr>
                <w:rFonts w:ascii="Arial" w:hAnsi="Arial" w:cs="Arial"/>
                <w:sz w:val="18"/>
                <w:szCs w:val="18"/>
              </w:rPr>
              <w:t>14</w:t>
            </w:r>
          </w:p>
        </w:tc>
        <w:tc>
          <w:tcPr>
            <w:tcW w:w="6472" w:type="dxa"/>
            <w:tcBorders>
              <w:top w:val="single" w:sz="5" w:space="0" w:color="000000"/>
              <w:left w:val="single" w:sz="5" w:space="0" w:color="000000"/>
              <w:bottom w:val="single" w:sz="5" w:space="0" w:color="000000"/>
              <w:right w:val="single" w:sz="5" w:space="0" w:color="000000"/>
            </w:tcBorders>
          </w:tcPr>
          <w:p w14:paraId="6353979A" w14:textId="24884350"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Describe any methods used to assess risk of bias due to missing results in a synthesis (arising from reporting biases).</w:t>
            </w:r>
          </w:p>
        </w:tc>
        <w:tc>
          <w:tcPr>
            <w:tcW w:w="6473" w:type="dxa"/>
            <w:tcBorders>
              <w:top w:val="single" w:sz="5" w:space="0" w:color="000000"/>
              <w:left w:val="single" w:sz="5" w:space="0" w:color="000000"/>
              <w:bottom w:val="single" w:sz="5" w:space="0" w:color="000000"/>
              <w:right w:val="single" w:sz="5" w:space="0" w:color="000000"/>
            </w:tcBorders>
          </w:tcPr>
          <w:p w14:paraId="18EBE183" w14:textId="77777777" w:rsidR="006E5FE2" w:rsidRPr="00930A31" w:rsidRDefault="006E5FE2" w:rsidP="005979B8">
            <w:pPr>
              <w:pStyle w:val="Default"/>
              <w:spacing w:before="40" w:after="40"/>
              <w:rPr>
                <w:rFonts w:ascii="Arial" w:hAnsi="Arial" w:cs="Arial"/>
                <w:color w:val="auto"/>
                <w:sz w:val="18"/>
                <w:szCs w:val="18"/>
              </w:rPr>
            </w:pPr>
            <w:r>
              <w:rPr>
                <w:rFonts w:ascii="Arial" w:hAnsi="Arial" w:cs="Arial"/>
                <w:sz w:val="18"/>
                <w:szCs w:val="18"/>
              </w:rPr>
              <w:t>Section 4.1 (p. 22, lines 862–866): possible positive-reporting and publication bias discussed qualitatively. No formal method was applied.</w:t>
            </w:r>
          </w:p>
        </w:tc>
      </w:tr>
      <w:tr w:rsidR="006E5FE2" w:rsidRPr="004C1685" w14:paraId="56CA3C3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329A6D8" w14:textId="39626184"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Certainty assessment</w:t>
            </w:r>
          </w:p>
        </w:tc>
        <w:tc>
          <w:tcPr>
            <w:tcW w:w="587" w:type="dxa"/>
            <w:tcBorders>
              <w:top w:val="single" w:sz="5" w:space="0" w:color="000000"/>
              <w:left w:val="single" w:sz="5" w:space="0" w:color="000000"/>
              <w:bottom w:val="single" w:sz="5" w:space="0" w:color="000000"/>
              <w:right w:val="single" w:sz="5" w:space="0" w:color="000000"/>
            </w:tcBorders>
          </w:tcPr>
          <w:p w14:paraId="7FF29597" w14:textId="224021AC" w:rsidR="006E5FE2" w:rsidRPr="00930A31" w:rsidRDefault="006E5FE2" w:rsidP="003B79FF">
            <w:pPr>
              <w:pStyle w:val="Default"/>
              <w:spacing w:before="40" w:after="40"/>
              <w:jc w:val="right"/>
              <w:rPr>
                <w:rFonts w:ascii="Arial" w:hAnsi="Arial" w:cs="Arial"/>
                <w:sz w:val="18"/>
                <w:szCs w:val="18"/>
              </w:rPr>
            </w:pPr>
            <w:r w:rsidRPr="00930A31">
              <w:rPr>
                <w:rFonts w:ascii="Arial" w:hAnsi="Arial" w:cs="Arial"/>
                <w:sz w:val="18"/>
                <w:szCs w:val="18"/>
              </w:rPr>
              <w:t>15</w:t>
            </w:r>
          </w:p>
        </w:tc>
        <w:tc>
          <w:tcPr>
            <w:tcW w:w="6472" w:type="dxa"/>
            <w:tcBorders>
              <w:top w:val="single" w:sz="5" w:space="0" w:color="000000"/>
              <w:left w:val="single" w:sz="5" w:space="0" w:color="000000"/>
              <w:bottom w:val="single" w:sz="5" w:space="0" w:color="000000"/>
              <w:right w:val="single" w:sz="5" w:space="0" w:color="000000"/>
            </w:tcBorders>
          </w:tcPr>
          <w:p w14:paraId="1861BBFE" w14:textId="7922E625"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Describe any methods used to assess certainty (or confidence) in the body of evidence for an outcome.</w:t>
            </w:r>
          </w:p>
        </w:tc>
        <w:tc>
          <w:tcPr>
            <w:tcW w:w="6473" w:type="dxa"/>
            <w:tcBorders>
              <w:top w:val="single" w:sz="5" w:space="0" w:color="000000"/>
              <w:left w:val="single" w:sz="5" w:space="0" w:color="000000"/>
              <w:bottom w:val="single" w:sz="5" w:space="0" w:color="000000"/>
              <w:right w:val="single" w:sz="5" w:space="0" w:color="000000"/>
            </w:tcBorders>
          </w:tcPr>
          <w:p w14:paraId="7875B5BE" w14:textId="77777777" w:rsidR="006E5FE2" w:rsidRPr="00930A31" w:rsidRDefault="006E5FE2" w:rsidP="005979B8">
            <w:pPr>
              <w:pStyle w:val="Default"/>
              <w:spacing w:before="40" w:after="40"/>
              <w:rPr>
                <w:rFonts w:ascii="Arial" w:hAnsi="Arial" w:cs="Arial"/>
                <w:color w:val="auto"/>
                <w:sz w:val="18"/>
                <w:szCs w:val="18"/>
              </w:rPr>
            </w:pPr>
            <w:r>
              <w:rPr>
                <w:rFonts w:ascii="Arial" w:hAnsi="Arial" w:cs="Arial"/>
                <w:sz w:val="18"/>
                <w:szCs w:val="18"/>
              </w:rPr>
              <w:t>No formal certainty framework (e.g., GRADE) was applied, because the review synthesizes reported directions rather than effect estimates (Section 3.10, p. 20, lines 787–793; Section 3.11, pp. 20–21, lines 813–831).</w:t>
            </w:r>
          </w:p>
        </w:tc>
      </w:tr>
      <w:tr w:rsidR="00FB3483" w:rsidRPr="004C1685" w14:paraId="1ABEFF8A" w14:textId="77777777" w:rsidTr="00930A31">
        <w:trPr>
          <w:trHeight w:val="24"/>
        </w:trPr>
        <w:tc>
          <w:tcPr>
            <w:tcW w:w="8727"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657D220"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RESULTS </w:t>
            </w:r>
          </w:p>
        </w:tc>
        <w:tc>
          <w:tcPr>
            <w:tcW w:w="6473" w:type="dxa"/>
            <w:tcBorders>
              <w:top w:val="double" w:sz="5" w:space="0" w:color="000000"/>
              <w:left w:val="single" w:sz="5" w:space="0" w:color="000000"/>
              <w:bottom w:val="single" w:sz="5" w:space="0" w:color="000000"/>
              <w:right w:val="single" w:sz="5" w:space="0" w:color="000000"/>
            </w:tcBorders>
            <w:shd w:val="clear" w:color="auto" w:fill="FFFFCC"/>
          </w:tcPr>
          <w:p w14:paraId="4224D9A9" w14:textId="77777777" w:rsidR="00FB3483" w:rsidRPr="00930A31" w:rsidRDefault="00FB3483">
            <w:pPr>
              <w:pStyle w:val="Default"/>
              <w:jc w:val="center"/>
              <w:rPr>
                <w:rFonts w:ascii="Arial" w:hAnsi="Arial" w:cs="Arial"/>
                <w:color w:val="auto"/>
                <w:sz w:val="18"/>
                <w:szCs w:val="18"/>
              </w:rPr>
            </w:pPr>
          </w:p>
        </w:tc>
      </w:tr>
      <w:tr w:rsidR="00930A31" w:rsidRPr="004C1685" w14:paraId="783BADEB"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2C5E0E20"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 xml:space="preserve">Study selection </w:t>
            </w:r>
          </w:p>
        </w:tc>
        <w:tc>
          <w:tcPr>
            <w:tcW w:w="587" w:type="dxa"/>
            <w:tcBorders>
              <w:top w:val="single" w:sz="5" w:space="0" w:color="000000"/>
              <w:left w:val="single" w:sz="5" w:space="0" w:color="000000"/>
              <w:bottom w:val="single" w:sz="5" w:space="0" w:color="000000"/>
              <w:right w:val="single" w:sz="5" w:space="0" w:color="000000"/>
            </w:tcBorders>
          </w:tcPr>
          <w:p w14:paraId="2F50B5EC" w14:textId="19071829"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16a</w:t>
            </w:r>
          </w:p>
        </w:tc>
        <w:tc>
          <w:tcPr>
            <w:tcW w:w="6472" w:type="dxa"/>
            <w:tcBorders>
              <w:top w:val="single" w:sz="5" w:space="0" w:color="000000"/>
              <w:left w:val="single" w:sz="5" w:space="0" w:color="000000"/>
              <w:bottom w:val="single" w:sz="5" w:space="0" w:color="000000"/>
              <w:right w:val="single" w:sz="5" w:space="0" w:color="000000"/>
            </w:tcBorders>
          </w:tcPr>
          <w:p w14:paraId="465FDF79" w14:textId="56BBD9C6"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the results of the search and selection process, from the number of records identified in the search to the number of studies included in the review, ideally using a flow diagram</w:t>
            </w:r>
            <w:r w:rsidR="00AE4BBD">
              <w:rPr>
                <w:rFonts w:ascii="Arial" w:hAnsi="Arial" w:cs="Arial"/>
                <w:sz w:val="18"/>
                <w:szCs w:val="18"/>
              </w:rPr>
              <w:t>.</w:t>
            </w:r>
          </w:p>
        </w:tc>
        <w:tc>
          <w:tcPr>
            <w:tcW w:w="6473" w:type="dxa"/>
            <w:tcBorders>
              <w:top w:val="single" w:sz="5" w:space="0" w:color="000000"/>
              <w:left w:val="single" w:sz="5" w:space="0" w:color="000000"/>
              <w:bottom w:val="single" w:sz="5" w:space="0" w:color="000000"/>
              <w:right w:val="single" w:sz="5" w:space="0" w:color="000000"/>
            </w:tcBorders>
          </w:tcPr>
          <w:p w14:paraId="670CFC65" w14:textId="77777777" w:rsidR="00930A31" w:rsidRPr="00930A31" w:rsidRDefault="00930A31" w:rsidP="005979B8">
            <w:pPr>
              <w:pStyle w:val="Default"/>
              <w:spacing w:before="40" w:after="40"/>
              <w:rPr>
                <w:rFonts w:ascii="Arial" w:hAnsi="Arial" w:cs="Arial"/>
                <w:color w:val="auto"/>
                <w:sz w:val="18"/>
                <w:szCs w:val="18"/>
              </w:rPr>
            </w:pPr>
            <w:r>
              <w:rPr>
                <w:rFonts w:ascii="Arial" w:hAnsi="Arial" w:cs="Arial"/>
                <w:sz w:val="18"/>
                <w:szCs w:val="18"/>
              </w:rPr>
              <w:t>Section 3.7 (pp. 16–17, lines 654–667): 7,778 records identified, 932 non-peer-reviewed and 120 duplicates removed, 15 inaccessible/non-English, 6,711 screened, 267 included; Table 4 (per-round counts); Figure 1, PRISMA 2020 flow diagram (p. 17).</w:t>
            </w:r>
          </w:p>
        </w:tc>
      </w:tr>
      <w:tr w:rsidR="00930A31" w:rsidRPr="004C1685" w14:paraId="1BA22A88" w14:textId="77777777" w:rsidTr="00930A31">
        <w:trPr>
          <w:trHeight w:val="48"/>
        </w:trPr>
        <w:tc>
          <w:tcPr>
            <w:tcW w:w="1668" w:type="dxa"/>
            <w:vMerge/>
            <w:tcBorders>
              <w:left w:val="single" w:sz="5" w:space="0" w:color="000000"/>
              <w:bottom w:val="single" w:sz="5" w:space="0" w:color="000000"/>
              <w:right w:val="single" w:sz="5" w:space="0" w:color="000000"/>
            </w:tcBorders>
          </w:tcPr>
          <w:p w14:paraId="73401FBA"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E0E0DCA" w14:textId="0DDE67BD"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16b</w:t>
            </w:r>
          </w:p>
        </w:tc>
        <w:tc>
          <w:tcPr>
            <w:tcW w:w="6472" w:type="dxa"/>
            <w:tcBorders>
              <w:top w:val="single" w:sz="5" w:space="0" w:color="000000"/>
              <w:left w:val="single" w:sz="5" w:space="0" w:color="000000"/>
              <w:bottom w:val="single" w:sz="5" w:space="0" w:color="000000"/>
              <w:right w:val="single" w:sz="5" w:space="0" w:color="000000"/>
            </w:tcBorders>
          </w:tcPr>
          <w:p w14:paraId="7C33FBE2" w14:textId="79A1D60F"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Cite studies that might appear to meet the inclusion criteria, but which were excluded, and explain why they were excluded.</w:t>
            </w:r>
          </w:p>
        </w:tc>
        <w:tc>
          <w:tcPr>
            <w:tcW w:w="6473" w:type="dxa"/>
            <w:tcBorders>
              <w:top w:val="single" w:sz="5" w:space="0" w:color="000000"/>
              <w:left w:val="single" w:sz="5" w:space="0" w:color="000000"/>
              <w:bottom w:val="single" w:sz="5" w:space="0" w:color="000000"/>
              <w:right w:val="single" w:sz="5" w:space="0" w:color="000000"/>
            </w:tcBorders>
          </w:tcPr>
          <w:p w14:paraId="715316E4" w14:textId="77777777" w:rsidR="00930A31" w:rsidRPr="00930A31" w:rsidRDefault="00930A31" w:rsidP="005979B8">
            <w:pPr>
              <w:pStyle w:val="Default"/>
              <w:spacing w:before="40" w:after="40"/>
              <w:rPr>
                <w:rFonts w:ascii="Arial" w:hAnsi="Arial" w:cs="Arial"/>
                <w:color w:val="auto"/>
                <w:sz w:val="18"/>
                <w:szCs w:val="18"/>
              </w:rPr>
            </w:pPr>
            <w:r>
              <w:rPr>
                <w:rFonts w:ascii="Arial" w:hAnsi="Arial" w:cs="Arial"/>
                <w:sz w:val="18"/>
                <w:szCs w:val="18"/>
              </w:rPr>
              <w:t>Section 3.7, Table 4 (p. 16): exclusions and reasons summarized by screening round, including 530 records excluded at full text (Round 7).</w:t>
            </w:r>
          </w:p>
        </w:tc>
      </w:tr>
      <w:tr w:rsidR="00FB3483" w:rsidRPr="004C1685" w14:paraId="5BCDF56D" w14:textId="77777777" w:rsidTr="00930A31">
        <w:trPr>
          <w:trHeight w:val="103"/>
        </w:trPr>
        <w:tc>
          <w:tcPr>
            <w:tcW w:w="1668" w:type="dxa"/>
            <w:tcBorders>
              <w:top w:val="single" w:sz="5" w:space="0" w:color="000000"/>
              <w:left w:val="single" w:sz="5" w:space="0" w:color="000000"/>
              <w:bottom w:val="single" w:sz="5" w:space="0" w:color="000000"/>
              <w:right w:val="single" w:sz="5" w:space="0" w:color="000000"/>
            </w:tcBorders>
          </w:tcPr>
          <w:p w14:paraId="248BFA8C"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Study </w:t>
            </w:r>
            <w:r w:rsidRPr="00930A31">
              <w:rPr>
                <w:rFonts w:ascii="Arial" w:hAnsi="Arial" w:cs="Arial"/>
                <w:sz w:val="18"/>
                <w:szCs w:val="18"/>
              </w:rPr>
              <w:lastRenderedPageBreak/>
              <w:t xml:space="preserve">characteristics </w:t>
            </w:r>
          </w:p>
        </w:tc>
        <w:tc>
          <w:tcPr>
            <w:tcW w:w="587" w:type="dxa"/>
            <w:tcBorders>
              <w:top w:val="single" w:sz="5" w:space="0" w:color="000000"/>
              <w:left w:val="single" w:sz="5" w:space="0" w:color="000000"/>
              <w:bottom w:val="single" w:sz="5" w:space="0" w:color="000000"/>
              <w:right w:val="single" w:sz="5" w:space="0" w:color="000000"/>
            </w:tcBorders>
          </w:tcPr>
          <w:p w14:paraId="29178F2C" w14:textId="4A27652A"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lastRenderedPageBreak/>
              <w:t>1</w:t>
            </w:r>
            <w:r w:rsidR="00B51910" w:rsidRPr="00930A31">
              <w:rPr>
                <w:rFonts w:ascii="Arial" w:hAnsi="Arial" w:cs="Arial"/>
                <w:sz w:val="18"/>
                <w:szCs w:val="18"/>
              </w:rPr>
              <w:t>7</w:t>
            </w:r>
          </w:p>
        </w:tc>
        <w:tc>
          <w:tcPr>
            <w:tcW w:w="6472" w:type="dxa"/>
            <w:tcBorders>
              <w:top w:val="single" w:sz="5" w:space="0" w:color="000000"/>
              <w:left w:val="single" w:sz="5" w:space="0" w:color="000000"/>
              <w:bottom w:val="single" w:sz="5" w:space="0" w:color="000000"/>
              <w:right w:val="single" w:sz="5" w:space="0" w:color="000000"/>
            </w:tcBorders>
          </w:tcPr>
          <w:p w14:paraId="07DC5B50" w14:textId="077C21D3"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Cite each included study and present its characteristics.</w:t>
            </w:r>
          </w:p>
        </w:tc>
        <w:tc>
          <w:tcPr>
            <w:tcW w:w="6473" w:type="dxa"/>
            <w:tcBorders>
              <w:top w:val="single" w:sz="5" w:space="0" w:color="000000"/>
              <w:left w:val="single" w:sz="5" w:space="0" w:color="000000"/>
              <w:bottom w:val="single" w:sz="5" w:space="0" w:color="000000"/>
              <w:right w:val="single" w:sz="5" w:space="0" w:color="000000"/>
            </w:tcBorders>
          </w:tcPr>
          <w:p w14:paraId="2BA7B4C0" w14:textId="77777777" w:rsidR="00FB3483" w:rsidRPr="00930A31" w:rsidRDefault="00FB3483" w:rsidP="005979B8">
            <w:pPr>
              <w:pStyle w:val="Default"/>
              <w:spacing w:before="40" w:after="40"/>
              <w:rPr>
                <w:rFonts w:ascii="Arial" w:hAnsi="Arial" w:cs="Arial"/>
                <w:color w:val="auto"/>
                <w:sz w:val="18"/>
                <w:szCs w:val="18"/>
              </w:rPr>
            </w:pPr>
            <w:r>
              <w:rPr>
                <w:rFonts w:ascii="Arial" w:hAnsi="Arial" w:cs="Arial"/>
                <w:sz w:val="18"/>
                <w:szCs w:val="18"/>
              </w:rPr>
              <w:t xml:space="preserve">Appendix A.1, Table A1 (pp. 39–47): all 267 included studies with ID, title, </w:t>
            </w:r>
            <w:r>
              <w:rPr>
                <w:rFonts w:ascii="Arial" w:hAnsi="Arial" w:cs="Arial"/>
                <w:sz w:val="18"/>
                <w:szCs w:val="18"/>
              </w:rPr>
              <w:lastRenderedPageBreak/>
              <w:t>authors, year and citation; characteristics by domain (Section 4.2, Table 7) and publication period (Section 4.3, Table 8).</w:t>
            </w:r>
          </w:p>
        </w:tc>
      </w:tr>
      <w:tr w:rsidR="00FB3483" w:rsidRPr="004C1685" w14:paraId="79DAC67A"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074D41F9" w14:textId="546444ED"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lastRenderedPageBreak/>
              <w:t xml:space="preserve">Risk of bias </w:t>
            </w:r>
            <w:r w:rsidR="00B51910" w:rsidRPr="00930A31">
              <w:rPr>
                <w:rFonts w:ascii="Arial" w:hAnsi="Arial" w:cs="Arial"/>
                <w:sz w:val="18"/>
                <w:szCs w:val="18"/>
              </w:rPr>
              <w:t>in</w:t>
            </w:r>
            <w:r w:rsidRPr="00930A31">
              <w:rPr>
                <w:rFonts w:ascii="Arial" w:hAnsi="Arial" w:cs="Arial"/>
                <w:sz w:val="18"/>
                <w:szCs w:val="18"/>
              </w:rPr>
              <w:t xml:space="preserve"> studies </w:t>
            </w:r>
          </w:p>
        </w:tc>
        <w:tc>
          <w:tcPr>
            <w:tcW w:w="587" w:type="dxa"/>
            <w:tcBorders>
              <w:top w:val="single" w:sz="5" w:space="0" w:color="000000"/>
              <w:left w:val="single" w:sz="5" w:space="0" w:color="000000"/>
              <w:bottom w:val="single" w:sz="5" w:space="0" w:color="000000"/>
              <w:right w:val="single" w:sz="5" w:space="0" w:color="000000"/>
            </w:tcBorders>
          </w:tcPr>
          <w:p w14:paraId="39E8AC19" w14:textId="2E30595A"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B51910" w:rsidRPr="00930A31">
              <w:rPr>
                <w:rFonts w:ascii="Arial" w:hAnsi="Arial" w:cs="Arial"/>
                <w:sz w:val="18"/>
                <w:szCs w:val="18"/>
              </w:rPr>
              <w:t>8</w:t>
            </w:r>
          </w:p>
        </w:tc>
        <w:tc>
          <w:tcPr>
            <w:tcW w:w="6472" w:type="dxa"/>
            <w:tcBorders>
              <w:top w:val="single" w:sz="5" w:space="0" w:color="000000"/>
              <w:left w:val="single" w:sz="5" w:space="0" w:color="000000"/>
              <w:bottom w:val="single" w:sz="5" w:space="0" w:color="000000"/>
              <w:right w:val="single" w:sz="5" w:space="0" w:color="000000"/>
            </w:tcBorders>
          </w:tcPr>
          <w:p w14:paraId="2E1F0F3A" w14:textId="4804131C"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Present assessments of risk of bias for each included study.</w:t>
            </w:r>
          </w:p>
        </w:tc>
        <w:tc>
          <w:tcPr>
            <w:tcW w:w="6473" w:type="dxa"/>
            <w:tcBorders>
              <w:top w:val="single" w:sz="5" w:space="0" w:color="000000"/>
              <w:left w:val="single" w:sz="5" w:space="0" w:color="000000"/>
              <w:bottom w:val="single" w:sz="5" w:space="0" w:color="000000"/>
              <w:right w:val="single" w:sz="5" w:space="0" w:color="000000"/>
            </w:tcBorders>
          </w:tcPr>
          <w:p w14:paraId="7897FD3B" w14:textId="77777777" w:rsidR="00FB3483" w:rsidRPr="00930A31" w:rsidRDefault="00FB3483" w:rsidP="005979B8">
            <w:pPr>
              <w:pStyle w:val="Default"/>
              <w:spacing w:before="40" w:after="40"/>
              <w:rPr>
                <w:rFonts w:ascii="Arial" w:hAnsi="Arial" w:cs="Arial"/>
                <w:color w:val="auto"/>
                <w:sz w:val="18"/>
                <w:szCs w:val="18"/>
              </w:rPr>
            </w:pPr>
            <w:r>
              <w:rPr>
                <w:rFonts w:ascii="Arial" w:hAnsi="Arial" w:cs="Arial"/>
                <w:sz w:val="18"/>
                <w:szCs w:val="18"/>
              </w:rPr>
              <w:t>Section 3.10 (p. 20, lines 803–807): aggregate quality distribution: 214 studies (80.1%) scored ≥7, 38 (14.2%) scored 5–6, 15 (5.6%) scored ≤4.</w:t>
            </w:r>
          </w:p>
        </w:tc>
      </w:tr>
      <w:tr w:rsidR="00FB3483" w:rsidRPr="004C1685" w14:paraId="3D378A4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8FD34DF"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Results of individual studies </w:t>
            </w:r>
          </w:p>
        </w:tc>
        <w:tc>
          <w:tcPr>
            <w:tcW w:w="587" w:type="dxa"/>
            <w:tcBorders>
              <w:top w:val="single" w:sz="5" w:space="0" w:color="000000"/>
              <w:left w:val="single" w:sz="5" w:space="0" w:color="000000"/>
              <w:bottom w:val="single" w:sz="5" w:space="0" w:color="000000"/>
              <w:right w:val="single" w:sz="5" w:space="0" w:color="000000"/>
            </w:tcBorders>
          </w:tcPr>
          <w:p w14:paraId="04E24747" w14:textId="12802857" w:rsidR="00FB3483" w:rsidRPr="00930A31" w:rsidRDefault="00B51910" w:rsidP="003B79FF">
            <w:pPr>
              <w:pStyle w:val="Default"/>
              <w:spacing w:before="40" w:after="40"/>
              <w:jc w:val="right"/>
              <w:rPr>
                <w:rFonts w:ascii="Arial" w:hAnsi="Arial" w:cs="Arial"/>
                <w:sz w:val="18"/>
                <w:szCs w:val="18"/>
              </w:rPr>
            </w:pPr>
            <w:r w:rsidRPr="00930A31">
              <w:rPr>
                <w:rFonts w:ascii="Arial" w:hAnsi="Arial" w:cs="Arial"/>
                <w:sz w:val="18"/>
                <w:szCs w:val="18"/>
              </w:rPr>
              <w:t>19</w:t>
            </w:r>
          </w:p>
        </w:tc>
        <w:tc>
          <w:tcPr>
            <w:tcW w:w="6472" w:type="dxa"/>
            <w:tcBorders>
              <w:top w:val="single" w:sz="5" w:space="0" w:color="000000"/>
              <w:left w:val="single" w:sz="5" w:space="0" w:color="000000"/>
              <w:bottom w:val="single" w:sz="5" w:space="0" w:color="000000"/>
              <w:right w:val="single" w:sz="5" w:space="0" w:color="000000"/>
            </w:tcBorders>
          </w:tcPr>
          <w:p w14:paraId="77D5105C" w14:textId="05AB9C40"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 xml:space="preserve">For all outcomes, present, for each study: (a) summary statistics for each group (where appropriate) and (b) an effect </w:t>
            </w:r>
            <w:proofErr w:type="gramStart"/>
            <w:r w:rsidRPr="00930A31">
              <w:rPr>
                <w:rFonts w:ascii="Arial" w:hAnsi="Arial" w:cs="Arial"/>
                <w:sz w:val="18"/>
                <w:szCs w:val="18"/>
              </w:rPr>
              <w:t>estimate</w:t>
            </w:r>
            <w:proofErr w:type="gramEnd"/>
            <w:r w:rsidRPr="00930A31">
              <w:rPr>
                <w:rFonts w:ascii="Arial" w:hAnsi="Arial" w:cs="Arial"/>
                <w:sz w:val="18"/>
                <w:szCs w:val="18"/>
              </w:rPr>
              <w:t xml:space="preserve"> and its precision (e.g. confidence/credible interval), ideally using structured tables or plots.</w:t>
            </w:r>
          </w:p>
        </w:tc>
        <w:tc>
          <w:tcPr>
            <w:tcW w:w="6473" w:type="dxa"/>
            <w:tcBorders>
              <w:top w:val="single" w:sz="5" w:space="0" w:color="000000"/>
              <w:left w:val="single" w:sz="5" w:space="0" w:color="000000"/>
              <w:bottom w:val="single" w:sz="5" w:space="0" w:color="000000"/>
              <w:right w:val="single" w:sz="5" w:space="0" w:color="000000"/>
            </w:tcBorders>
          </w:tcPr>
          <w:p w14:paraId="43E181A6" w14:textId="77777777" w:rsidR="00FB3483" w:rsidRPr="00930A31" w:rsidRDefault="00FB3483" w:rsidP="005979B8">
            <w:pPr>
              <w:pStyle w:val="Default"/>
              <w:spacing w:before="40" w:after="40"/>
              <w:rPr>
                <w:rFonts w:ascii="Arial" w:hAnsi="Arial" w:cs="Arial"/>
                <w:color w:val="auto"/>
                <w:sz w:val="18"/>
                <w:szCs w:val="18"/>
              </w:rPr>
            </w:pPr>
            <w:r>
              <w:rPr>
                <w:rFonts w:ascii="Arial" w:hAnsi="Arial" w:cs="Arial"/>
                <w:sz w:val="18"/>
                <w:szCs w:val="18"/>
              </w:rPr>
              <w:t>Not applicable; effect estimates were not extracted (see item 12). Study-level relationship records (input, mediator, output, direction) are in Appendix A.2, Table A2 (pp. 48–60) and Appendix A.3, Table A3 (pp. 61–71).</w:t>
            </w:r>
          </w:p>
        </w:tc>
      </w:tr>
      <w:tr w:rsidR="00930A31" w:rsidRPr="004C1685" w14:paraId="58431A59"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16BFCE5C" w14:textId="5CEB4FB4"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Results of syntheses</w:t>
            </w:r>
          </w:p>
        </w:tc>
        <w:tc>
          <w:tcPr>
            <w:tcW w:w="587" w:type="dxa"/>
            <w:tcBorders>
              <w:top w:val="single" w:sz="5" w:space="0" w:color="000000"/>
              <w:left w:val="single" w:sz="5" w:space="0" w:color="000000"/>
              <w:bottom w:val="single" w:sz="5" w:space="0" w:color="000000"/>
              <w:right w:val="single" w:sz="5" w:space="0" w:color="000000"/>
            </w:tcBorders>
          </w:tcPr>
          <w:p w14:paraId="575C64BB" w14:textId="2CC28911"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20a</w:t>
            </w:r>
          </w:p>
        </w:tc>
        <w:tc>
          <w:tcPr>
            <w:tcW w:w="6472" w:type="dxa"/>
            <w:tcBorders>
              <w:top w:val="single" w:sz="5" w:space="0" w:color="000000"/>
              <w:left w:val="single" w:sz="5" w:space="0" w:color="000000"/>
              <w:bottom w:val="single" w:sz="5" w:space="0" w:color="000000"/>
              <w:right w:val="single" w:sz="5" w:space="0" w:color="000000"/>
            </w:tcBorders>
          </w:tcPr>
          <w:p w14:paraId="0E913473" w14:textId="161B441E"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For each synthesis, briefly summarise the characteristics and risk of bias among contributing studies.</w:t>
            </w:r>
          </w:p>
        </w:tc>
        <w:tc>
          <w:tcPr>
            <w:tcW w:w="6473" w:type="dxa"/>
            <w:tcBorders>
              <w:top w:val="single" w:sz="5" w:space="0" w:color="000000"/>
              <w:left w:val="single" w:sz="5" w:space="0" w:color="000000"/>
              <w:bottom w:val="single" w:sz="5" w:space="0" w:color="000000"/>
              <w:right w:val="single" w:sz="5" w:space="0" w:color="000000"/>
            </w:tcBorders>
          </w:tcPr>
          <w:p w14:paraId="7395E36F" w14:textId="77777777" w:rsidR="00930A31" w:rsidRPr="00930A31" w:rsidRDefault="00930A31" w:rsidP="005979B8">
            <w:pPr>
              <w:pStyle w:val="Default"/>
              <w:spacing w:before="40" w:after="40"/>
              <w:rPr>
                <w:rFonts w:ascii="Arial" w:hAnsi="Arial" w:cs="Arial"/>
                <w:color w:val="auto"/>
                <w:sz w:val="18"/>
                <w:szCs w:val="18"/>
              </w:rPr>
            </w:pPr>
            <w:r>
              <w:rPr>
                <w:rFonts w:ascii="Arial" w:hAnsi="Arial" w:cs="Arial"/>
                <w:sz w:val="18"/>
                <w:szCs w:val="18"/>
              </w:rPr>
              <w:t>Section 4.1 (pp. 21–22, lines 843–866); Section 4.2 (p. 22, lines 867–880); Section 4.3 (lines 881–887); quality distribution in Section 3.10 (p. 20, lines 803–807).</w:t>
            </w:r>
          </w:p>
        </w:tc>
      </w:tr>
      <w:tr w:rsidR="00930A31" w:rsidRPr="004C1685" w14:paraId="29B5C9A7" w14:textId="77777777" w:rsidTr="00930A31">
        <w:trPr>
          <w:trHeight w:val="203"/>
        </w:trPr>
        <w:tc>
          <w:tcPr>
            <w:tcW w:w="1668" w:type="dxa"/>
            <w:vMerge/>
            <w:tcBorders>
              <w:left w:val="single" w:sz="5" w:space="0" w:color="000000"/>
              <w:right w:val="single" w:sz="5" w:space="0" w:color="000000"/>
            </w:tcBorders>
          </w:tcPr>
          <w:p w14:paraId="4760E72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6B907E6F" w14:textId="57C10011"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20b</w:t>
            </w:r>
          </w:p>
        </w:tc>
        <w:tc>
          <w:tcPr>
            <w:tcW w:w="6472" w:type="dxa"/>
            <w:tcBorders>
              <w:top w:val="single" w:sz="5" w:space="0" w:color="000000"/>
              <w:left w:val="single" w:sz="5" w:space="0" w:color="000000"/>
              <w:bottom w:val="single" w:sz="5" w:space="0" w:color="000000"/>
              <w:right w:val="single" w:sz="5" w:space="0" w:color="000000"/>
            </w:tcBorders>
          </w:tcPr>
          <w:p w14:paraId="214F5C2A" w14:textId="2D2E093F"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tcW w:w="6473" w:type="dxa"/>
            <w:tcBorders>
              <w:top w:val="single" w:sz="5" w:space="0" w:color="000000"/>
              <w:left w:val="single" w:sz="5" w:space="0" w:color="000000"/>
              <w:bottom w:val="single" w:sz="5" w:space="0" w:color="000000"/>
              <w:right w:val="single" w:sz="5" w:space="0" w:color="000000"/>
            </w:tcBorders>
          </w:tcPr>
          <w:p w14:paraId="7C8F8A33" w14:textId="77777777" w:rsidR="00930A31" w:rsidRPr="00930A31" w:rsidRDefault="00930A31" w:rsidP="005979B8">
            <w:pPr>
              <w:pStyle w:val="Default"/>
              <w:spacing w:before="40" w:after="40"/>
              <w:rPr>
                <w:rFonts w:ascii="Arial" w:hAnsi="Arial" w:cs="Arial"/>
                <w:color w:val="auto"/>
                <w:sz w:val="18"/>
                <w:szCs w:val="18"/>
              </w:rPr>
            </w:pPr>
            <w:r>
              <w:rPr>
                <w:rFonts w:ascii="Arial" w:hAnsi="Arial" w:cs="Arial"/>
                <w:sz w:val="18"/>
                <w:szCs w:val="18"/>
              </w:rPr>
              <w:t>Section 4.4 (pp. 23–25, lines 888–975, Table 9); Section 4.5 (pp. 25–26, lines 976–1026, Figure 2); Section 4.6 (pp. 26–31, lines 1027–1208, Table 10). Directions reported as positive/negative/mixed/not stated; no meta-analytic estimates.</w:t>
            </w:r>
          </w:p>
        </w:tc>
      </w:tr>
      <w:tr w:rsidR="00930A31" w:rsidRPr="004C1685" w14:paraId="4D409E67" w14:textId="77777777" w:rsidTr="00930A31">
        <w:trPr>
          <w:trHeight w:val="48"/>
        </w:trPr>
        <w:tc>
          <w:tcPr>
            <w:tcW w:w="1668" w:type="dxa"/>
            <w:vMerge/>
            <w:tcBorders>
              <w:left w:val="single" w:sz="5" w:space="0" w:color="000000"/>
              <w:right w:val="single" w:sz="5" w:space="0" w:color="000000"/>
            </w:tcBorders>
          </w:tcPr>
          <w:p w14:paraId="1B863B38"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79AA4A5" w14:textId="2DA78A39"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20c</w:t>
            </w:r>
          </w:p>
        </w:tc>
        <w:tc>
          <w:tcPr>
            <w:tcW w:w="6472" w:type="dxa"/>
            <w:tcBorders>
              <w:top w:val="single" w:sz="5" w:space="0" w:color="000000"/>
              <w:left w:val="single" w:sz="5" w:space="0" w:color="000000"/>
              <w:bottom w:val="single" w:sz="5" w:space="0" w:color="000000"/>
              <w:right w:val="single" w:sz="5" w:space="0" w:color="000000"/>
            </w:tcBorders>
          </w:tcPr>
          <w:p w14:paraId="52AB047D" w14:textId="1605117D"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Present results of all investigations of possible causes of heterogeneity among study results.</w:t>
            </w:r>
          </w:p>
        </w:tc>
        <w:tc>
          <w:tcPr>
            <w:tcW w:w="6473" w:type="dxa"/>
            <w:tcBorders>
              <w:top w:val="single" w:sz="5" w:space="0" w:color="000000"/>
              <w:left w:val="single" w:sz="5" w:space="0" w:color="000000"/>
              <w:bottom w:val="single" w:sz="5" w:space="0" w:color="000000"/>
              <w:right w:val="single" w:sz="5" w:space="0" w:color="000000"/>
            </w:tcBorders>
          </w:tcPr>
          <w:p w14:paraId="05D8123F" w14:textId="77777777" w:rsidR="00930A31" w:rsidRPr="00930A31" w:rsidRDefault="00930A31" w:rsidP="005979B8">
            <w:pPr>
              <w:pStyle w:val="Default"/>
              <w:spacing w:before="40" w:after="40"/>
              <w:rPr>
                <w:rFonts w:ascii="Arial" w:hAnsi="Arial" w:cs="Arial"/>
                <w:color w:val="auto"/>
                <w:sz w:val="18"/>
                <w:szCs w:val="18"/>
              </w:rPr>
            </w:pPr>
            <w:r>
              <w:rPr>
                <w:rFonts w:ascii="Arial" w:hAnsi="Arial" w:cs="Arial"/>
                <w:sz w:val="18"/>
                <w:szCs w:val="18"/>
              </w:rPr>
              <w:t>Section 4.4.3 (p. 24, lines 944–963); Section 4.6.4 (pp. 30–31, lines 1159–1185).</w:t>
            </w:r>
          </w:p>
        </w:tc>
      </w:tr>
      <w:tr w:rsidR="00930A31" w:rsidRPr="004C1685" w14:paraId="71188ED2" w14:textId="77777777" w:rsidTr="00930A31">
        <w:trPr>
          <w:trHeight w:val="48"/>
        </w:trPr>
        <w:tc>
          <w:tcPr>
            <w:tcW w:w="1668" w:type="dxa"/>
            <w:vMerge/>
            <w:tcBorders>
              <w:left w:val="single" w:sz="5" w:space="0" w:color="000000"/>
              <w:bottom w:val="single" w:sz="5" w:space="0" w:color="000000"/>
              <w:right w:val="single" w:sz="5" w:space="0" w:color="000000"/>
            </w:tcBorders>
          </w:tcPr>
          <w:p w14:paraId="456A0208"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EDCBE6E" w14:textId="3F83C952"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20d</w:t>
            </w:r>
          </w:p>
        </w:tc>
        <w:tc>
          <w:tcPr>
            <w:tcW w:w="6472" w:type="dxa"/>
            <w:tcBorders>
              <w:top w:val="single" w:sz="5" w:space="0" w:color="000000"/>
              <w:left w:val="single" w:sz="5" w:space="0" w:color="000000"/>
              <w:bottom w:val="single" w:sz="5" w:space="0" w:color="000000"/>
              <w:right w:val="single" w:sz="5" w:space="0" w:color="000000"/>
            </w:tcBorders>
          </w:tcPr>
          <w:p w14:paraId="45824D6A" w14:textId="257810DB"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Present results of all sensitivity analyses conducted to assess the robustness of the synthesized results.</w:t>
            </w:r>
          </w:p>
        </w:tc>
        <w:tc>
          <w:tcPr>
            <w:tcW w:w="6473" w:type="dxa"/>
            <w:tcBorders>
              <w:top w:val="single" w:sz="5" w:space="0" w:color="000000"/>
              <w:left w:val="single" w:sz="5" w:space="0" w:color="000000"/>
              <w:bottom w:val="single" w:sz="5" w:space="0" w:color="000000"/>
              <w:right w:val="single" w:sz="5" w:space="0" w:color="000000"/>
            </w:tcBorders>
          </w:tcPr>
          <w:p w14:paraId="32E0B1FA" w14:textId="77777777" w:rsidR="00930A31" w:rsidRPr="00930A31" w:rsidRDefault="00930A31" w:rsidP="005979B8">
            <w:pPr>
              <w:pStyle w:val="Default"/>
              <w:spacing w:before="40" w:after="40"/>
              <w:rPr>
                <w:rFonts w:ascii="Arial" w:hAnsi="Arial" w:cs="Arial"/>
                <w:color w:val="auto"/>
                <w:sz w:val="18"/>
                <w:szCs w:val="18"/>
              </w:rPr>
            </w:pPr>
            <w:r>
              <w:rPr>
                <w:rFonts w:ascii="Arial" w:hAnsi="Arial" w:cs="Arial"/>
                <w:sz w:val="18"/>
                <w:szCs w:val="18"/>
              </w:rPr>
              <w:t>Section 3.10 (p. 20, lines 803–812): differences below 5% after removing the 15 lowest-scoring studies; Section 4.6.3 (p. 29, lines 1114–1158): taxonomy-based sensitivity analysis.</w:t>
            </w:r>
          </w:p>
        </w:tc>
      </w:tr>
      <w:tr w:rsidR="00FB3483" w:rsidRPr="004C1685" w14:paraId="24A249B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156C072" w14:textId="08CC6306"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Reporting biases</w:t>
            </w:r>
          </w:p>
        </w:tc>
        <w:tc>
          <w:tcPr>
            <w:tcW w:w="587" w:type="dxa"/>
            <w:tcBorders>
              <w:top w:val="single" w:sz="5" w:space="0" w:color="000000"/>
              <w:left w:val="single" w:sz="5" w:space="0" w:color="000000"/>
              <w:bottom w:val="single" w:sz="5" w:space="0" w:color="000000"/>
              <w:right w:val="single" w:sz="5" w:space="0" w:color="000000"/>
            </w:tcBorders>
          </w:tcPr>
          <w:p w14:paraId="18218F69" w14:textId="1C9A0302"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2</w:t>
            </w:r>
            <w:r w:rsidR="00B51910" w:rsidRPr="00930A31">
              <w:rPr>
                <w:rFonts w:ascii="Arial" w:hAnsi="Arial" w:cs="Arial"/>
                <w:sz w:val="18"/>
                <w:szCs w:val="18"/>
              </w:rPr>
              <w:t>1</w:t>
            </w:r>
          </w:p>
        </w:tc>
        <w:tc>
          <w:tcPr>
            <w:tcW w:w="6472" w:type="dxa"/>
            <w:tcBorders>
              <w:top w:val="single" w:sz="5" w:space="0" w:color="000000"/>
              <w:left w:val="single" w:sz="5" w:space="0" w:color="000000"/>
              <w:bottom w:val="single" w:sz="5" w:space="0" w:color="000000"/>
              <w:right w:val="single" w:sz="5" w:space="0" w:color="000000"/>
            </w:tcBorders>
          </w:tcPr>
          <w:p w14:paraId="5A87793F" w14:textId="33C34697"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Present assessments of risk of bias due to missing results (arising from reporting biases) for each synthesis assessed.</w:t>
            </w:r>
          </w:p>
        </w:tc>
        <w:tc>
          <w:tcPr>
            <w:tcW w:w="6473" w:type="dxa"/>
            <w:tcBorders>
              <w:top w:val="single" w:sz="5" w:space="0" w:color="000000"/>
              <w:left w:val="single" w:sz="5" w:space="0" w:color="000000"/>
              <w:bottom w:val="single" w:sz="5" w:space="0" w:color="000000"/>
              <w:right w:val="single" w:sz="5" w:space="0" w:color="000000"/>
            </w:tcBorders>
          </w:tcPr>
          <w:p w14:paraId="1A435861" w14:textId="77777777" w:rsidR="00FB3483" w:rsidRPr="00930A31" w:rsidRDefault="00FB3483" w:rsidP="005979B8">
            <w:pPr>
              <w:pStyle w:val="Default"/>
              <w:spacing w:before="40" w:after="40"/>
              <w:rPr>
                <w:rFonts w:ascii="Arial" w:hAnsi="Arial" w:cs="Arial"/>
                <w:color w:val="auto"/>
                <w:sz w:val="18"/>
                <w:szCs w:val="18"/>
              </w:rPr>
            </w:pPr>
            <w:r>
              <w:rPr>
                <w:rFonts w:ascii="Arial" w:hAnsi="Arial" w:cs="Arial"/>
                <w:sz w:val="18"/>
                <w:szCs w:val="18"/>
              </w:rPr>
              <w:t>Section 4.1 (p. 22, lines 859–866): 73.2% positive records interpreted in light of possible positive-reporting bias.</w:t>
            </w:r>
          </w:p>
        </w:tc>
      </w:tr>
      <w:tr w:rsidR="00077B44" w:rsidRPr="004C1685" w14:paraId="0FF31967"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4E8D53DB" w14:textId="7D33808C"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 xml:space="preserve">Certainty of evidence </w:t>
            </w:r>
          </w:p>
        </w:tc>
        <w:tc>
          <w:tcPr>
            <w:tcW w:w="587" w:type="dxa"/>
            <w:tcBorders>
              <w:top w:val="single" w:sz="5" w:space="0" w:color="000000"/>
              <w:left w:val="single" w:sz="5" w:space="0" w:color="000000"/>
              <w:bottom w:val="single" w:sz="5" w:space="0" w:color="000000"/>
              <w:right w:val="single" w:sz="5" w:space="0" w:color="000000"/>
            </w:tcBorders>
          </w:tcPr>
          <w:p w14:paraId="1ED6CD28" w14:textId="3BD7828E"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22</w:t>
            </w:r>
          </w:p>
        </w:tc>
        <w:tc>
          <w:tcPr>
            <w:tcW w:w="6472" w:type="dxa"/>
            <w:tcBorders>
              <w:top w:val="single" w:sz="5" w:space="0" w:color="000000"/>
              <w:left w:val="single" w:sz="5" w:space="0" w:color="000000"/>
              <w:bottom w:val="single" w:sz="5" w:space="0" w:color="000000"/>
              <w:right w:val="single" w:sz="5" w:space="0" w:color="000000"/>
            </w:tcBorders>
          </w:tcPr>
          <w:p w14:paraId="31892DC8" w14:textId="55B859A0"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Present assessments of certainty (or confidence) in the body of evidence for each outcome assessed.</w:t>
            </w:r>
          </w:p>
        </w:tc>
        <w:tc>
          <w:tcPr>
            <w:tcW w:w="6473" w:type="dxa"/>
            <w:tcBorders>
              <w:top w:val="single" w:sz="5" w:space="0" w:color="000000"/>
              <w:left w:val="single" w:sz="5" w:space="0" w:color="000000"/>
              <w:bottom w:val="single" w:sz="5" w:space="0" w:color="000000"/>
              <w:right w:val="single" w:sz="5" w:space="0" w:color="000000"/>
            </w:tcBorders>
          </w:tcPr>
          <w:p w14:paraId="76AE189C" w14:textId="77777777" w:rsidR="00077B44" w:rsidRPr="00930A31" w:rsidRDefault="00077B44" w:rsidP="00077B44">
            <w:pPr>
              <w:pStyle w:val="Default"/>
              <w:spacing w:before="40" w:after="40"/>
              <w:rPr>
                <w:rFonts w:ascii="Arial" w:hAnsi="Arial" w:cs="Arial"/>
                <w:color w:val="auto"/>
                <w:sz w:val="18"/>
                <w:szCs w:val="18"/>
              </w:rPr>
            </w:pPr>
            <w:r>
              <w:rPr>
                <w:rFonts w:ascii="Arial" w:hAnsi="Arial" w:cs="Arial"/>
                <w:sz w:val="18"/>
                <w:szCs w:val="18"/>
              </w:rPr>
              <w:t>No formal certainty-of-evidence assessment. Evidential limits are discussed in Section 3.10 (p. 20), Section 5.6 (p. 36, lines 1412–1447) and Section 6 (p. 36, lines 1449–1454).</w:t>
            </w:r>
          </w:p>
        </w:tc>
      </w:tr>
      <w:tr w:rsidR="00077B44" w:rsidRPr="004C1685" w14:paraId="6CE3625C" w14:textId="77777777" w:rsidTr="00930A31">
        <w:trPr>
          <w:trHeight w:val="24"/>
        </w:trPr>
        <w:tc>
          <w:tcPr>
            <w:tcW w:w="8727"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85952A3" w14:textId="77777777" w:rsidR="00077B44" w:rsidRPr="00930A31" w:rsidRDefault="00077B44" w:rsidP="00077B44">
            <w:pPr>
              <w:pStyle w:val="Default"/>
              <w:rPr>
                <w:rFonts w:ascii="Arial" w:hAnsi="Arial" w:cs="Arial"/>
                <w:sz w:val="18"/>
                <w:szCs w:val="18"/>
              </w:rPr>
            </w:pPr>
            <w:r w:rsidRPr="00930A31">
              <w:rPr>
                <w:rFonts w:ascii="Arial" w:hAnsi="Arial" w:cs="Arial"/>
                <w:b/>
                <w:bCs/>
                <w:sz w:val="18"/>
                <w:szCs w:val="18"/>
              </w:rPr>
              <w:t xml:space="preserve">DISCUSSION </w:t>
            </w:r>
          </w:p>
        </w:tc>
        <w:tc>
          <w:tcPr>
            <w:tcW w:w="6473" w:type="dxa"/>
            <w:tcBorders>
              <w:top w:val="double" w:sz="5" w:space="0" w:color="000000"/>
              <w:left w:val="single" w:sz="5" w:space="0" w:color="000000"/>
              <w:bottom w:val="single" w:sz="5" w:space="0" w:color="000000"/>
              <w:right w:val="single" w:sz="5" w:space="0" w:color="000000"/>
            </w:tcBorders>
            <w:shd w:val="clear" w:color="auto" w:fill="FFFFCC"/>
          </w:tcPr>
          <w:p w14:paraId="25C40AE9" w14:textId="77777777" w:rsidR="00077B44" w:rsidRPr="00930A31" w:rsidRDefault="00077B44" w:rsidP="00077B44">
            <w:pPr>
              <w:pStyle w:val="Default"/>
              <w:jc w:val="center"/>
              <w:rPr>
                <w:rFonts w:ascii="Arial" w:hAnsi="Arial" w:cs="Arial"/>
                <w:color w:val="auto"/>
                <w:sz w:val="18"/>
                <w:szCs w:val="18"/>
              </w:rPr>
            </w:pPr>
          </w:p>
        </w:tc>
      </w:tr>
      <w:tr w:rsidR="00930A31" w:rsidRPr="004C1685" w14:paraId="44C0D626"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6A415BD4" w14:textId="64024B01"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 xml:space="preserve">Discussion </w:t>
            </w:r>
          </w:p>
        </w:tc>
        <w:tc>
          <w:tcPr>
            <w:tcW w:w="587" w:type="dxa"/>
            <w:tcBorders>
              <w:top w:val="single" w:sz="5" w:space="0" w:color="000000"/>
              <w:left w:val="single" w:sz="5" w:space="0" w:color="000000"/>
              <w:bottom w:val="single" w:sz="5" w:space="0" w:color="000000"/>
              <w:right w:val="single" w:sz="5" w:space="0" w:color="000000"/>
            </w:tcBorders>
          </w:tcPr>
          <w:p w14:paraId="686CD052" w14:textId="6C149016"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23a</w:t>
            </w:r>
          </w:p>
        </w:tc>
        <w:tc>
          <w:tcPr>
            <w:tcW w:w="6472" w:type="dxa"/>
            <w:tcBorders>
              <w:top w:val="single" w:sz="5" w:space="0" w:color="000000"/>
              <w:left w:val="single" w:sz="5" w:space="0" w:color="000000"/>
              <w:bottom w:val="single" w:sz="5" w:space="0" w:color="000000"/>
              <w:right w:val="single" w:sz="5" w:space="0" w:color="000000"/>
            </w:tcBorders>
          </w:tcPr>
          <w:p w14:paraId="3180C0BE" w14:textId="4F3205C1"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Provide a general interpretation of the results in the context of other evidence.</w:t>
            </w:r>
          </w:p>
        </w:tc>
        <w:tc>
          <w:tcPr>
            <w:tcW w:w="6473" w:type="dxa"/>
            <w:tcBorders>
              <w:top w:val="single" w:sz="5" w:space="0" w:color="000000"/>
              <w:left w:val="single" w:sz="5" w:space="0" w:color="000000"/>
              <w:bottom w:val="single" w:sz="5" w:space="0" w:color="000000"/>
              <w:right w:val="single" w:sz="5" w:space="0" w:color="000000"/>
            </w:tcBorders>
          </w:tcPr>
          <w:p w14:paraId="336F0287" w14:textId="77777777" w:rsidR="00930A31" w:rsidRPr="00930A31" w:rsidRDefault="00930A31" w:rsidP="00077B44">
            <w:pPr>
              <w:pStyle w:val="Default"/>
              <w:spacing w:before="40" w:after="40"/>
              <w:rPr>
                <w:rFonts w:ascii="Arial" w:hAnsi="Arial" w:cs="Arial"/>
                <w:color w:val="auto"/>
                <w:sz w:val="18"/>
                <w:szCs w:val="18"/>
              </w:rPr>
            </w:pPr>
            <w:r>
              <w:rPr>
                <w:rFonts w:ascii="Arial" w:hAnsi="Arial" w:cs="Arial"/>
                <w:sz w:val="18"/>
                <w:szCs w:val="18"/>
              </w:rPr>
              <w:t>Section 5.1, Interpretation of the Main Findings (pp. 31–32, lines 1210–1243); Section 5.2 (pp. 32–33, lines 1244–1312); Section 5.3 (pp. 33–34, lines 1313–1354).</w:t>
            </w:r>
          </w:p>
        </w:tc>
      </w:tr>
      <w:tr w:rsidR="00930A31" w:rsidRPr="004C1685" w14:paraId="0A24CE29" w14:textId="77777777" w:rsidTr="00930A31">
        <w:trPr>
          <w:trHeight w:val="48"/>
        </w:trPr>
        <w:tc>
          <w:tcPr>
            <w:tcW w:w="1668" w:type="dxa"/>
            <w:vMerge/>
            <w:tcBorders>
              <w:left w:val="single" w:sz="5" w:space="0" w:color="000000"/>
              <w:right w:val="single" w:sz="5" w:space="0" w:color="000000"/>
            </w:tcBorders>
          </w:tcPr>
          <w:p w14:paraId="34E4593B" w14:textId="6FA37964"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373FF5B7" w14:textId="611267E8"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23b</w:t>
            </w:r>
          </w:p>
        </w:tc>
        <w:tc>
          <w:tcPr>
            <w:tcW w:w="6472" w:type="dxa"/>
            <w:tcBorders>
              <w:top w:val="single" w:sz="5" w:space="0" w:color="000000"/>
              <w:left w:val="single" w:sz="5" w:space="0" w:color="000000"/>
              <w:bottom w:val="single" w:sz="5" w:space="0" w:color="000000"/>
              <w:right w:val="single" w:sz="5" w:space="0" w:color="000000"/>
            </w:tcBorders>
          </w:tcPr>
          <w:p w14:paraId="2BC239AF" w14:textId="0A4D3987"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Discuss any limitations of the evidence included in the review.</w:t>
            </w:r>
          </w:p>
        </w:tc>
        <w:tc>
          <w:tcPr>
            <w:tcW w:w="6473" w:type="dxa"/>
            <w:tcBorders>
              <w:top w:val="single" w:sz="5" w:space="0" w:color="000000"/>
              <w:left w:val="single" w:sz="5" w:space="0" w:color="000000"/>
              <w:bottom w:val="single" w:sz="5" w:space="0" w:color="000000"/>
              <w:right w:val="single" w:sz="5" w:space="0" w:color="000000"/>
            </w:tcBorders>
          </w:tcPr>
          <w:p w14:paraId="552BBDFF" w14:textId="77777777" w:rsidR="00930A31" w:rsidRPr="00930A31" w:rsidRDefault="00930A31" w:rsidP="00077B44">
            <w:pPr>
              <w:pStyle w:val="Default"/>
              <w:spacing w:before="40" w:after="40"/>
              <w:rPr>
                <w:rFonts w:ascii="Arial" w:hAnsi="Arial" w:cs="Arial"/>
                <w:color w:val="auto"/>
                <w:sz w:val="18"/>
                <w:szCs w:val="18"/>
              </w:rPr>
            </w:pPr>
            <w:r>
              <w:rPr>
                <w:rFonts w:ascii="Arial" w:hAnsi="Arial" w:cs="Arial"/>
                <w:sz w:val="18"/>
                <w:szCs w:val="18"/>
              </w:rPr>
              <w:t>Section 5.6, Limitations (p. 36, lines 1413–1428 and 1429–1447): domain imbalance, measurement equivalence, heterogeneity, software-engineering weighting of the cyber comparator.</w:t>
            </w:r>
          </w:p>
        </w:tc>
      </w:tr>
      <w:tr w:rsidR="00930A31" w:rsidRPr="004C1685" w14:paraId="1CBB3F4F" w14:textId="77777777" w:rsidTr="00930A31">
        <w:trPr>
          <w:trHeight w:val="48"/>
        </w:trPr>
        <w:tc>
          <w:tcPr>
            <w:tcW w:w="1668" w:type="dxa"/>
            <w:vMerge/>
            <w:tcBorders>
              <w:left w:val="single" w:sz="5" w:space="0" w:color="000000"/>
              <w:right w:val="single" w:sz="5" w:space="0" w:color="000000"/>
            </w:tcBorders>
          </w:tcPr>
          <w:p w14:paraId="3276A062" w14:textId="77777777"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4" w:space="0" w:color="auto"/>
              <w:right w:val="single" w:sz="5" w:space="0" w:color="000000"/>
            </w:tcBorders>
          </w:tcPr>
          <w:p w14:paraId="0BF3966A" w14:textId="50F35F9B"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23c</w:t>
            </w:r>
          </w:p>
        </w:tc>
        <w:tc>
          <w:tcPr>
            <w:tcW w:w="6472" w:type="dxa"/>
            <w:tcBorders>
              <w:top w:val="single" w:sz="5" w:space="0" w:color="000000"/>
              <w:left w:val="single" w:sz="5" w:space="0" w:color="000000"/>
              <w:bottom w:val="single" w:sz="5" w:space="0" w:color="000000"/>
              <w:right w:val="single" w:sz="5" w:space="0" w:color="000000"/>
            </w:tcBorders>
          </w:tcPr>
          <w:p w14:paraId="1ADE0693" w14:textId="23A79880"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Discuss any limitations of the review processes used.</w:t>
            </w:r>
          </w:p>
        </w:tc>
        <w:tc>
          <w:tcPr>
            <w:tcW w:w="6473" w:type="dxa"/>
            <w:tcBorders>
              <w:top w:val="single" w:sz="5" w:space="0" w:color="000000"/>
              <w:left w:val="single" w:sz="5" w:space="0" w:color="000000"/>
              <w:bottom w:val="single" w:sz="5" w:space="0" w:color="000000"/>
              <w:right w:val="single" w:sz="5" w:space="0" w:color="000000"/>
            </w:tcBorders>
          </w:tcPr>
          <w:p w14:paraId="52AEF35E" w14:textId="77777777" w:rsidR="00930A31" w:rsidRPr="00930A31" w:rsidRDefault="00930A31" w:rsidP="00077B44">
            <w:pPr>
              <w:pStyle w:val="Default"/>
              <w:spacing w:before="40" w:after="40"/>
              <w:rPr>
                <w:rFonts w:ascii="Arial" w:hAnsi="Arial" w:cs="Arial"/>
                <w:color w:val="auto"/>
                <w:sz w:val="18"/>
                <w:szCs w:val="18"/>
              </w:rPr>
            </w:pPr>
            <w:r>
              <w:rPr>
                <w:rFonts w:ascii="Arial" w:hAnsi="Arial" w:cs="Arial"/>
                <w:sz w:val="18"/>
                <w:szCs w:val="18"/>
              </w:rPr>
              <w:t>Section 5.6 (p. 36, lines 1429–1447): factor standardization, direction-only synthesis, no causal testing; Section 3.3 (p. 14, lines 572–574): shared-authorship concern and safeguards.</w:t>
            </w:r>
          </w:p>
        </w:tc>
      </w:tr>
      <w:tr w:rsidR="00930A31" w:rsidRPr="004C1685" w14:paraId="52BD6520" w14:textId="77777777" w:rsidTr="00930A31">
        <w:trPr>
          <w:trHeight w:val="48"/>
        </w:trPr>
        <w:tc>
          <w:tcPr>
            <w:tcW w:w="1668" w:type="dxa"/>
            <w:vMerge/>
            <w:tcBorders>
              <w:left w:val="single" w:sz="5" w:space="0" w:color="000000"/>
              <w:bottom w:val="single" w:sz="4" w:space="0" w:color="auto"/>
              <w:right w:val="single" w:sz="5" w:space="0" w:color="000000"/>
            </w:tcBorders>
          </w:tcPr>
          <w:p w14:paraId="4105AB4C" w14:textId="6D74E577" w:rsidR="00930A31" w:rsidRPr="00930A31" w:rsidRDefault="00930A31" w:rsidP="00077B44">
            <w:pPr>
              <w:pStyle w:val="Default"/>
              <w:spacing w:before="40" w:after="40"/>
              <w:rPr>
                <w:rFonts w:ascii="Arial" w:hAnsi="Arial" w:cs="Arial"/>
                <w:sz w:val="18"/>
                <w:szCs w:val="18"/>
              </w:rPr>
            </w:pPr>
          </w:p>
        </w:tc>
        <w:tc>
          <w:tcPr>
            <w:tcW w:w="587" w:type="dxa"/>
            <w:tcBorders>
              <w:top w:val="single" w:sz="4" w:space="0" w:color="auto"/>
              <w:left w:val="single" w:sz="5" w:space="0" w:color="000000"/>
              <w:bottom w:val="single" w:sz="4" w:space="0" w:color="auto"/>
              <w:right w:val="single" w:sz="4" w:space="0" w:color="auto"/>
            </w:tcBorders>
          </w:tcPr>
          <w:p w14:paraId="1189697D" w14:textId="0E388312"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23d</w:t>
            </w:r>
          </w:p>
        </w:tc>
        <w:tc>
          <w:tcPr>
            <w:tcW w:w="6472" w:type="dxa"/>
            <w:tcBorders>
              <w:top w:val="single" w:sz="5" w:space="0" w:color="000000"/>
              <w:left w:val="single" w:sz="4" w:space="0" w:color="auto"/>
              <w:bottom w:val="double" w:sz="5" w:space="0" w:color="000000"/>
              <w:right w:val="single" w:sz="5" w:space="0" w:color="000000"/>
            </w:tcBorders>
          </w:tcPr>
          <w:p w14:paraId="5FA0A2F2" w14:textId="3F4AFFA5"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Discuss implications of the results for practice, policy, and future research.</w:t>
            </w:r>
          </w:p>
        </w:tc>
        <w:tc>
          <w:tcPr>
            <w:tcW w:w="6473" w:type="dxa"/>
            <w:tcBorders>
              <w:top w:val="single" w:sz="5" w:space="0" w:color="000000"/>
              <w:left w:val="single" w:sz="5" w:space="0" w:color="000000"/>
              <w:bottom w:val="double" w:sz="5" w:space="0" w:color="000000"/>
              <w:right w:val="single" w:sz="5" w:space="0" w:color="000000"/>
            </w:tcBorders>
          </w:tcPr>
          <w:p w14:paraId="30980325" w14:textId="77777777" w:rsidR="00930A31" w:rsidRPr="00930A31" w:rsidRDefault="00930A31" w:rsidP="00077B44">
            <w:pPr>
              <w:pStyle w:val="Default"/>
              <w:spacing w:before="40" w:after="40"/>
              <w:rPr>
                <w:rFonts w:ascii="Arial" w:hAnsi="Arial" w:cs="Arial"/>
                <w:color w:val="auto"/>
                <w:sz w:val="18"/>
                <w:szCs w:val="18"/>
              </w:rPr>
            </w:pPr>
            <w:r>
              <w:rPr>
                <w:rFonts w:ascii="Arial" w:hAnsi="Arial" w:cs="Arial"/>
                <w:sz w:val="18"/>
                <w:szCs w:val="18"/>
              </w:rPr>
              <w:t>Section 5.4, Measurement and Practical Implications (pp. 34–35, lines 1355–1388); Section 5.5, Implications for Future Cyber-Team Research (p. 35, lines 1389–1411); Section 6, Conclusion (pp. 36–37, lines 1448–1489).</w:t>
            </w:r>
          </w:p>
        </w:tc>
      </w:tr>
      <w:tr w:rsidR="00077B44" w:rsidRPr="004C1685" w14:paraId="51341A5A" w14:textId="77777777" w:rsidTr="00930A31">
        <w:trPr>
          <w:trHeight w:val="24"/>
        </w:trPr>
        <w:tc>
          <w:tcPr>
            <w:tcW w:w="8727"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6DD6FCA" w14:textId="732DB515" w:rsidR="00077B44" w:rsidRPr="00930A31" w:rsidRDefault="00077B44" w:rsidP="00077B44">
            <w:pPr>
              <w:pStyle w:val="Default"/>
              <w:rPr>
                <w:rFonts w:ascii="Arial" w:hAnsi="Arial" w:cs="Arial"/>
                <w:sz w:val="18"/>
                <w:szCs w:val="18"/>
              </w:rPr>
            </w:pPr>
            <w:r w:rsidRPr="00930A31">
              <w:rPr>
                <w:rFonts w:ascii="Arial" w:hAnsi="Arial" w:cs="Arial"/>
                <w:b/>
                <w:bCs/>
                <w:sz w:val="18"/>
                <w:szCs w:val="18"/>
              </w:rPr>
              <w:t>OTHER INFORMATION</w:t>
            </w:r>
          </w:p>
        </w:tc>
        <w:tc>
          <w:tcPr>
            <w:tcW w:w="6473" w:type="dxa"/>
            <w:tcBorders>
              <w:top w:val="double" w:sz="5" w:space="0" w:color="000000"/>
              <w:left w:val="single" w:sz="5" w:space="0" w:color="000000"/>
              <w:bottom w:val="single" w:sz="5" w:space="0" w:color="000000"/>
              <w:right w:val="single" w:sz="5" w:space="0" w:color="000000"/>
            </w:tcBorders>
            <w:shd w:val="clear" w:color="auto" w:fill="FFFFCC"/>
          </w:tcPr>
          <w:p w14:paraId="38167931" w14:textId="77777777" w:rsidR="00077B44" w:rsidRPr="00930A31" w:rsidRDefault="00077B44" w:rsidP="00077B44">
            <w:pPr>
              <w:pStyle w:val="Default"/>
              <w:jc w:val="center"/>
              <w:rPr>
                <w:rFonts w:ascii="Arial" w:hAnsi="Arial" w:cs="Arial"/>
                <w:color w:val="auto"/>
                <w:sz w:val="18"/>
                <w:szCs w:val="18"/>
              </w:rPr>
            </w:pPr>
          </w:p>
        </w:tc>
      </w:tr>
      <w:tr w:rsidR="00930A31" w:rsidRPr="004C1685" w14:paraId="5CF94E2D" w14:textId="77777777" w:rsidTr="000F2623">
        <w:trPr>
          <w:trHeight w:val="48"/>
        </w:trPr>
        <w:tc>
          <w:tcPr>
            <w:tcW w:w="1668" w:type="dxa"/>
            <w:vMerge w:val="restart"/>
            <w:tcBorders>
              <w:top w:val="single" w:sz="5" w:space="0" w:color="000000"/>
              <w:left w:val="single" w:sz="5" w:space="0" w:color="000000"/>
              <w:right w:val="single" w:sz="5" w:space="0" w:color="000000"/>
            </w:tcBorders>
          </w:tcPr>
          <w:p w14:paraId="56E3C875" w14:textId="0768A8C8"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Registration and protocol</w:t>
            </w:r>
          </w:p>
        </w:tc>
        <w:tc>
          <w:tcPr>
            <w:tcW w:w="587" w:type="dxa"/>
            <w:tcBorders>
              <w:top w:val="single" w:sz="5" w:space="0" w:color="000000"/>
              <w:left w:val="single" w:sz="5" w:space="0" w:color="000000"/>
              <w:bottom w:val="single" w:sz="5" w:space="0" w:color="000000"/>
              <w:right w:val="single" w:sz="5" w:space="0" w:color="000000"/>
            </w:tcBorders>
          </w:tcPr>
          <w:p w14:paraId="7B8E2191" w14:textId="46E4991C"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24a</w:t>
            </w:r>
          </w:p>
        </w:tc>
        <w:tc>
          <w:tcPr>
            <w:tcW w:w="6472" w:type="dxa"/>
            <w:tcBorders>
              <w:top w:val="single" w:sz="5" w:space="0" w:color="000000"/>
              <w:left w:val="single" w:sz="5" w:space="0" w:color="000000"/>
              <w:bottom w:val="single" w:sz="5" w:space="0" w:color="000000"/>
              <w:right w:val="single" w:sz="5" w:space="0" w:color="000000"/>
            </w:tcBorders>
          </w:tcPr>
          <w:p w14:paraId="16AABB8D" w14:textId="7763B939"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Provide registration information for the review, including register name and registration number, or state that the review was not registered.</w:t>
            </w:r>
          </w:p>
        </w:tc>
        <w:tc>
          <w:tcPr>
            <w:tcW w:w="6473" w:type="dxa"/>
            <w:tcBorders>
              <w:top w:val="single" w:sz="5" w:space="0" w:color="000000"/>
              <w:left w:val="single" w:sz="5" w:space="0" w:color="000000"/>
              <w:bottom w:val="single" w:sz="5" w:space="0" w:color="000000"/>
              <w:right w:val="single" w:sz="5" w:space="0" w:color="000000"/>
            </w:tcBorders>
          </w:tcPr>
          <w:p w14:paraId="2EE9DE13" w14:textId="0D440C7C" w:rsidR="00930A31" w:rsidRPr="00930A31" w:rsidRDefault="000F2623" w:rsidP="00077B44">
            <w:pPr>
              <w:pStyle w:val="Default"/>
              <w:spacing w:before="40" w:after="40"/>
              <w:rPr>
                <w:rFonts w:ascii="Arial" w:hAnsi="Arial" w:cs="Arial"/>
                <w:color w:val="auto"/>
                <w:sz w:val="18"/>
                <w:szCs w:val="18"/>
              </w:rPr>
            </w:pPr>
            <w:r>
              <w:rPr>
                <w:rFonts w:ascii="Arial" w:hAnsi="Arial" w:cs="Arial"/>
                <w:sz w:val="18"/>
                <w:szCs w:val="18"/>
              </w:rPr>
              <w:t>Not registered. The review protocol was developed prior to the database search (Section 3.4, Review Protocol Development) but was not lodged in a public registry. A statement to this effect is added to Section 3.4</w:t>
            </w:r>
          </w:p>
        </w:tc>
      </w:tr>
      <w:tr w:rsidR="00930A31" w:rsidRPr="004C1685" w14:paraId="4C3E51C1" w14:textId="77777777" w:rsidTr="000F2623">
        <w:trPr>
          <w:trHeight w:val="57"/>
        </w:trPr>
        <w:tc>
          <w:tcPr>
            <w:tcW w:w="1668" w:type="dxa"/>
            <w:vMerge/>
            <w:tcBorders>
              <w:left w:val="single" w:sz="5" w:space="0" w:color="000000"/>
              <w:right w:val="single" w:sz="5" w:space="0" w:color="000000"/>
            </w:tcBorders>
          </w:tcPr>
          <w:p w14:paraId="038F19BF" w14:textId="77777777"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23DB58A7" w14:textId="4B5E40EA"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24b</w:t>
            </w:r>
          </w:p>
        </w:tc>
        <w:tc>
          <w:tcPr>
            <w:tcW w:w="6472" w:type="dxa"/>
            <w:tcBorders>
              <w:top w:val="single" w:sz="5" w:space="0" w:color="000000"/>
              <w:left w:val="single" w:sz="5" w:space="0" w:color="000000"/>
              <w:bottom w:val="single" w:sz="5" w:space="0" w:color="000000"/>
              <w:right w:val="single" w:sz="5" w:space="0" w:color="000000"/>
            </w:tcBorders>
          </w:tcPr>
          <w:p w14:paraId="30E4D536" w14:textId="268DF153"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Indicate where the review protocol can be accessed, or state that a protocol was not prepared.</w:t>
            </w:r>
          </w:p>
        </w:tc>
        <w:tc>
          <w:tcPr>
            <w:tcW w:w="6473" w:type="dxa"/>
            <w:tcBorders>
              <w:top w:val="single" w:sz="5" w:space="0" w:color="000000"/>
              <w:left w:val="single" w:sz="5" w:space="0" w:color="000000"/>
              <w:bottom w:val="single" w:sz="5" w:space="0" w:color="000000"/>
              <w:right w:val="single" w:sz="5" w:space="0" w:color="000000"/>
            </w:tcBorders>
          </w:tcPr>
          <w:p w14:paraId="55D44A96" w14:textId="65E37B27" w:rsidR="00930A31" w:rsidRPr="00930A31" w:rsidRDefault="000F2623" w:rsidP="00077B44">
            <w:pPr>
              <w:pStyle w:val="Default"/>
              <w:spacing w:before="40" w:after="40"/>
              <w:rPr>
                <w:rFonts w:ascii="Arial" w:hAnsi="Arial" w:cs="Arial"/>
                <w:color w:val="auto"/>
                <w:sz w:val="18"/>
                <w:szCs w:val="18"/>
              </w:rPr>
            </w:pPr>
            <w:r>
              <w:rPr>
                <w:rFonts w:ascii="Arial" w:hAnsi="Arial" w:cs="Arial"/>
                <w:sz w:val="18"/>
                <w:szCs w:val="18"/>
              </w:rPr>
              <w:t>The protocol document is deposited in the public GitHub repository accompanying the review (https://github.com/inspiredjoel/Are-Cyberteams-Really-Teams, Supplementary Materials folder) and archived at Zenodo (https://doi.org/10.5281/zenodo.23168371</w:t>
            </w:r>
            <w:proofErr w:type="gramStart"/>
            <w:r>
              <w:rPr>
                <w:rFonts w:ascii="Arial" w:hAnsi="Arial" w:cs="Arial"/>
                <w:sz w:val="18"/>
                <w:szCs w:val="18"/>
              </w:rPr>
              <w:t>), and</w:t>
            </w:r>
            <w:proofErr w:type="gramEnd"/>
            <w:r>
              <w:rPr>
                <w:rFonts w:ascii="Arial" w:hAnsi="Arial" w:cs="Arial"/>
                <w:sz w:val="18"/>
                <w:szCs w:val="18"/>
              </w:rPr>
              <w:t xml:space="preserve"> is additionally available from the corresponding author on reasonable request. A statement to this effect is added to Section 3.4</w:t>
            </w:r>
          </w:p>
        </w:tc>
      </w:tr>
      <w:tr w:rsidR="00930A31" w:rsidRPr="004C1685" w14:paraId="131EC413" w14:textId="77777777" w:rsidTr="00930A31">
        <w:trPr>
          <w:trHeight w:val="48"/>
        </w:trPr>
        <w:tc>
          <w:tcPr>
            <w:tcW w:w="1668" w:type="dxa"/>
            <w:vMerge/>
            <w:tcBorders>
              <w:left w:val="single" w:sz="5" w:space="0" w:color="000000"/>
              <w:bottom w:val="single" w:sz="5" w:space="0" w:color="000000"/>
              <w:right w:val="single" w:sz="5" w:space="0" w:color="000000"/>
            </w:tcBorders>
          </w:tcPr>
          <w:p w14:paraId="3F05BA64" w14:textId="77777777"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59CC5356" w14:textId="4CC8AA70"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24c</w:t>
            </w:r>
          </w:p>
        </w:tc>
        <w:tc>
          <w:tcPr>
            <w:tcW w:w="6472" w:type="dxa"/>
            <w:tcBorders>
              <w:top w:val="single" w:sz="5" w:space="0" w:color="000000"/>
              <w:left w:val="single" w:sz="5" w:space="0" w:color="000000"/>
              <w:bottom w:val="single" w:sz="5" w:space="0" w:color="000000"/>
              <w:right w:val="single" w:sz="5" w:space="0" w:color="000000"/>
            </w:tcBorders>
          </w:tcPr>
          <w:p w14:paraId="0EA5EF40" w14:textId="2C89FA6C"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Describe and explain any amendments to information provided at registration or in the protocol.</w:t>
            </w:r>
          </w:p>
        </w:tc>
        <w:tc>
          <w:tcPr>
            <w:tcW w:w="6473" w:type="dxa"/>
            <w:tcBorders>
              <w:top w:val="single" w:sz="5" w:space="0" w:color="000000"/>
              <w:left w:val="single" w:sz="5" w:space="0" w:color="000000"/>
              <w:bottom w:val="single" w:sz="5" w:space="0" w:color="000000"/>
              <w:right w:val="single" w:sz="5" w:space="0" w:color="000000"/>
            </w:tcBorders>
          </w:tcPr>
          <w:p w14:paraId="0ED81809" w14:textId="77777777" w:rsidR="00930A31" w:rsidRPr="00930A31" w:rsidRDefault="00930A31" w:rsidP="00077B44">
            <w:pPr>
              <w:pStyle w:val="Default"/>
              <w:spacing w:before="40" w:after="40"/>
              <w:rPr>
                <w:rFonts w:ascii="Arial" w:hAnsi="Arial" w:cs="Arial"/>
                <w:color w:val="auto"/>
                <w:sz w:val="18"/>
                <w:szCs w:val="18"/>
              </w:rPr>
            </w:pPr>
            <w:r>
              <w:rPr>
                <w:rFonts w:ascii="Arial" w:hAnsi="Arial" w:cs="Arial"/>
                <w:sz w:val="18"/>
                <w:szCs w:val="18"/>
              </w:rPr>
              <w:t>Section 3.4 (p. 14, lines 581–593): factor inventory and taxonomy derived inductively, not prescribed by the protocol; screening guidance refined after pilot without changing the research questions.</w:t>
            </w:r>
          </w:p>
        </w:tc>
      </w:tr>
      <w:tr w:rsidR="00077B44" w:rsidRPr="004C1685" w14:paraId="10B09DA9"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68E03AB" w14:textId="5D180926"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Support</w:t>
            </w:r>
          </w:p>
        </w:tc>
        <w:tc>
          <w:tcPr>
            <w:tcW w:w="587" w:type="dxa"/>
            <w:tcBorders>
              <w:top w:val="single" w:sz="5" w:space="0" w:color="000000"/>
              <w:left w:val="single" w:sz="5" w:space="0" w:color="000000"/>
              <w:bottom w:val="single" w:sz="5" w:space="0" w:color="000000"/>
              <w:right w:val="single" w:sz="5" w:space="0" w:color="000000"/>
            </w:tcBorders>
          </w:tcPr>
          <w:p w14:paraId="212FAD83" w14:textId="404A0D21"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25</w:t>
            </w:r>
          </w:p>
        </w:tc>
        <w:tc>
          <w:tcPr>
            <w:tcW w:w="6472" w:type="dxa"/>
            <w:tcBorders>
              <w:top w:val="single" w:sz="5" w:space="0" w:color="000000"/>
              <w:left w:val="single" w:sz="5" w:space="0" w:color="000000"/>
              <w:bottom w:val="single" w:sz="5" w:space="0" w:color="000000"/>
              <w:right w:val="single" w:sz="5" w:space="0" w:color="000000"/>
            </w:tcBorders>
          </w:tcPr>
          <w:p w14:paraId="3D202DC4" w14:textId="0BEB8631"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Describe sources of financial or non-financial support for the review, and the role of the funders or sponsors in the review.</w:t>
            </w:r>
          </w:p>
        </w:tc>
        <w:tc>
          <w:tcPr>
            <w:tcW w:w="6473" w:type="dxa"/>
            <w:tcBorders>
              <w:top w:val="single" w:sz="5" w:space="0" w:color="000000"/>
              <w:left w:val="single" w:sz="5" w:space="0" w:color="000000"/>
              <w:bottom w:val="single" w:sz="5" w:space="0" w:color="000000"/>
              <w:right w:val="single" w:sz="5" w:space="0" w:color="000000"/>
            </w:tcBorders>
          </w:tcPr>
          <w:p w14:paraId="1688945E" w14:textId="77777777" w:rsidR="00077B44" w:rsidRPr="00930A31" w:rsidRDefault="00077B44" w:rsidP="00077B44">
            <w:pPr>
              <w:pStyle w:val="Default"/>
              <w:spacing w:before="40" w:after="40"/>
              <w:rPr>
                <w:rFonts w:ascii="Arial" w:hAnsi="Arial" w:cs="Arial"/>
                <w:color w:val="auto"/>
                <w:sz w:val="18"/>
                <w:szCs w:val="18"/>
              </w:rPr>
            </w:pPr>
            <w:r>
              <w:rPr>
                <w:rFonts w:ascii="Arial" w:hAnsi="Arial" w:cs="Arial"/>
                <w:sz w:val="18"/>
                <w:szCs w:val="18"/>
              </w:rPr>
              <w:t>Funding statement (p. 37, line 1495): no external funding. Acknowledgments (pp. 37–38, lines 1506–1509): institutional support from the School of Information Technology, University of Cincinnati.</w:t>
            </w:r>
          </w:p>
        </w:tc>
      </w:tr>
      <w:tr w:rsidR="00077B44" w:rsidRPr="004C1685" w14:paraId="30333012" w14:textId="77777777" w:rsidTr="000F2623">
        <w:trPr>
          <w:trHeight w:val="48"/>
        </w:trPr>
        <w:tc>
          <w:tcPr>
            <w:tcW w:w="1668" w:type="dxa"/>
            <w:tcBorders>
              <w:top w:val="single" w:sz="5" w:space="0" w:color="000000"/>
              <w:left w:val="single" w:sz="5" w:space="0" w:color="000000"/>
              <w:bottom w:val="single" w:sz="5" w:space="0" w:color="000000"/>
              <w:right w:val="single" w:sz="5" w:space="0" w:color="000000"/>
            </w:tcBorders>
          </w:tcPr>
          <w:p w14:paraId="27DA1532" w14:textId="5EB50F96"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Competing interests</w:t>
            </w:r>
          </w:p>
        </w:tc>
        <w:tc>
          <w:tcPr>
            <w:tcW w:w="587" w:type="dxa"/>
            <w:tcBorders>
              <w:top w:val="single" w:sz="5" w:space="0" w:color="000000"/>
              <w:left w:val="single" w:sz="5" w:space="0" w:color="000000"/>
              <w:bottom w:val="single" w:sz="5" w:space="0" w:color="000000"/>
              <w:right w:val="single" w:sz="5" w:space="0" w:color="000000"/>
            </w:tcBorders>
          </w:tcPr>
          <w:p w14:paraId="746BF2DB" w14:textId="237CA33A"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26</w:t>
            </w:r>
          </w:p>
        </w:tc>
        <w:tc>
          <w:tcPr>
            <w:tcW w:w="6472" w:type="dxa"/>
            <w:tcBorders>
              <w:top w:val="single" w:sz="5" w:space="0" w:color="000000"/>
              <w:left w:val="single" w:sz="5" w:space="0" w:color="000000"/>
              <w:bottom w:val="single" w:sz="5" w:space="0" w:color="000000"/>
              <w:right w:val="single" w:sz="5" w:space="0" w:color="000000"/>
            </w:tcBorders>
          </w:tcPr>
          <w:p w14:paraId="6C50B7A3" w14:textId="268C9C0D"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Declare any competing interests of review authors.</w:t>
            </w:r>
          </w:p>
        </w:tc>
        <w:tc>
          <w:tcPr>
            <w:tcW w:w="6473" w:type="dxa"/>
            <w:tcBorders>
              <w:top w:val="single" w:sz="5" w:space="0" w:color="000000"/>
              <w:left w:val="single" w:sz="5" w:space="0" w:color="000000"/>
              <w:bottom w:val="single" w:sz="5" w:space="0" w:color="000000"/>
              <w:right w:val="single" w:sz="5" w:space="0" w:color="000000"/>
            </w:tcBorders>
          </w:tcPr>
          <w:p w14:paraId="6FA1E09F" w14:textId="1D4FBA79" w:rsidR="00077B44" w:rsidRPr="00930A31" w:rsidRDefault="000F2623" w:rsidP="00077B44">
            <w:pPr>
              <w:pStyle w:val="Default"/>
              <w:spacing w:before="40" w:after="40"/>
              <w:rPr>
                <w:rFonts w:ascii="Arial" w:hAnsi="Arial" w:cs="Arial"/>
                <w:color w:val="auto"/>
                <w:sz w:val="18"/>
                <w:szCs w:val="18"/>
              </w:rPr>
            </w:pPr>
            <w:r>
              <w:rPr>
                <w:rFonts w:ascii="Arial" w:hAnsi="Arial" w:cs="Arial"/>
                <w:sz w:val="18"/>
                <w:szCs w:val="18"/>
              </w:rPr>
              <w:t xml:space="preserve">Competing </w:t>
            </w:r>
            <w:proofErr w:type="gramStart"/>
            <w:r>
              <w:rPr>
                <w:rFonts w:ascii="Arial" w:hAnsi="Arial" w:cs="Arial"/>
                <w:sz w:val="18"/>
                <w:szCs w:val="18"/>
              </w:rPr>
              <w:t>interests</w:t>
            </w:r>
            <w:proofErr w:type="gramEnd"/>
            <w:r>
              <w:rPr>
                <w:rFonts w:ascii="Arial" w:hAnsi="Arial" w:cs="Arial"/>
                <w:sz w:val="18"/>
                <w:szCs w:val="18"/>
              </w:rPr>
              <w:t xml:space="preserve"> declaration in the manuscript’s end-matter</w:t>
            </w:r>
            <w:r w:rsidR="001E7315">
              <w:rPr>
                <w:rFonts w:ascii="Arial" w:hAnsi="Arial" w:cs="Arial"/>
                <w:sz w:val="18"/>
                <w:szCs w:val="18"/>
              </w:rPr>
              <w:t xml:space="preserve"> </w:t>
            </w:r>
            <w:r w:rsidR="001E7315">
              <w:rPr>
                <w:rFonts w:ascii="Arial" w:hAnsi="Arial" w:cs="Arial"/>
                <w:sz w:val="18"/>
                <w:szCs w:val="18"/>
              </w:rPr>
              <w:t>(p. 37</w:t>
            </w:r>
            <w:r w:rsidR="001E7315">
              <w:rPr>
                <w:rFonts w:ascii="Arial" w:hAnsi="Arial" w:cs="Arial"/>
                <w:sz w:val="18"/>
                <w:szCs w:val="18"/>
              </w:rPr>
              <w:t>)</w:t>
            </w:r>
            <w:r>
              <w:rPr>
                <w:rFonts w:ascii="Arial" w:hAnsi="Arial" w:cs="Arial"/>
                <w:sz w:val="18"/>
                <w:szCs w:val="18"/>
              </w:rPr>
              <w:t>.</w:t>
            </w:r>
          </w:p>
        </w:tc>
      </w:tr>
      <w:tr w:rsidR="00077B44" w:rsidRPr="004C1685" w14:paraId="7E1A8D23" w14:textId="77777777" w:rsidTr="00930A31">
        <w:trPr>
          <w:trHeight w:val="219"/>
        </w:trPr>
        <w:tc>
          <w:tcPr>
            <w:tcW w:w="1668" w:type="dxa"/>
            <w:tcBorders>
              <w:top w:val="single" w:sz="5" w:space="0" w:color="000000"/>
              <w:left w:val="single" w:sz="5" w:space="0" w:color="000000"/>
              <w:bottom w:val="double" w:sz="5" w:space="0" w:color="000000"/>
              <w:right w:val="single" w:sz="5" w:space="0" w:color="000000"/>
            </w:tcBorders>
          </w:tcPr>
          <w:p w14:paraId="71A9B4E7" w14:textId="784F40E8"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Availability of data, code and other materials</w:t>
            </w:r>
          </w:p>
        </w:tc>
        <w:tc>
          <w:tcPr>
            <w:tcW w:w="587" w:type="dxa"/>
            <w:tcBorders>
              <w:top w:val="single" w:sz="5" w:space="0" w:color="000000"/>
              <w:left w:val="single" w:sz="5" w:space="0" w:color="000000"/>
              <w:bottom w:val="double" w:sz="5" w:space="0" w:color="000000"/>
              <w:right w:val="single" w:sz="5" w:space="0" w:color="000000"/>
            </w:tcBorders>
          </w:tcPr>
          <w:p w14:paraId="168E063F" w14:textId="1CC9DD58"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27</w:t>
            </w:r>
          </w:p>
        </w:tc>
        <w:tc>
          <w:tcPr>
            <w:tcW w:w="6472" w:type="dxa"/>
            <w:tcBorders>
              <w:top w:val="single" w:sz="5" w:space="0" w:color="000000"/>
              <w:left w:val="single" w:sz="5" w:space="0" w:color="000000"/>
              <w:bottom w:val="double" w:sz="5" w:space="0" w:color="000000"/>
              <w:right w:val="single" w:sz="5" w:space="0" w:color="000000"/>
            </w:tcBorders>
          </w:tcPr>
          <w:p w14:paraId="619249F8" w14:textId="18DC3489"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Report which of the following are publicly available and where they can be found: template data collection forms; data extracted from included studies; data used for all analyses; analytic code; any other materials used in the review.</w:t>
            </w:r>
          </w:p>
        </w:tc>
        <w:tc>
          <w:tcPr>
            <w:tcW w:w="6473" w:type="dxa"/>
            <w:tcBorders>
              <w:top w:val="single" w:sz="5" w:space="0" w:color="000000"/>
              <w:left w:val="single" w:sz="5" w:space="0" w:color="000000"/>
              <w:bottom w:val="double" w:sz="5" w:space="0" w:color="000000"/>
              <w:right w:val="single" w:sz="5" w:space="0" w:color="000000"/>
            </w:tcBorders>
          </w:tcPr>
          <w:p w14:paraId="442C99F1" w14:textId="77777777" w:rsidR="00077B44" w:rsidRPr="00930A31" w:rsidRDefault="00077B44" w:rsidP="00077B44">
            <w:pPr>
              <w:pStyle w:val="Default"/>
              <w:spacing w:before="40" w:after="40"/>
              <w:rPr>
                <w:rFonts w:ascii="Arial" w:hAnsi="Arial" w:cs="Arial"/>
                <w:color w:val="auto"/>
                <w:sz w:val="18"/>
                <w:szCs w:val="18"/>
              </w:rPr>
            </w:pPr>
            <w:r>
              <w:rPr>
                <w:rFonts w:ascii="Arial" w:hAnsi="Arial" w:cs="Arial"/>
                <w:sz w:val="18"/>
                <w:szCs w:val="18"/>
              </w:rPr>
              <w:t>Data Availability Statement (p. 37, lines 1500–1505) and Section 3.12 (p. 21, lines 832–841): extraction dataset (Supplementary Material S3), network-analysis code (S8), factor codebook, consolidation decisions and primary-study crosswalk in the supplementary materials; study-level data in Appendix A.1–A.3.</w:t>
            </w:r>
          </w:p>
        </w:tc>
      </w:tr>
    </w:tbl>
    <w:p w14:paraId="6338F4EE" w14:textId="77777777" w:rsidR="00FB3483" w:rsidRPr="004C1685" w:rsidRDefault="00FB3483">
      <w:pPr>
        <w:pStyle w:val="Default"/>
        <w:rPr>
          <w:rFonts w:ascii="Arial" w:hAnsi="Arial" w:cs="Arial"/>
          <w:color w:val="auto"/>
        </w:rPr>
      </w:pPr>
    </w:p>
    <w:p w14:paraId="7AC394C9" w14:textId="68263D68" w:rsidR="00FB3483" w:rsidRPr="00B730D1" w:rsidRDefault="00FB3483" w:rsidP="00B730D1">
      <w:pPr>
        <w:pStyle w:val="Default"/>
        <w:spacing w:line="183" w:lineRule="atLeast"/>
        <w:jc w:val="both"/>
        <w:rPr>
          <w:rFonts w:ascii="Arial" w:hAnsi="Arial" w:cs="Arial"/>
          <w:color w:val="auto"/>
          <w:sz w:val="16"/>
          <w:szCs w:val="16"/>
          <w:lang w:val="da-DK"/>
        </w:rPr>
      </w:pPr>
      <w:r w:rsidRPr="004C1685">
        <w:rPr>
          <w:rFonts w:ascii="Arial" w:hAnsi="Arial" w:cs="Arial"/>
          <w:i/>
          <w:iCs/>
          <w:color w:val="auto"/>
          <w:sz w:val="16"/>
          <w:szCs w:val="16"/>
        </w:rPr>
        <w:t xml:space="preserve">From: </w:t>
      </w:r>
      <w:r w:rsidRPr="004C1685">
        <w:rPr>
          <w:rFonts w:ascii="Arial" w:hAnsi="Arial" w:cs="Arial"/>
          <w:color w:val="auto"/>
          <w:sz w:val="16"/>
          <w:szCs w:val="16"/>
        </w:rPr>
        <w:t xml:space="preserve"> </w:t>
      </w:r>
      <w:r w:rsidR="00461576" w:rsidRPr="00461576">
        <w:rPr>
          <w:rFonts w:ascii="Arial" w:hAnsi="Arial" w:cs="Arial"/>
          <w:color w:val="auto"/>
          <w:sz w:val="16"/>
          <w:szCs w:val="16"/>
        </w:rPr>
        <w:t xml:space="preserve">Page MJ, McKenzie JE, Bossuyt PM, </w:t>
      </w:r>
      <w:proofErr w:type="spellStart"/>
      <w:r w:rsidR="00461576" w:rsidRPr="00461576">
        <w:rPr>
          <w:rFonts w:ascii="Arial" w:hAnsi="Arial" w:cs="Arial"/>
          <w:color w:val="auto"/>
          <w:sz w:val="16"/>
          <w:szCs w:val="16"/>
        </w:rPr>
        <w:t>Boutron</w:t>
      </w:r>
      <w:proofErr w:type="spellEnd"/>
      <w:r w:rsidR="00461576" w:rsidRPr="00461576">
        <w:rPr>
          <w:rFonts w:ascii="Arial" w:hAnsi="Arial" w:cs="Arial"/>
          <w:color w:val="auto"/>
          <w:sz w:val="16"/>
          <w:szCs w:val="16"/>
        </w:rPr>
        <w:t xml:space="preserve"> I, Hoffmann TC, Mulrow CD, et al. The PRISMA 2020 statement: an updated guideline for reporting systematic reviews.</w:t>
      </w:r>
      <w:r w:rsidR="0077253C">
        <w:rPr>
          <w:rFonts w:ascii="Arial" w:hAnsi="Arial" w:cs="Arial"/>
          <w:color w:val="auto"/>
          <w:sz w:val="16"/>
          <w:szCs w:val="16"/>
        </w:rPr>
        <w:t xml:space="preserve"> BMJ 2021;</w:t>
      </w:r>
      <w:proofErr w:type="gramStart"/>
      <w:r w:rsidR="0077253C">
        <w:rPr>
          <w:rFonts w:ascii="Arial" w:hAnsi="Arial" w:cs="Arial"/>
          <w:color w:val="auto"/>
          <w:sz w:val="16"/>
          <w:szCs w:val="16"/>
        </w:rPr>
        <w:t>372:n</w:t>
      </w:r>
      <w:proofErr w:type="gramEnd"/>
      <w:r w:rsidR="0077253C">
        <w:rPr>
          <w:rFonts w:ascii="Arial" w:hAnsi="Arial" w:cs="Arial"/>
          <w:color w:val="auto"/>
          <w:sz w:val="16"/>
          <w:szCs w:val="16"/>
        </w:rPr>
        <w:t>71</w:t>
      </w:r>
      <w:r w:rsidR="00461576" w:rsidRPr="00461576">
        <w:rPr>
          <w:rFonts w:ascii="Arial" w:hAnsi="Arial" w:cs="Arial"/>
          <w:color w:val="auto"/>
          <w:sz w:val="16"/>
          <w:szCs w:val="16"/>
        </w:rPr>
        <w:t>.</w:t>
      </w:r>
      <w:r w:rsidR="0077253C">
        <w:rPr>
          <w:rFonts w:ascii="Arial" w:hAnsi="Arial" w:cs="Arial"/>
          <w:color w:val="auto"/>
          <w:sz w:val="16"/>
          <w:szCs w:val="16"/>
        </w:rPr>
        <w:t xml:space="preserve"> </w:t>
      </w:r>
      <w:proofErr w:type="spellStart"/>
      <w:r w:rsidR="0077253C">
        <w:rPr>
          <w:rFonts w:ascii="Arial" w:hAnsi="Arial" w:cs="Arial"/>
          <w:color w:val="auto"/>
          <w:sz w:val="16"/>
          <w:szCs w:val="16"/>
        </w:rPr>
        <w:t>doi</w:t>
      </w:r>
      <w:proofErr w:type="spellEnd"/>
      <w:r w:rsidR="0077253C">
        <w:rPr>
          <w:rFonts w:ascii="Arial" w:hAnsi="Arial" w:cs="Arial"/>
          <w:color w:val="auto"/>
          <w:sz w:val="16"/>
          <w:szCs w:val="16"/>
        </w:rPr>
        <w:t xml:space="preserve">: </w:t>
      </w:r>
      <w:r w:rsidR="0077253C" w:rsidRPr="0077253C">
        <w:rPr>
          <w:rFonts w:ascii="Arial" w:hAnsi="Arial" w:cs="Arial"/>
          <w:color w:val="auto"/>
          <w:sz w:val="16"/>
          <w:szCs w:val="16"/>
        </w:rPr>
        <w:t>10.1136/</w:t>
      </w:r>
      <w:proofErr w:type="gramStart"/>
      <w:r w:rsidR="0077253C" w:rsidRPr="0077253C">
        <w:rPr>
          <w:rFonts w:ascii="Arial" w:hAnsi="Arial" w:cs="Arial"/>
          <w:color w:val="auto"/>
          <w:sz w:val="16"/>
          <w:szCs w:val="16"/>
        </w:rPr>
        <w:t>bmj.n</w:t>
      </w:r>
      <w:proofErr w:type="gramEnd"/>
      <w:r w:rsidR="0077253C" w:rsidRPr="0077253C">
        <w:rPr>
          <w:rFonts w:ascii="Arial" w:hAnsi="Arial" w:cs="Arial"/>
          <w:color w:val="auto"/>
          <w:sz w:val="16"/>
          <w:szCs w:val="16"/>
        </w:rPr>
        <w:t>71</w:t>
      </w:r>
      <w:r w:rsidR="005A190C">
        <w:rPr>
          <w:rFonts w:ascii="Arial" w:hAnsi="Arial" w:cs="Arial"/>
          <w:color w:val="auto"/>
          <w:sz w:val="16"/>
          <w:szCs w:val="16"/>
        </w:rPr>
        <w:t xml:space="preserve">. </w:t>
      </w:r>
      <w:r w:rsidR="005A190C" w:rsidRPr="005A190C">
        <w:rPr>
          <w:rFonts w:ascii="Arial" w:hAnsi="Arial" w:cs="Arial"/>
          <w:color w:val="auto"/>
          <w:sz w:val="16"/>
          <w:szCs w:val="16"/>
        </w:rPr>
        <w:t xml:space="preserve">This work is licensed under CC BY 4.0. To view a copy of this license, visit </w:t>
      </w:r>
      <w:hyperlink r:id="rId6" w:history="1">
        <w:r w:rsidR="005A190C" w:rsidRPr="008C7D0F">
          <w:rPr>
            <w:rStyle w:val="Hyperlink"/>
            <w:rFonts w:ascii="Arial" w:hAnsi="Arial" w:cs="Arial"/>
            <w:sz w:val="16"/>
            <w:szCs w:val="16"/>
          </w:rPr>
          <w:t>https://creativecommons.org/licenses/by/4.0/</w:t>
        </w:r>
      </w:hyperlink>
      <w:r w:rsidR="005A190C">
        <w:rPr>
          <w:rFonts w:ascii="Arial" w:hAnsi="Arial" w:cs="Arial"/>
          <w:color w:val="auto"/>
          <w:sz w:val="16"/>
          <w:szCs w:val="16"/>
        </w:rPr>
        <w:t xml:space="preserve"> </w:t>
      </w:r>
    </w:p>
    <w:sectPr w:rsidR="00FB3483" w:rsidRPr="00B730D1" w:rsidSect="00E324A8">
      <w:headerReference w:type="default" r:id="rId7"/>
      <w:pgSz w:w="15840" w:h="12240" w:orient="landscape"/>
      <w:pgMar w:top="432" w:right="432" w:bottom="432" w:left="432"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92EB0" w14:textId="77777777" w:rsidR="00D60FAE" w:rsidRDefault="00D60FAE">
      <w:r>
        <w:separator/>
      </w:r>
    </w:p>
  </w:endnote>
  <w:endnote w:type="continuationSeparator" w:id="0">
    <w:p w14:paraId="2E127C15" w14:textId="77777777" w:rsidR="00D60FAE" w:rsidRDefault="00D60F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14340" w14:textId="77777777" w:rsidR="00D60FAE" w:rsidRDefault="00D60FAE">
      <w:r>
        <w:separator/>
      </w:r>
    </w:p>
  </w:footnote>
  <w:footnote w:type="continuationSeparator" w:id="0">
    <w:p w14:paraId="36174A59" w14:textId="77777777" w:rsidR="00D60FAE" w:rsidRDefault="00D60F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470B6" w14:textId="7E5EF785" w:rsidR="00947707" w:rsidRPr="00930A31" w:rsidRDefault="00000000" w:rsidP="00080F7E">
    <w:pPr>
      <w:pStyle w:val="CM2"/>
      <w:ind w:left="720"/>
      <w:jc w:val="both"/>
      <w:rPr>
        <w:rFonts w:ascii="Lucida Sans" w:hAnsi="Lucida Sans"/>
        <w:sz w:val="20"/>
        <w:szCs w:val="20"/>
      </w:rPr>
    </w:pPr>
    <w:r>
      <w:rPr>
        <w:noProof/>
      </w:rPr>
      <w:pict w14:anchorId="625B06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0;margin-top:-14.5pt;width:40.9pt;height:39pt;z-index:1;mso-position-horizontal-relative:text;mso-position-vertical-relative:text">
          <v:imagedata r:id="rId1" o:title="Prisma-logo-Colour-white-BG"/>
          <w10:wrap type="square"/>
        </v:shape>
      </w:pict>
    </w:r>
    <w:r w:rsidR="00080F7E">
      <w:rPr>
        <w:rFonts w:ascii="Lucida Sans" w:hAnsi="Lucida Sans"/>
        <w:b/>
        <w:bCs/>
      </w:rPr>
      <w:t xml:space="preserve">     </w:t>
    </w:r>
    <w:r w:rsidR="00947707" w:rsidRPr="00930A31">
      <w:rPr>
        <w:rFonts w:ascii="Lucida Sans" w:hAnsi="Lucida Sans"/>
        <w:b/>
        <w:bCs/>
      </w:rPr>
      <w:t xml:space="preserve">PRISMA </w:t>
    </w:r>
    <w:r w:rsidR="0018323E" w:rsidRPr="00930A31">
      <w:rPr>
        <w:rFonts w:ascii="Lucida Sans" w:hAnsi="Lucida Sans"/>
        <w:b/>
        <w:bCs/>
      </w:rPr>
      <w:t>2020</w:t>
    </w:r>
    <w:r w:rsidR="00947707" w:rsidRPr="00930A31">
      <w:rPr>
        <w:rFonts w:ascii="Lucida Sans" w:hAnsi="Lucida Sans"/>
        <w:b/>
        <w:bCs/>
      </w:rPr>
      <w:t xml:space="preserve"> Checklist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6BAF"/>
    <w:rsid w:val="00077B44"/>
    <w:rsid w:val="00080F7E"/>
    <w:rsid w:val="000F2623"/>
    <w:rsid w:val="00150BE1"/>
    <w:rsid w:val="00152CDB"/>
    <w:rsid w:val="0018323E"/>
    <w:rsid w:val="00190C83"/>
    <w:rsid w:val="001E7315"/>
    <w:rsid w:val="002275F3"/>
    <w:rsid w:val="00246C93"/>
    <w:rsid w:val="00256BAF"/>
    <w:rsid w:val="00276094"/>
    <w:rsid w:val="002A2A06"/>
    <w:rsid w:val="002F5A81"/>
    <w:rsid w:val="003103C2"/>
    <w:rsid w:val="003516AD"/>
    <w:rsid w:val="00363B8D"/>
    <w:rsid w:val="003760FB"/>
    <w:rsid w:val="003B79FF"/>
    <w:rsid w:val="00400A0B"/>
    <w:rsid w:val="004033C1"/>
    <w:rsid w:val="00443C1D"/>
    <w:rsid w:val="00461576"/>
    <w:rsid w:val="004C1685"/>
    <w:rsid w:val="005078EE"/>
    <w:rsid w:val="00550BF1"/>
    <w:rsid w:val="0059028D"/>
    <w:rsid w:val="005979B8"/>
    <w:rsid w:val="005A190C"/>
    <w:rsid w:val="00640172"/>
    <w:rsid w:val="00660E67"/>
    <w:rsid w:val="006E5FE2"/>
    <w:rsid w:val="006F3BA6"/>
    <w:rsid w:val="00726794"/>
    <w:rsid w:val="0075137B"/>
    <w:rsid w:val="0077253C"/>
    <w:rsid w:val="008412D5"/>
    <w:rsid w:val="008A3EAE"/>
    <w:rsid w:val="008E2C91"/>
    <w:rsid w:val="00930A31"/>
    <w:rsid w:val="00947707"/>
    <w:rsid w:val="009827E5"/>
    <w:rsid w:val="00A215D2"/>
    <w:rsid w:val="00A86593"/>
    <w:rsid w:val="00AA7598"/>
    <w:rsid w:val="00AB79CE"/>
    <w:rsid w:val="00AE4BBD"/>
    <w:rsid w:val="00B51910"/>
    <w:rsid w:val="00B730D1"/>
    <w:rsid w:val="00C22710"/>
    <w:rsid w:val="00D60FAE"/>
    <w:rsid w:val="00D95D84"/>
    <w:rsid w:val="00DC4F19"/>
    <w:rsid w:val="00E324A8"/>
    <w:rsid w:val="00E66E3A"/>
    <w:rsid w:val="00EB610E"/>
    <w:rsid w:val="00F67C14"/>
    <w:rsid w:val="00FB348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ECB86B"/>
  <w14:defaultImageDpi w14:val="300"/>
  <w15:chartTrackingRefBased/>
  <w15:docId w15:val="{908F3A74-F15B-4EEF-B317-F25342F2F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widowControl w:val="0"/>
      <w:autoSpaceDE w:val="0"/>
      <w:autoSpaceDN w:val="0"/>
      <w:adjustRightInd w:val="0"/>
    </w:pPr>
    <w:rPr>
      <w:rFonts w:ascii="Calibri" w:hAnsi="Calibri" w:cs="Calibri"/>
      <w:color w:val="000000"/>
      <w:sz w:val="24"/>
      <w:szCs w:val="24"/>
      <w:lang w:val="en-CA" w:eastAsia="en-CA"/>
    </w:rPr>
  </w:style>
  <w:style w:type="paragraph" w:customStyle="1" w:styleId="CM1">
    <w:name w:val="CM1"/>
    <w:basedOn w:val="Default"/>
    <w:next w:val="Default"/>
    <w:rPr>
      <w:rFonts w:cs="Times New Roman"/>
      <w:color w:val="auto"/>
    </w:rPr>
  </w:style>
  <w:style w:type="paragraph" w:customStyle="1" w:styleId="CM2">
    <w:name w:val="CM2"/>
    <w:basedOn w:val="Default"/>
    <w:next w:val="Default"/>
    <w:pPr>
      <w:spacing w:after="373"/>
    </w:pPr>
    <w:rPr>
      <w:rFonts w:cs="Times New Roman"/>
      <w:color w:val="auto"/>
    </w:rPr>
  </w:style>
  <w:style w:type="paragraph" w:styleId="Header">
    <w:name w:val="header"/>
    <w:basedOn w:val="Normal"/>
    <w:rsid w:val="00E324A8"/>
    <w:pPr>
      <w:tabs>
        <w:tab w:val="center" w:pos="4320"/>
        <w:tab w:val="right" w:pos="8640"/>
      </w:tabs>
    </w:pPr>
  </w:style>
  <w:style w:type="paragraph" w:styleId="Footer">
    <w:name w:val="footer"/>
    <w:basedOn w:val="Normal"/>
    <w:rsid w:val="00E324A8"/>
    <w:pPr>
      <w:tabs>
        <w:tab w:val="center" w:pos="4320"/>
        <w:tab w:val="right" w:pos="8640"/>
      </w:tabs>
    </w:pPr>
  </w:style>
  <w:style w:type="character" w:styleId="Hyperlink">
    <w:name w:val="Hyperlink"/>
    <w:rsid w:val="00C22710"/>
    <w:rPr>
      <w:color w:val="0563C1"/>
      <w:u w:val="single"/>
    </w:rPr>
  </w:style>
  <w:style w:type="character" w:styleId="UnresolvedMention">
    <w:name w:val="Unresolved Mention"/>
    <w:uiPriority w:val="99"/>
    <w:semiHidden/>
    <w:unhideWhenUsed/>
    <w:rsid w:val="004033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reativecommons.org/licenses/by/4.0/"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2348</Words>
  <Characters>13386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Microsoft Word - PRISMA 2009 Checklist.doc</vt:lpstr>
    </vt:vector>
  </TitlesOfParts>
  <Company/>
  <LinksUpToDate>false</LinksUpToDate>
  <CharactersWithSpaces>15703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PRISMA 2020 Checklist</dc:title>
  <dc:subject/>
  <dc:creator>mocampo</dc:creator>
  <cp:keywords/>
  <dc:description/>
  <cp:lastModifiedBy>Appiah, Joel (appiahjk)</cp:lastModifiedBy>
  <cp:revision>33</cp:revision>
  <cp:lastPrinted>2020-11-24T03:02:00Z</cp:lastPrinted>
  <dcterms:created xsi:type="dcterms:W3CDTF">2020-11-24T03:02:00Z</dcterms:created>
  <dcterms:modified xsi:type="dcterms:W3CDTF">2026-10-29T19:28:00Z</dcterms:modified>
</cp:coreProperties>
</file>