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471" w:rsidRDefault="00815DA0">
      <w:r>
        <w:rPr>
          <w:rStyle w:val="Strong"/>
        </w:rPr>
        <w:t>“Early Computer Learning for Smarter Futures”</w:t>
      </w:r>
      <w:r>
        <w:br/>
      </w:r>
      <w:r>
        <w:rPr>
          <w:rStyle w:val="Emphasis"/>
        </w:rPr>
        <w:t>Kids develop essential digital skills, problem-solving abilities, and confidence to use technology responsibly.</w:t>
      </w:r>
      <w:bookmarkStart w:id="0" w:name="_GoBack"/>
      <w:bookmarkEnd w:id="0"/>
    </w:p>
    <w:sectPr w:rsidR="009F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49"/>
    <w:rsid w:val="006F3249"/>
    <w:rsid w:val="00815DA0"/>
    <w:rsid w:val="009F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6541-07D8-43A2-A571-F647CFEF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5DA0"/>
    <w:rPr>
      <w:b/>
      <w:bCs/>
    </w:rPr>
  </w:style>
  <w:style w:type="character" w:styleId="Emphasis">
    <w:name w:val="Emphasis"/>
    <w:basedOn w:val="DefaultParagraphFont"/>
    <w:uiPriority w:val="20"/>
    <w:qFormat/>
    <w:rsid w:val="00815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2025-09-25T09:04:00Z</dcterms:created>
  <dcterms:modified xsi:type="dcterms:W3CDTF">2025-09-25T09:04:00Z</dcterms:modified>
</cp:coreProperties>
</file>