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F1" w:rsidRDefault="000072D6">
      <w:r>
        <w:rPr>
          <w:rFonts w:hint="eastAsia"/>
        </w:rPr>
        <w:t>2</w:t>
      </w:r>
      <w:r>
        <w:t>0190610</w:t>
      </w:r>
      <w:r>
        <w:rPr>
          <w:rFonts w:hint="eastAsia"/>
        </w:rPr>
        <w:t>学习心得</w:t>
      </w:r>
    </w:p>
    <w:p w:rsidR="000072D6" w:rsidRDefault="000072D6" w:rsidP="00176703">
      <w:pPr>
        <w:pStyle w:val="a3"/>
        <w:numPr>
          <w:ilvl w:val="0"/>
          <w:numId w:val="1"/>
        </w:numPr>
        <w:ind w:firstLineChars="0"/>
      </w:pPr>
      <w:r>
        <w:rPr>
          <w:rFonts w:hint="eastAsia"/>
        </w:rPr>
        <w:t>设计模式</w:t>
      </w:r>
    </w:p>
    <w:p w:rsidR="000072D6" w:rsidRDefault="000072D6" w:rsidP="000072D6">
      <w:pPr>
        <w:pStyle w:val="a3"/>
        <w:ind w:left="360" w:firstLineChars="0" w:firstLine="0"/>
        <w:rPr>
          <w:rFonts w:hint="eastAsia"/>
        </w:rPr>
      </w:pPr>
      <w:r>
        <w:rPr>
          <w:rFonts w:ascii="Segoe UI" w:hAnsi="Segoe UI" w:cs="Segoe UI"/>
          <w:color w:val="24292E"/>
          <w:shd w:val="clear" w:color="auto" w:fill="F9F9F9"/>
        </w:rPr>
        <w:t>设计模式（</w:t>
      </w:r>
      <w:r>
        <w:rPr>
          <w:rFonts w:ascii="Segoe UI" w:hAnsi="Segoe UI" w:cs="Segoe UI"/>
          <w:color w:val="24292E"/>
          <w:shd w:val="clear" w:color="auto" w:fill="F9F9F9"/>
        </w:rPr>
        <w:t>Design pattern</w:t>
      </w:r>
      <w:r>
        <w:rPr>
          <w:rFonts w:ascii="Segoe UI" w:hAnsi="Segoe UI" w:cs="Segoe UI"/>
          <w:color w:val="24292E"/>
          <w:shd w:val="clear" w:color="auto" w:fill="F9F9F9"/>
        </w:rPr>
        <w:t>）代表了最佳的实践，通常被有经验的面向对象的软件开发人员所采用。设计模式是软件开发人员在软件开发过程中面临的一般问题的解决方案。这些解决方案是众多软件开发人员经过相当长的一段时间的试验和错误总结出来的</w:t>
      </w:r>
    </w:p>
    <w:p w:rsidR="000072D6" w:rsidRDefault="000072D6" w:rsidP="00176703">
      <w:pPr>
        <w:pStyle w:val="a3"/>
        <w:numPr>
          <w:ilvl w:val="0"/>
          <w:numId w:val="1"/>
        </w:numPr>
        <w:ind w:firstLineChars="0"/>
      </w:pPr>
      <w:r>
        <w:rPr>
          <w:rFonts w:hint="eastAsia"/>
        </w:rPr>
        <w:t>中介模式</w:t>
      </w:r>
    </w:p>
    <w:p w:rsidR="000072D6" w:rsidRDefault="000072D6" w:rsidP="000072D6">
      <w:pPr>
        <w:pStyle w:val="a3"/>
        <w:ind w:left="360" w:firstLineChars="0" w:firstLine="0"/>
        <w:rPr>
          <w:rFonts w:ascii="Segoe UI" w:hAnsi="Segoe UI" w:cs="Segoe UI"/>
          <w:color w:val="6A737D"/>
          <w:shd w:val="clear" w:color="auto" w:fill="F9F9F9"/>
        </w:rPr>
      </w:pPr>
      <w:r>
        <w:rPr>
          <w:rFonts w:ascii="Segoe UI" w:hAnsi="Segoe UI" w:cs="Segoe UI"/>
          <w:color w:val="6A737D"/>
          <w:shd w:val="clear" w:color="auto" w:fill="F9F9F9"/>
        </w:rPr>
        <w:t>定义了一个对象，该对象封装了一组对象的交互方式。对象之间的通信将封装在中介对象中。对象不再直接相互通信，而是通过中介进行通信。</w:t>
      </w:r>
      <w:proofErr w:type="gramStart"/>
      <w:r>
        <w:rPr>
          <w:rFonts w:ascii="Segoe UI" w:hAnsi="Segoe UI" w:cs="Segoe UI"/>
          <w:color w:val="6A737D"/>
          <w:shd w:val="clear" w:color="auto" w:fill="F9F9F9"/>
        </w:rPr>
        <w:t>这减少</w:t>
      </w:r>
      <w:proofErr w:type="gramEnd"/>
      <w:r>
        <w:rPr>
          <w:rFonts w:ascii="Segoe UI" w:hAnsi="Segoe UI" w:cs="Segoe UI"/>
          <w:color w:val="6A737D"/>
          <w:shd w:val="clear" w:color="auto" w:fill="F9F9F9"/>
        </w:rPr>
        <w:t>了通信对象之间的依赖性，从而减少了耦合</w:t>
      </w:r>
    </w:p>
    <w:p w:rsidR="000072D6" w:rsidRDefault="000072D6" w:rsidP="000072D6">
      <w:pPr>
        <w:pStyle w:val="a3"/>
        <w:ind w:left="360" w:firstLineChars="0" w:firstLine="0"/>
        <w:rPr>
          <w:rFonts w:ascii="Segoe UI" w:hAnsi="Segoe UI" w:cs="Segoe UI"/>
          <w:color w:val="6A737D"/>
          <w:shd w:val="clear" w:color="auto" w:fill="F9F9F9"/>
        </w:rPr>
      </w:pPr>
      <w:r>
        <w:rPr>
          <w:rFonts w:ascii="Segoe UI" w:hAnsi="Segoe UI" w:cs="Segoe UI" w:hint="eastAsia"/>
          <w:color w:val="6A737D"/>
          <w:shd w:val="clear" w:color="auto" w:fill="F9F9F9"/>
        </w:rPr>
        <w:t>优点：</w:t>
      </w:r>
    </w:p>
    <w:p w:rsidR="000072D6" w:rsidRDefault="000072D6" w:rsidP="000072D6">
      <w:pPr>
        <w:pStyle w:val="a3"/>
        <w:numPr>
          <w:ilvl w:val="0"/>
          <w:numId w:val="2"/>
        </w:numPr>
        <w:ind w:firstLineChars="0"/>
        <w:rPr>
          <w:rFonts w:ascii="Segoe UI" w:hAnsi="Segoe UI" w:cs="Segoe UI"/>
          <w:color w:val="6A737D"/>
          <w:shd w:val="clear" w:color="auto" w:fill="F9F9F9"/>
        </w:rPr>
      </w:pPr>
      <w:r>
        <w:rPr>
          <w:rFonts w:ascii="Segoe UI" w:hAnsi="Segoe UI" w:cs="Segoe UI" w:hint="eastAsia"/>
          <w:color w:val="6A737D"/>
          <w:shd w:val="clear" w:color="auto" w:fill="F9F9F9"/>
        </w:rPr>
        <w:t>避免一组交互对象之间的紧密耦合</w:t>
      </w:r>
    </w:p>
    <w:p w:rsidR="000072D6" w:rsidRDefault="000072D6" w:rsidP="000072D6">
      <w:pPr>
        <w:pStyle w:val="a3"/>
        <w:numPr>
          <w:ilvl w:val="0"/>
          <w:numId w:val="2"/>
        </w:numPr>
        <w:ind w:firstLineChars="0"/>
        <w:rPr>
          <w:rFonts w:ascii="Segoe UI" w:hAnsi="Segoe UI" w:cs="Segoe UI"/>
          <w:color w:val="6A737D"/>
          <w:shd w:val="clear" w:color="auto" w:fill="F9F9F9"/>
        </w:rPr>
      </w:pPr>
      <w:r>
        <w:rPr>
          <w:rFonts w:ascii="Segoe UI" w:hAnsi="Segoe UI" w:cs="Segoe UI" w:hint="eastAsia"/>
          <w:color w:val="6A737D"/>
          <w:shd w:val="clear" w:color="auto" w:fill="F9F9F9"/>
        </w:rPr>
        <w:t>可以独立地改变一组对象之间的交互</w:t>
      </w:r>
    </w:p>
    <w:p w:rsidR="000072D6" w:rsidRPr="000072D6" w:rsidRDefault="000072D6" w:rsidP="000072D6">
      <w:pPr>
        <w:ind w:left="360"/>
        <w:rPr>
          <w:rFonts w:ascii="Segoe UI" w:hAnsi="Segoe UI" w:cs="Segoe UI" w:hint="eastAsia"/>
          <w:color w:val="6A737D"/>
          <w:shd w:val="clear" w:color="auto" w:fill="F9F9F9"/>
        </w:rPr>
      </w:pPr>
      <w:r>
        <w:rPr>
          <w:noProof/>
        </w:rPr>
        <w:drawing>
          <wp:inline distT="0" distB="0" distL="0" distR="0" wp14:anchorId="0BF07ADA" wp14:editId="1D06092B">
            <wp:extent cx="4359018" cy="5044877"/>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9018" cy="5044877"/>
                    </a:xfrm>
                    <a:prstGeom prst="rect">
                      <a:avLst/>
                    </a:prstGeom>
                  </pic:spPr>
                </pic:pic>
              </a:graphicData>
            </a:graphic>
          </wp:inline>
        </w:drawing>
      </w:r>
    </w:p>
    <w:p w:rsidR="000072D6" w:rsidRDefault="000072D6" w:rsidP="00827958">
      <w:pPr>
        <w:pStyle w:val="a3"/>
        <w:numPr>
          <w:ilvl w:val="0"/>
          <w:numId w:val="1"/>
        </w:numPr>
        <w:ind w:firstLineChars="0"/>
      </w:pPr>
      <w:r>
        <w:rPr>
          <w:rFonts w:hint="eastAsia"/>
        </w:rPr>
        <w:t>代理模式</w:t>
      </w:r>
    </w:p>
    <w:p w:rsidR="000072D6" w:rsidRDefault="000072D6" w:rsidP="000072D6">
      <w:pPr>
        <w:pStyle w:val="a3"/>
        <w:ind w:left="360" w:firstLineChars="0" w:firstLine="0"/>
        <w:rPr>
          <w:rFonts w:ascii="Segoe UI" w:hAnsi="Segoe UI" w:cs="Segoe UI"/>
          <w:color w:val="6A737D"/>
          <w:shd w:val="clear" w:color="auto" w:fill="F9F9F9"/>
        </w:rPr>
      </w:pPr>
      <w:r>
        <w:rPr>
          <w:rFonts w:ascii="Segoe UI" w:hAnsi="Segoe UI" w:cs="Segoe UI"/>
          <w:color w:val="6A737D"/>
          <w:shd w:val="clear" w:color="auto" w:fill="F9F9F9"/>
        </w:rPr>
        <w:t>为其他对象提供一种代理以控制对这个对象的访问。在某些情况下，一个对象不适合或者不能直接引用另一个对象，而代理对象可以在客户端和目标对象之间起到中介的作用</w:t>
      </w:r>
    </w:p>
    <w:p w:rsidR="001E622B" w:rsidRDefault="001E622B" w:rsidP="000072D6">
      <w:pPr>
        <w:pStyle w:val="a3"/>
        <w:ind w:left="360" w:firstLineChars="0" w:firstLine="0"/>
        <w:rPr>
          <w:rFonts w:ascii="Segoe UI" w:hAnsi="Segoe UI" w:cs="Segoe UI"/>
          <w:color w:val="6A737D"/>
          <w:shd w:val="clear" w:color="auto" w:fill="F9F9F9"/>
        </w:rPr>
      </w:pPr>
      <w:r>
        <w:rPr>
          <w:rFonts w:ascii="Segoe UI" w:hAnsi="Segoe UI" w:cs="Segoe UI" w:hint="eastAsia"/>
          <w:color w:val="6A737D"/>
          <w:shd w:val="clear" w:color="auto" w:fill="F9F9F9"/>
        </w:rPr>
        <w:t>优点：</w:t>
      </w:r>
    </w:p>
    <w:p w:rsidR="001E622B" w:rsidRDefault="001E622B" w:rsidP="001E622B">
      <w:pPr>
        <w:pStyle w:val="a3"/>
        <w:numPr>
          <w:ilvl w:val="0"/>
          <w:numId w:val="4"/>
        </w:numPr>
        <w:ind w:firstLineChars="0"/>
        <w:rPr>
          <w:rFonts w:ascii="Segoe UI" w:hAnsi="Segoe UI" w:cs="Segoe UI"/>
          <w:color w:val="6A737D"/>
          <w:shd w:val="clear" w:color="auto" w:fill="F9F9F9"/>
        </w:rPr>
      </w:pPr>
      <w:r>
        <w:rPr>
          <w:rFonts w:ascii="Segoe UI" w:hAnsi="Segoe UI" w:cs="Segoe UI" w:hint="eastAsia"/>
          <w:color w:val="6A737D"/>
          <w:shd w:val="clear" w:color="auto" w:fill="F9F9F9"/>
        </w:rPr>
        <w:t>隐藏原始对象并控制对象的访问</w:t>
      </w:r>
    </w:p>
    <w:p w:rsidR="001E622B" w:rsidRPr="001E622B" w:rsidRDefault="001E622B" w:rsidP="001E622B">
      <w:pPr>
        <w:pStyle w:val="a3"/>
        <w:numPr>
          <w:ilvl w:val="0"/>
          <w:numId w:val="4"/>
        </w:numPr>
        <w:ind w:firstLineChars="0"/>
      </w:pPr>
      <w:r>
        <w:rPr>
          <w:rFonts w:ascii="Segoe UI" w:hAnsi="Segoe UI" w:cs="Segoe UI" w:hint="eastAsia"/>
          <w:color w:val="6A737D"/>
          <w:shd w:val="clear" w:color="auto" w:fill="F9F9F9"/>
        </w:rPr>
        <w:t>访问对象时提供其他的功能</w:t>
      </w:r>
    </w:p>
    <w:p w:rsidR="001E622B" w:rsidRDefault="001E622B" w:rsidP="001E622B">
      <w:pPr>
        <w:ind w:left="360"/>
        <w:rPr>
          <w:rFonts w:hint="eastAsia"/>
        </w:rPr>
      </w:pPr>
      <w:r>
        <w:rPr>
          <w:noProof/>
        </w:rPr>
        <w:lastRenderedPageBreak/>
        <w:drawing>
          <wp:inline distT="0" distB="0" distL="0" distR="0" wp14:anchorId="28BF7842" wp14:editId="31D929A1">
            <wp:extent cx="4854361" cy="582980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4361" cy="5829805"/>
                    </a:xfrm>
                    <a:prstGeom prst="rect">
                      <a:avLst/>
                    </a:prstGeom>
                  </pic:spPr>
                </pic:pic>
              </a:graphicData>
            </a:graphic>
          </wp:inline>
        </w:drawing>
      </w:r>
    </w:p>
    <w:p w:rsidR="000072D6" w:rsidRDefault="001E622B" w:rsidP="00827958">
      <w:pPr>
        <w:pStyle w:val="a3"/>
        <w:numPr>
          <w:ilvl w:val="0"/>
          <w:numId w:val="1"/>
        </w:numPr>
        <w:ind w:firstLineChars="0"/>
      </w:pPr>
      <w:r>
        <w:rPr>
          <w:rFonts w:hint="eastAsia"/>
        </w:rPr>
        <w:t>责任链模式</w:t>
      </w:r>
    </w:p>
    <w:p w:rsidR="001E622B" w:rsidRDefault="001E622B" w:rsidP="001E622B">
      <w:pPr>
        <w:pStyle w:val="a3"/>
        <w:ind w:left="360" w:firstLineChars="0" w:firstLine="0"/>
        <w:rPr>
          <w:rFonts w:ascii="Segoe UI" w:hAnsi="Segoe UI" w:cs="Segoe UI"/>
          <w:color w:val="6A737D"/>
          <w:shd w:val="clear" w:color="auto" w:fill="F9F9F9"/>
        </w:rPr>
      </w:pPr>
      <w:r>
        <w:rPr>
          <w:rFonts w:ascii="Segoe UI" w:hAnsi="Segoe UI" w:cs="Segoe UI"/>
          <w:color w:val="6A737D"/>
          <w:shd w:val="clear" w:color="auto" w:fill="F9F9F9"/>
        </w:rPr>
        <w:t>一种由命令对象源和一系列处理对象组成的设计模式。每个处理对象都包含定义它可以处理的命令对象类型的逻辑</w:t>
      </w:r>
      <w:r>
        <w:rPr>
          <w:rFonts w:ascii="Segoe UI" w:hAnsi="Segoe UI" w:cs="Segoe UI"/>
          <w:color w:val="6A737D"/>
          <w:shd w:val="clear" w:color="auto" w:fill="F9F9F9"/>
        </w:rPr>
        <w:t xml:space="preserve">; </w:t>
      </w:r>
      <w:r>
        <w:rPr>
          <w:rFonts w:ascii="Segoe UI" w:hAnsi="Segoe UI" w:cs="Segoe UI"/>
          <w:color w:val="6A737D"/>
          <w:shd w:val="clear" w:color="auto" w:fill="F9F9F9"/>
        </w:rPr>
        <w:t>其余的传递给链中的下一个处理对象。还存在一种机制，用于将新处理对象添加到该链的末尾。责任</w:t>
      </w:r>
      <w:proofErr w:type="gramStart"/>
      <w:r>
        <w:rPr>
          <w:rFonts w:ascii="Segoe UI" w:hAnsi="Segoe UI" w:cs="Segoe UI"/>
          <w:color w:val="6A737D"/>
          <w:shd w:val="clear" w:color="auto" w:fill="F9F9F9"/>
        </w:rPr>
        <w:t>链模式</w:t>
      </w:r>
      <w:proofErr w:type="gramEnd"/>
      <w:r>
        <w:rPr>
          <w:rFonts w:ascii="Segoe UI" w:hAnsi="Segoe UI" w:cs="Segoe UI"/>
          <w:color w:val="6A737D"/>
          <w:shd w:val="clear" w:color="auto" w:fill="F9F9F9"/>
        </w:rPr>
        <w:t>在结构上与</w:t>
      </w:r>
      <w:proofErr w:type="gramStart"/>
      <w:r>
        <w:rPr>
          <w:rFonts w:ascii="Segoe UI" w:hAnsi="Segoe UI" w:cs="Segoe UI"/>
          <w:color w:val="6A737D"/>
          <w:shd w:val="clear" w:color="auto" w:fill="F9F9F9"/>
        </w:rPr>
        <w:t>装饰器模式</w:t>
      </w:r>
      <w:proofErr w:type="gramEnd"/>
      <w:r>
        <w:rPr>
          <w:rFonts w:ascii="Segoe UI" w:hAnsi="Segoe UI" w:cs="Segoe UI"/>
          <w:color w:val="6A737D"/>
          <w:shd w:val="clear" w:color="auto" w:fill="F9F9F9"/>
        </w:rPr>
        <w:t>几乎相同，不同之处在于对于装饰器，</w:t>
      </w:r>
      <w:proofErr w:type="gramStart"/>
      <w:r>
        <w:rPr>
          <w:rFonts w:ascii="Segoe UI" w:hAnsi="Segoe UI" w:cs="Segoe UI"/>
          <w:color w:val="6A737D"/>
          <w:shd w:val="clear" w:color="auto" w:fill="F9F9F9"/>
        </w:rPr>
        <w:t>所有类都处理</w:t>
      </w:r>
      <w:proofErr w:type="gramEnd"/>
      <w:r>
        <w:rPr>
          <w:rFonts w:ascii="Segoe UI" w:hAnsi="Segoe UI" w:cs="Segoe UI"/>
          <w:color w:val="6A737D"/>
          <w:shd w:val="clear" w:color="auto" w:fill="F9F9F9"/>
        </w:rPr>
        <w:t>请求，而对于责任链，链中的一个类恰好处理请求</w:t>
      </w:r>
    </w:p>
    <w:p w:rsidR="001E622B" w:rsidRDefault="001E622B" w:rsidP="001E622B">
      <w:pPr>
        <w:pStyle w:val="a3"/>
        <w:ind w:left="360" w:firstLineChars="0" w:firstLine="0"/>
        <w:rPr>
          <w:rFonts w:ascii="Segoe UI" w:hAnsi="Segoe UI" w:cs="Segoe UI"/>
          <w:color w:val="6A737D"/>
          <w:shd w:val="clear" w:color="auto" w:fill="F9F9F9"/>
        </w:rPr>
      </w:pPr>
      <w:r>
        <w:rPr>
          <w:rFonts w:ascii="Segoe UI" w:hAnsi="Segoe UI" w:cs="Segoe UI" w:hint="eastAsia"/>
          <w:color w:val="6A737D"/>
          <w:shd w:val="clear" w:color="auto" w:fill="F9F9F9"/>
        </w:rPr>
        <w:t>优点：</w:t>
      </w:r>
    </w:p>
    <w:p w:rsidR="001E622B" w:rsidRDefault="001E622B" w:rsidP="001E622B">
      <w:pPr>
        <w:pStyle w:val="a3"/>
        <w:numPr>
          <w:ilvl w:val="0"/>
          <w:numId w:val="5"/>
        </w:numPr>
        <w:ind w:firstLineChars="0"/>
        <w:rPr>
          <w:rFonts w:ascii="Segoe UI" w:hAnsi="Segoe UI" w:cs="Segoe UI"/>
          <w:color w:val="6A737D"/>
          <w:shd w:val="clear" w:color="auto" w:fill="F9F9F9"/>
        </w:rPr>
      </w:pPr>
      <w:r>
        <w:rPr>
          <w:rFonts w:ascii="Segoe UI" w:hAnsi="Segoe UI" w:cs="Segoe UI" w:hint="eastAsia"/>
          <w:color w:val="6A737D"/>
          <w:shd w:val="clear" w:color="auto" w:fill="F9F9F9"/>
        </w:rPr>
        <w:t>避免将请求的发送方与其接收方耦合</w:t>
      </w:r>
    </w:p>
    <w:p w:rsidR="001E622B" w:rsidRPr="001E622B" w:rsidRDefault="001E622B" w:rsidP="001E622B">
      <w:pPr>
        <w:pStyle w:val="a3"/>
        <w:numPr>
          <w:ilvl w:val="0"/>
          <w:numId w:val="5"/>
        </w:numPr>
        <w:ind w:firstLineChars="0"/>
      </w:pPr>
      <w:r>
        <w:rPr>
          <w:rFonts w:ascii="Segoe UI" w:hAnsi="Segoe UI" w:cs="Segoe UI" w:hint="eastAsia"/>
          <w:color w:val="6A737D"/>
          <w:shd w:val="clear" w:color="auto" w:fill="F9F9F9"/>
        </w:rPr>
        <w:t>可以使用多个接收器处理请求</w:t>
      </w:r>
    </w:p>
    <w:p w:rsidR="001E622B" w:rsidRDefault="001E622B" w:rsidP="001E622B">
      <w:pPr>
        <w:ind w:left="360"/>
        <w:rPr>
          <w:rFonts w:hint="eastAsia"/>
        </w:rPr>
      </w:pPr>
      <w:r>
        <w:rPr>
          <w:noProof/>
        </w:rPr>
        <w:lastRenderedPageBreak/>
        <w:drawing>
          <wp:inline distT="0" distB="0" distL="0" distR="0" wp14:anchorId="53FB7D82" wp14:editId="1F608C1C">
            <wp:extent cx="5274310" cy="53073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307330"/>
                    </a:xfrm>
                    <a:prstGeom prst="rect">
                      <a:avLst/>
                    </a:prstGeom>
                  </pic:spPr>
                </pic:pic>
              </a:graphicData>
            </a:graphic>
          </wp:inline>
        </w:drawing>
      </w:r>
    </w:p>
    <w:p w:rsidR="000072D6" w:rsidRDefault="001E622B" w:rsidP="001E622B">
      <w:pPr>
        <w:pStyle w:val="a3"/>
        <w:ind w:left="360" w:firstLineChars="0" w:firstLine="0"/>
        <w:rPr>
          <w:rFonts w:hint="eastAsia"/>
        </w:rPr>
      </w:pPr>
      <w:r>
        <w:rPr>
          <w:rFonts w:hint="eastAsia"/>
        </w:rPr>
        <w:t>JAVA部分学习结束</w:t>
      </w:r>
      <w:bookmarkStart w:id="0" w:name="_GoBack"/>
      <w:bookmarkEnd w:id="0"/>
    </w:p>
    <w:sectPr w:rsidR="00007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68F9"/>
    <w:multiLevelType w:val="multilevel"/>
    <w:tmpl w:val="EDA2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93560"/>
    <w:multiLevelType w:val="hybridMultilevel"/>
    <w:tmpl w:val="694051A6"/>
    <w:lvl w:ilvl="0" w:tplc="4EF470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7980C09"/>
    <w:multiLevelType w:val="hybridMultilevel"/>
    <w:tmpl w:val="F1F4B3E8"/>
    <w:lvl w:ilvl="0" w:tplc="7C4E4D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D744283"/>
    <w:multiLevelType w:val="hybridMultilevel"/>
    <w:tmpl w:val="1CD8CA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55150F"/>
    <w:multiLevelType w:val="hybridMultilevel"/>
    <w:tmpl w:val="2DB85C8E"/>
    <w:lvl w:ilvl="0" w:tplc="2A602A3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D6"/>
    <w:rsid w:val="000072D6"/>
    <w:rsid w:val="001E622B"/>
    <w:rsid w:val="00D07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DCFD"/>
  <w15:chartTrackingRefBased/>
  <w15:docId w15:val="{75928363-E3E5-4058-9E25-9AD06F13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2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2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15458</dc:creator>
  <cp:keywords/>
  <dc:description/>
  <cp:lastModifiedBy>15458</cp:lastModifiedBy>
  <cp:revision>1</cp:revision>
  <dcterms:created xsi:type="dcterms:W3CDTF">2019-06-10T15:19:00Z</dcterms:created>
  <dcterms:modified xsi:type="dcterms:W3CDTF">2019-06-10T15:40:00Z</dcterms:modified>
</cp:coreProperties>
</file>