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C2B18" w14:textId="77777777" w:rsidR="00F60982" w:rsidRPr="0086427E" w:rsidRDefault="00F60982">
      <w:pPr>
        <w:rPr>
          <w:rFonts w:ascii="微軟正黑體" w:eastAsia="微軟正黑體" w:hAnsi="微軟正黑體"/>
          <w:sz w:val="40"/>
          <w:szCs w:val="40"/>
        </w:rPr>
      </w:pPr>
    </w:p>
    <w:p w14:paraId="69957C61" w14:textId="77777777" w:rsidR="00F60982" w:rsidRPr="0086427E" w:rsidRDefault="00F60982">
      <w:pPr>
        <w:rPr>
          <w:rFonts w:ascii="微軟正黑體" w:eastAsia="微軟正黑體" w:hAnsi="微軟正黑體"/>
          <w:sz w:val="40"/>
          <w:szCs w:val="40"/>
        </w:rPr>
      </w:pPr>
    </w:p>
    <w:p w14:paraId="4FDDB30D" w14:textId="77777777" w:rsidR="00F60982" w:rsidRPr="0086427E" w:rsidRDefault="00F60982">
      <w:pPr>
        <w:rPr>
          <w:rFonts w:ascii="微軟正黑體" w:eastAsia="微軟正黑體" w:hAnsi="微軟正黑體"/>
          <w:sz w:val="40"/>
          <w:szCs w:val="40"/>
        </w:rPr>
      </w:pPr>
    </w:p>
    <w:p w14:paraId="2D384B7C" w14:textId="26D18B67" w:rsidR="00AB7B25" w:rsidRPr="0086427E" w:rsidRDefault="00B50D98">
      <w:pPr>
        <w:rPr>
          <w:rFonts w:ascii="微軟正黑體" w:eastAsia="微軟正黑體" w:hAnsi="微軟正黑體"/>
          <w:sz w:val="48"/>
          <w:szCs w:val="48"/>
        </w:rPr>
      </w:pPr>
      <w:r w:rsidRPr="0086427E">
        <w:rPr>
          <w:rFonts w:ascii="微軟正黑體" w:eastAsia="微軟正黑體" w:hAnsi="微軟正黑體"/>
          <w:sz w:val="48"/>
          <w:szCs w:val="48"/>
        </w:rPr>
        <w:t>三節點 Nutanix Cluster 部署計劃</w:t>
      </w:r>
      <w:r w:rsidR="00190926" w:rsidRPr="0086427E">
        <w:rPr>
          <w:rFonts w:ascii="微軟正黑體" w:eastAsia="微軟正黑體" w:hAnsi="微軟正黑體" w:hint="eastAsia"/>
          <w:sz w:val="48"/>
          <w:szCs w:val="48"/>
        </w:rPr>
        <w:t>與施行</w:t>
      </w:r>
      <w:r w:rsidRPr="0086427E">
        <w:rPr>
          <w:rFonts w:ascii="微軟正黑體" w:eastAsia="微軟正黑體" w:hAnsi="微軟正黑體" w:hint="eastAsia"/>
          <w:sz w:val="48"/>
          <w:szCs w:val="48"/>
        </w:rPr>
        <w:t>細節</w:t>
      </w:r>
    </w:p>
    <w:p w14:paraId="0AF5098E" w14:textId="77777777" w:rsidR="00190926" w:rsidRPr="0086427E" w:rsidRDefault="00190926">
      <w:pPr>
        <w:rPr>
          <w:rFonts w:ascii="微軟正黑體" w:eastAsia="微軟正黑體" w:hAnsi="微軟正黑體"/>
          <w:sz w:val="40"/>
          <w:szCs w:val="40"/>
        </w:rPr>
      </w:pPr>
    </w:p>
    <w:p w14:paraId="3B92AD66" w14:textId="77777777" w:rsidR="00190926" w:rsidRPr="0086427E" w:rsidRDefault="00190926">
      <w:pPr>
        <w:rPr>
          <w:rFonts w:ascii="微軟正黑體" w:eastAsia="微軟正黑體" w:hAnsi="微軟正黑體"/>
          <w:sz w:val="40"/>
          <w:szCs w:val="40"/>
        </w:rPr>
      </w:pPr>
    </w:p>
    <w:p w14:paraId="42176BBB" w14:textId="77777777" w:rsidR="00190926" w:rsidRPr="0086427E" w:rsidRDefault="00190926">
      <w:pPr>
        <w:rPr>
          <w:rFonts w:ascii="微軟正黑體" w:eastAsia="微軟正黑體" w:hAnsi="微軟正黑體"/>
          <w:sz w:val="40"/>
          <w:szCs w:val="40"/>
        </w:rPr>
      </w:pPr>
    </w:p>
    <w:p w14:paraId="0A776686" w14:textId="77777777" w:rsidR="00190926" w:rsidRPr="0086427E" w:rsidRDefault="00190926">
      <w:pPr>
        <w:rPr>
          <w:rFonts w:ascii="微軟正黑體" w:eastAsia="微軟正黑體" w:hAnsi="微軟正黑體"/>
          <w:sz w:val="40"/>
          <w:szCs w:val="40"/>
        </w:rPr>
      </w:pPr>
    </w:p>
    <w:p w14:paraId="4BAD0EB8" w14:textId="77777777" w:rsidR="00190926" w:rsidRPr="0086427E" w:rsidRDefault="00190926">
      <w:pPr>
        <w:rPr>
          <w:rFonts w:ascii="微軟正黑體" w:eastAsia="微軟正黑體" w:hAnsi="微軟正黑體"/>
          <w:sz w:val="40"/>
          <w:szCs w:val="40"/>
        </w:rPr>
      </w:pPr>
    </w:p>
    <w:p w14:paraId="1B7B6993" w14:textId="77777777" w:rsidR="00190926" w:rsidRPr="0086427E" w:rsidRDefault="00190926">
      <w:pPr>
        <w:rPr>
          <w:rFonts w:ascii="微軟正黑體" w:eastAsia="微軟正黑體" w:hAnsi="微軟正黑體"/>
          <w:sz w:val="40"/>
          <w:szCs w:val="40"/>
        </w:rPr>
      </w:pPr>
    </w:p>
    <w:p w14:paraId="25D28C69" w14:textId="77777777" w:rsidR="00190926" w:rsidRPr="0086427E" w:rsidRDefault="00190926">
      <w:pPr>
        <w:rPr>
          <w:rFonts w:ascii="微軟正黑體" w:eastAsia="微軟正黑體" w:hAnsi="微軟正黑體"/>
          <w:sz w:val="40"/>
          <w:szCs w:val="40"/>
        </w:rPr>
      </w:pPr>
    </w:p>
    <w:p w14:paraId="4A4D62FF" w14:textId="77777777" w:rsidR="00190926" w:rsidRPr="0086427E" w:rsidRDefault="00190926">
      <w:pPr>
        <w:rPr>
          <w:rFonts w:ascii="微軟正黑體" w:eastAsia="微軟正黑體" w:hAnsi="微軟正黑體"/>
          <w:sz w:val="40"/>
          <w:szCs w:val="40"/>
        </w:rPr>
      </w:pPr>
    </w:p>
    <w:p w14:paraId="250B744F" w14:textId="77777777" w:rsidR="00190926" w:rsidRPr="0086427E" w:rsidRDefault="00190926">
      <w:pPr>
        <w:rPr>
          <w:rFonts w:ascii="微軟正黑體" w:eastAsia="微軟正黑體" w:hAnsi="微軟正黑體"/>
          <w:sz w:val="40"/>
          <w:szCs w:val="40"/>
        </w:rPr>
      </w:pPr>
    </w:p>
    <w:p w14:paraId="2F29F9DD" w14:textId="6369FB78" w:rsidR="00190926" w:rsidRPr="0086427E" w:rsidRDefault="000E1FA9">
      <w:pPr>
        <w:rPr>
          <w:rFonts w:ascii="微軟正黑體" w:eastAsia="微軟正黑體" w:hAnsi="微軟正黑體"/>
          <w:sz w:val="40"/>
          <w:szCs w:val="40"/>
        </w:rPr>
      </w:pPr>
      <w:r>
        <w:rPr>
          <w:rFonts w:ascii="微軟正黑體" w:eastAsia="微軟正黑體" w:hAnsi="微軟正黑體"/>
          <w:sz w:val="40"/>
          <w:szCs w:val="40"/>
        </w:rPr>
        <w:t>Version:</w:t>
      </w:r>
      <w:r w:rsidR="00F752CC">
        <w:rPr>
          <w:rFonts w:ascii="微軟正黑體" w:eastAsia="微軟正黑體" w:hAnsi="微軟正黑體" w:hint="eastAsia"/>
          <w:sz w:val="40"/>
          <w:szCs w:val="40"/>
        </w:rPr>
        <w:t xml:space="preserve"> 2025-08-</w:t>
      </w:r>
      <w:r w:rsidR="00F3469F">
        <w:rPr>
          <w:rFonts w:ascii="微軟正黑體" w:eastAsia="微軟正黑體" w:hAnsi="微軟正黑體" w:hint="eastAsia"/>
          <w:sz w:val="40"/>
          <w:szCs w:val="40"/>
        </w:rPr>
        <w:t>C</w:t>
      </w:r>
    </w:p>
    <w:p w14:paraId="18BD3D8B" w14:textId="77777777" w:rsidR="00190926" w:rsidRPr="0086427E" w:rsidRDefault="00190926">
      <w:pPr>
        <w:rPr>
          <w:rFonts w:ascii="微軟正黑體" w:eastAsia="微軟正黑體" w:hAnsi="微軟正黑體"/>
          <w:sz w:val="40"/>
          <w:szCs w:val="40"/>
        </w:rPr>
      </w:pPr>
    </w:p>
    <w:sdt>
      <w:sdtPr>
        <w:rPr>
          <w:rFonts w:ascii="微軟正黑體" w:eastAsia="微軟正黑體" w:hAnsi="微軟正黑體" w:cstheme="minorBidi"/>
          <w:color w:val="auto"/>
          <w:kern w:val="2"/>
          <w:sz w:val="24"/>
          <w:szCs w:val="24"/>
          <w:lang w:val="zh-TW"/>
          <w14:ligatures w14:val="standardContextual"/>
        </w:rPr>
        <w:id w:val="13014220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BDB545" w14:textId="1B44504C" w:rsidR="00190926" w:rsidRPr="0086427E" w:rsidRDefault="00190926">
          <w:pPr>
            <w:pStyle w:val="af5"/>
            <w:rPr>
              <w:rFonts w:ascii="微軟正黑體" w:eastAsia="微軟正黑體" w:hAnsi="微軟正黑體"/>
            </w:rPr>
          </w:pPr>
          <w:r w:rsidRPr="0086427E">
            <w:rPr>
              <w:rFonts w:ascii="微軟正黑體" w:eastAsia="微軟正黑體" w:hAnsi="微軟正黑體"/>
              <w:lang w:val="zh-TW"/>
            </w:rPr>
            <w:t>內容</w:t>
          </w:r>
        </w:p>
        <w:p w14:paraId="3793DC0D" w14:textId="74C3A9A7" w:rsidR="00131910" w:rsidRDefault="00190926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86427E">
            <w:rPr>
              <w:rFonts w:ascii="微軟正黑體" w:eastAsia="微軟正黑體" w:hAnsi="微軟正黑體"/>
            </w:rPr>
            <w:fldChar w:fldCharType="begin"/>
          </w:r>
          <w:r w:rsidRPr="0086427E">
            <w:rPr>
              <w:rFonts w:ascii="微軟正黑體" w:eastAsia="微軟正黑體" w:hAnsi="微軟正黑體"/>
            </w:rPr>
            <w:instrText xml:space="preserve"> TOC \o "1-3" \h \z \u </w:instrText>
          </w:r>
          <w:r w:rsidRPr="0086427E">
            <w:rPr>
              <w:rFonts w:ascii="微軟正黑體" w:eastAsia="微軟正黑體" w:hAnsi="微軟正黑體"/>
            </w:rPr>
            <w:fldChar w:fldCharType="separate"/>
          </w:r>
          <w:hyperlink w:anchor="_Toc206516337" w:history="1">
            <w:r w:rsidR="00131910" w:rsidRPr="00A56DC9">
              <w:rPr>
                <w:rStyle w:val="ae"/>
                <w:rFonts w:ascii="微軟正黑體" w:eastAsia="微軟正黑體" w:hAnsi="微軟正黑體" w:hint="eastAsia"/>
                <w:b/>
                <w:bCs/>
                <w:noProof/>
              </w:rPr>
              <w:t>一、前置準備階段</w:t>
            </w:r>
            <w:r w:rsidR="00131910">
              <w:rPr>
                <w:noProof/>
                <w:webHidden/>
              </w:rPr>
              <w:tab/>
            </w:r>
            <w:r w:rsidR="00131910">
              <w:rPr>
                <w:noProof/>
                <w:webHidden/>
              </w:rPr>
              <w:fldChar w:fldCharType="begin"/>
            </w:r>
            <w:r w:rsidR="00131910">
              <w:rPr>
                <w:noProof/>
                <w:webHidden/>
              </w:rPr>
              <w:instrText xml:space="preserve"> PAGEREF _Toc206516337 \h </w:instrText>
            </w:r>
            <w:r w:rsidR="00131910">
              <w:rPr>
                <w:noProof/>
                <w:webHidden/>
              </w:rPr>
            </w:r>
            <w:r w:rsidR="00131910">
              <w:rPr>
                <w:noProof/>
                <w:webHidden/>
              </w:rPr>
              <w:fldChar w:fldCharType="separate"/>
            </w:r>
            <w:r w:rsidR="00131910">
              <w:rPr>
                <w:noProof/>
                <w:webHidden/>
              </w:rPr>
              <w:t>4</w:t>
            </w:r>
            <w:r w:rsidR="00131910">
              <w:rPr>
                <w:noProof/>
                <w:webHidden/>
              </w:rPr>
              <w:fldChar w:fldCharType="end"/>
            </w:r>
          </w:hyperlink>
        </w:p>
        <w:p w14:paraId="3E6DA814" w14:textId="51254B5A" w:rsidR="00131910" w:rsidRDefault="00131910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516338" w:history="1">
            <w:r w:rsidRPr="00A56DC9">
              <w:rPr>
                <w:rStyle w:val="ae"/>
                <w:rFonts w:ascii="微軟正黑體" w:eastAsia="微軟正黑體" w:hAnsi="微軟正黑體" w:hint="eastAsia"/>
                <w:b/>
                <w:bCs/>
                <w:noProof/>
              </w:rPr>
              <w:t>二、部署階段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_Toc206516338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5DA70" w14:textId="0E65AE3B" w:rsidR="00131910" w:rsidRDefault="00131910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516339" w:history="1">
            <w:r w:rsidRPr="00A56DC9">
              <w:rPr>
                <w:rStyle w:val="ae"/>
                <w:rFonts w:ascii="微軟正黑體" w:eastAsia="微軟正黑體" w:hAnsi="微軟正黑體" w:hint="eastAsia"/>
                <w:b/>
                <w:bCs/>
                <w:noProof/>
              </w:rPr>
              <w:t>三、驗證階段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_Toc206516339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9C5FE" w14:textId="583A4040" w:rsidR="00131910" w:rsidRDefault="00131910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516340" w:history="1">
            <w:r w:rsidRPr="00A56DC9">
              <w:rPr>
                <w:rStyle w:val="ae"/>
                <w:rFonts w:ascii="微軟正黑體" w:eastAsia="微軟正黑體" w:hAnsi="微軟正黑體" w:hint="eastAsia"/>
                <w:b/>
                <w:bCs/>
                <w:noProof/>
              </w:rPr>
              <w:t>四、移交與文件化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_Toc206516340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D69CE" w14:textId="51E1E405" w:rsidR="00131910" w:rsidRDefault="00131910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516341" w:history="1">
            <w:r w:rsidRPr="00A56DC9">
              <w:rPr>
                <w:rStyle w:val="ae"/>
                <w:rFonts w:ascii="微軟正黑體" w:eastAsia="微軟正黑體" w:hAnsi="微軟正黑體" w:hint="eastAsia"/>
                <w:noProof/>
              </w:rPr>
              <w:t>文件參考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_Toc206516341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0D714" w14:textId="22F7AF9D" w:rsidR="00131910" w:rsidRDefault="00131910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516342" w:history="1">
            <w:r w:rsidRPr="00A56DC9">
              <w:rPr>
                <w:rStyle w:val="ae"/>
                <w:rFonts w:ascii="微軟正黑體" w:eastAsia="微軟正黑體" w:hAnsi="微軟正黑體" w:hint="eastAsia"/>
                <w:b/>
                <w:bCs/>
                <w:noProof/>
              </w:rPr>
              <w:t>文件下載與版本對照檢查表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_Toc206516342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812E7" w14:textId="3D84BEBD" w:rsidR="00131910" w:rsidRDefault="00131910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516343" w:history="1">
            <w:r w:rsidRPr="00A56DC9">
              <w:rPr>
                <w:rStyle w:val="ae"/>
                <w:rFonts w:ascii="微軟正黑體" w:eastAsia="微軟正黑體" w:hAnsi="微軟正黑體"/>
                <w:b/>
                <w:bCs/>
                <w:noProof/>
              </w:rPr>
              <w:t xml:space="preserve">Nutanix Move VM </w:t>
            </w:r>
            <w:r w:rsidRPr="00A56DC9">
              <w:rPr>
                <w:rStyle w:val="ae"/>
                <w:rFonts w:ascii="微軟正黑體" w:eastAsia="微軟正黑體" w:hAnsi="微軟正黑體" w:hint="eastAsia"/>
                <w:b/>
                <w:bCs/>
                <w:noProof/>
              </w:rPr>
              <w:t>移轉計劃</w:t>
            </w:r>
            <w:r w:rsidRPr="00A56DC9">
              <w:rPr>
                <w:rStyle w:val="ae"/>
                <w:rFonts w:ascii="微軟正黑體" w:eastAsia="微軟正黑體" w:hAnsi="微軟正黑體"/>
                <w:b/>
                <w:bCs/>
                <w:noProof/>
              </w:rPr>
              <w:t xml:space="preserve"> </w:t>
            </w:r>
            <w:r w:rsidRPr="00A56DC9">
              <w:rPr>
                <w:rStyle w:val="ae"/>
                <w:rFonts w:ascii="微軟正黑體" w:eastAsia="微軟正黑體" w:hAnsi="微軟正黑體" w:hint="eastAsia"/>
                <w:b/>
                <w:bCs/>
                <w:noProof/>
              </w:rPr>
              <w:t>一、專案目標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_Toc206516343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9EC54" w14:textId="261EDE89" w:rsidR="00131910" w:rsidRDefault="00131910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516344" w:history="1">
            <w:r w:rsidRPr="00A56DC9">
              <w:rPr>
                <w:rStyle w:val="ae"/>
                <w:rFonts w:ascii="微軟正黑體" w:eastAsia="微軟正黑體" w:hAnsi="微軟正黑體" w:hint="eastAsia"/>
                <w:b/>
                <w:bCs/>
                <w:noProof/>
              </w:rPr>
              <w:t>二、前置準備</w:t>
            </w:r>
            <w:r w:rsidRPr="00A56DC9">
              <w:rPr>
                <w:rStyle w:val="ae"/>
                <w:rFonts w:ascii="微軟正黑體" w:eastAsia="微軟正黑體" w:hAnsi="微軟正黑體"/>
                <w:b/>
                <w:bCs/>
                <w:noProof/>
              </w:rPr>
              <w:t xml:space="preserve"> (Planning &amp; Prerequisites)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_Toc206516344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C2623" w14:textId="40E46A59" w:rsidR="00131910" w:rsidRDefault="00131910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516345" w:history="1">
            <w:r w:rsidRPr="00A56DC9">
              <w:rPr>
                <w:rStyle w:val="ae"/>
                <w:rFonts w:ascii="微軟正黑體" w:eastAsia="微軟正黑體" w:hAnsi="微軟正黑體" w:hint="eastAsia"/>
                <w:b/>
                <w:bCs/>
                <w:noProof/>
              </w:rPr>
              <w:t>三、移轉流程</w:t>
            </w:r>
            <w:r w:rsidRPr="00A56DC9">
              <w:rPr>
                <w:rStyle w:val="ae"/>
                <w:rFonts w:ascii="微軟正黑體" w:eastAsia="微軟正黑體" w:hAnsi="微軟正黑體"/>
                <w:b/>
                <w:bCs/>
                <w:noProof/>
              </w:rPr>
              <w:t xml:space="preserve"> (Execution Steps)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_Toc206516345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FDB76" w14:textId="04723B17" w:rsidR="00131910" w:rsidRDefault="00131910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516346" w:history="1">
            <w:r w:rsidRPr="00A56DC9">
              <w:rPr>
                <w:rStyle w:val="ae"/>
                <w:rFonts w:ascii="微軟正黑體" w:eastAsia="微軟正黑體" w:hAnsi="微軟正黑體" w:hint="eastAsia"/>
                <w:b/>
                <w:bCs/>
                <w:noProof/>
              </w:rPr>
              <w:t>四、專案排程</w:t>
            </w:r>
            <w:r w:rsidRPr="00A56DC9">
              <w:rPr>
                <w:rStyle w:val="ae"/>
                <w:rFonts w:ascii="微軟正黑體" w:eastAsia="微軟正黑體" w:hAnsi="微軟正黑體"/>
                <w:b/>
                <w:bCs/>
                <w:noProof/>
              </w:rPr>
              <w:t xml:space="preserve"> (</w:t>
            </w:r>
            <w:r w:rsidRPr="00A56DC9">
              <w:rPr>
                <w:rStyle w:val="ae"/>
                <w:rFonts w:ascii="微軟正黑體" w:eastAsia="微軟正黑體" w:hAnsi="微軟正黑體" w:hint="eastAsia"/>
                <w:b/>
                <w:bCs/>
                <w:noProof/>
              </w:rPr>
              <w:t>建議範例</w:t>
            </w:r>
            <w:r w:rsidRPr="00A56DC9">
              <w:rPr>
                <w:rStyle w:val="ae"/>
                <w:rFonts w:ascii="微軟正黑體" w:eastAsia="微軟正黑體" w:hAnsi="微軟正黑體"/>
                <w:b/>
                <w:bCs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_Toc206516346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33A65" w14:textId="2B5A9CFD" w:rsidR="00131910" w:rsidRDefault="00131910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516347" w:history="1">
            <w:r w:rsidRPr="00A56DC9">
              <w:rPr>
                <w:rStyle w:val="ae"/>
                <w:rFonts w:ascii="微軟正黑體" w:eastAsia="微軟正黑體" w:hAnsi="微軟正黑體" w:hint="eastAsia"/>
                <w:b/>
                <w:bCs/>
                <w:noProof/>
              </w:rPr>
              <w:t>五、風險與因應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_Toc206516347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430B2" w14:textId="5436DFF6" w:rsidR="00131910" w:rsidRDefault="00131910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516348" w:history="1">
            <w:r w:rsidRPr="00A56DC9">
              <w:rPr>
                <w:rStyle w:val="ae"/>
                <w:rFonts w:ascii="微軟正黑體" w:eastAsia="微軟正黑體" w:hAnsi="微軟正黑體"/>
                <w:b/>
                <w:bCs/>
                <w:noProof/>
              </w:rPr>
              <w:t>Nutanix</w:t>
            </w:r>
            <w:r w:rsidRPr="00A56DC9">
              <w:rPr>
                <w:rStyle w:val="ae"/>
                <w:rFonts w:ascii="微軟正黑體" w:eastAsia="微軟正黑體" w:hAnsi="微軟正黑體" w:hint="eastAsia"/>
                <w:b/>
                <w:bCs/>
                <w:noProof/>
              </w:rPr>
              <w:t>網路組態架構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_Toc206516348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D0E1B" w14:textId="62ACB667" w:rsidR="00131910" w:rsidRDefault="00131910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516349" w:history="1">
            <w:r w:rsidRPr="00A56DC9">
              <w:rPr>
                <w:rStyle w:val="ae"/>
                <w:rFonts w:ascii="微軟正黑體" w:eastAsia="微軟正黑體" w:hAnsi="微軟正黑體"/>
                <w:b/>
                <w:bCs/>
                <w:noProof/>
              </w:rPr>
              <w:t xml:space="preserve">1. </w:t>
            </w:r>
            <w:r w:rsidRPr="00A56DC9">
              <w:rPr>
                <w:rStyle w:val="ae"/>
                <w:rFonts w:ascii="微軟正黑體" w:eastAsia="微軟正黑體" w:hAnsi="微軟正黑體" w:hint="eastAsia"/>
                <w:b/>
                <w:bCs/>
                <w:noProof/>
              </w:rPr>
              <w:t>前端</w:t>
            </w:r>
            <w:r w:rsidRPr="00A56DC9">
              <w:rPr>
                <w:rStyle w:val="ae"/>
                <w:rFonts w:ascii="微軟正黑體" w:eastAsia="微軟正黑體" w:hAnsi="微軟正黑體"/>
                <w:b/>
                <w:bCs/>
                <w:noProof/>
              </w:rPr>
              <w:t xml:space="preserve"> (Frontend, VM/Guest </w:t>
            </w:r>
            <w:r w:rsidRPr="00A56DC9">
              <w:rPr>
                <w:rStyle w:val="ae"/>
                <w:rFonts w:ascii="微軟正黑體" w:eastAsia="微軟正黑體" w:hAnsi="微軟正黑體" w:hint="eastAsia"/>
                <w:b/>
                <w:bCs/>
                <w:noProof/>
              </w:rPr>
              <w:t>流量</w:t>
            </w:r>
            <w:r w:rsidRPr="00A56DC9">
              <w:rPr>
                <w:rStyle w:val="ae"/>
                <w:rFonts w:ascii="微軟正黑體" w:eastAsia="微軟正黑體" w:hAnsi="微軟正黑體"/>
                <w:b/>
                <w:bCs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_Toc206516349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2FBF3" w14:textId="70D5367C" w:rsidR="00131910" w:rsidRDefault="00131910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516350" w:history="1">
            <w:r w:rsidRPr="00A56DC9">
              <w:rPr>
                <w:rStyle w:val="ae"/>
                <w:rFonts w:ascii="微軟正黑體" w:eastAsia="微軟正黑體" w:hAnsi="微軟正黑體"/>
                <w:b/>
                <w:bCs/>
                <w:noProof/>
              </w:rPr>
              <w:t xml:space="preserve">2. </w:t>
            </w:r>
            <w:r w:rsidRPr="00A56DC9">
              <w:rPr>
                <w:rStyle w:val="ae"/>
                <w:rFonts w:ascii="微軟正黑體" w:eastAsia="微軟正黑體" w:hAnsi="微軟正黑體" w:hint="eastAsia"/>
                <w:b/>
                <w:bCs/>
                <w:noProof/>
              </w:rPr>
              <w:t>後端</w:t>
            </w:r>
            <w:r w:rsidRPr="00A56DC9">
              <w:rPr>
                <w:rStyle w:val="ae"/>
                <w:rFonts w:ascii="微軟正黑體" w:eastAsia="微軟正黑體" w:hAnsi="微軟正黑體"/>
                <w:b/>
                <w:bCs/>
                <w:noProof/>
              </w:rPr>
              <w:t xml:space="preserve"> (Backend, Nutanix </w:t>
            </w:r>
            <w:r w:rsidRPr="00A56DC9">
              <w:rPr>
                <w:rStyle w:val="ae"/>
                <w:rFonts w:ascii="微軟正黑體" w:eastAsia="微軟正黑體" w:hAnsi="微軟正黑體" w:hint="eastAsia"/>
                <w:b/>
                <w:bCs/>
                <w:noProof/>
              </w:rPr>
              <w:t>系統流量</w:t>
            </w:r>
            <w:r w:rsidRPr="00A56DC9">
              <w:rPr>
                <w:rStyle w:val="ae"/>
                <w:rFonts w:ascii="微軟正黑體" w:eastAsia="微軟正黑體" w:hAnsi="微軟正黑體"/>
                <w:b/>
                <w:bCs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_Toc206516350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86075" w14:textId="6FC4F210" w:rsidR="00131910" w:rsidRDefault="00131910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516351" w:history="1">
            <w:r w:rsidRPr="00A56DC9">
              <w:rPr>
                <w:rStyle w:val="ae"/>
                <w:rFonts w:ascii="微軟正黑體" w:eastAsia="微軟正黑體" w:hAnsi="微軟正黑體" w:hint="eastAsia"/>
                <w:b/>
                <w:bCs/>
                <w:noProof/>
              </w:rPr>
              <w:t>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_Toc206516351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957C6" w14:textId="6E71A2A5" w:rsidR="00131910" w:rsidRDefault="00131910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516352" w:history="1">
            <w:r w:rsidRPr="00A56DC9">
              <w:rPr>
                <w:rStyle w:val="ae"/>
                <w:rFonts w:ascii="微軟正黑體" w:eastAsia="微軟正黑體" w:hAnsi="微軟正黑體"/>
                <w:b/>
                <w:bCs/>
                <w:noProof/>
              </w:rPr>
              <w:t xml:space="preserve">HA </w:t>
            </w:r>
            <w:r w:rsidRPr="00A56DC9">
              <w:rPr>
                <w:rStyle w:val="ae"/>
                <w:rFonts w:ascii="微軟正黑體" w:eastAsia="微軟正黑體" w:hAnsi="微軟正黑體" w:hint="eastAsia"/>
                <w:b/>
                <w:bCs/>
                <w:noProof/>
              </w:rPr>
              <w:t>設定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_Toc206516352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916BB" w14:textId="0832C3DA" w:rsidR="00131910" w:rsidRDefault="00131910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516353" w:history="1">
            <w:r w:rsidRPr="00A56DC9">
              <w:rPr>
                <w:rStyle w:val="ae"/>
                <w:rFonts w:ascii="微軟正黑體" w:eastAsia="微軟正黑體" w:hAnsi="微軟正黑體"/>
                <w:b/>
                <w:bCs/>
                <w:noProof/>
              </w:rPr>
              <w:t>Guest VM NGT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_Toc206516353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9C891" w14:textId="1D2B7BE0" w:rsidR="00131910" w:rsidRDefault="00131910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516354" w:history="1">
            <w:r w:rsidRPr="00A56DC9">
              <w:rPr>
                <w:rStyle w:val="ae"/>
                <w:rFonts w:ascii="微軟正黑體" w:eastAsia="微軟正黑體" w:hAnsi="微軟正黑體"/>
                <w:b/>
                <w:bCs/>
                <w:noProof/>
              </w:rPr>
              <w:t xml:space="preserve">MOVE  </w:t>
            </w:r>
            <w:r w:rsidRPr="00A56DC9">
              <w:rPr>
                <w:rStyle w:val="ae"/>
                <w:rFonts w:ascii="微軟正黑體" w:eastAsia="微軟正黑體" w:hAnsi="微軟正黑體" w:hint="eastAsia"/>
                <w:b/>
                <w:bCs/>
                <w:noProof/>
              </w:rPr>
              <w:t>虛擬機移轉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_Toc206516354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04B34" w14:textId="206E13B4" w:rsidR="00131910" w:rsidRDefault="00131910">
          <w:pPr>
            <w:pStyle w:val="11"/>
            <w:tabs>
              <w:tab w:val="right" w:leader="dot" w:pos="10456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6516355" w:history="1">
            <w:r w:rsidRPr="00A56DC9">
              <w:rPr>
                <w:rStyle w:val="ae"/>
                <w:rFonts w:ascii="微軟正黑體" w:eastAsia="微軟正黑體" w:hAnsi="微軟正黑體" w:hint="eastAsia"/>
                <w:b/>
                <w:bCs/>
                <w:noProof/>
              </w:rPr>
              <w:t>有用的參考資訊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_Toc206516355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E0028A" w14:textId="3241CC5A" w:rsidR="00190926" w:rsidRPr="0086427E" w:rsidRDefault="00190926">
          <w:pPr>
            <w:rPr>
              <w:rFonts w:ascii="微軟正黑體" w:eastAsia="微軟正黑體" w:hAnsi="微軟正黑體"/>
            </w:rPr>
          </w:pPr>
          <w:r w:rsidRPr="0086427E">
            <w:rPr>
              <w:rFonts w:ascii="微軟正黑體" w:eastAsia="微軟正黑體" w:hAnsi="微軟正黑體"/>
              <w:b/>
              <w:bCs/>
              <w:lang w:val="zh-TW"/>
            </w:rPr>
            <w:fldChar w:fldCharType="end"/>
          </w:r>
        </w:p>
      </w:sdtContent>
    </w:sdt>
    <w:p w14:paraId="160C5B05" w14:textId="77777777" w:rsidR="00190926" w:rsidRPr="0086427E" w:rsidRDefault="00190926" w:rsidP="008F7803">
      <w:pPr>
        <w:rPr>
          <w:rFonts w:ascii="微軟正黑體" w:eastAsia="微軟正黑體" w:hAnsi="微軟正黑體"/>
          <w:sz w:val="20"/>
          <w:szCs w:val="20"/>
        </w:rPr>
      </w:pPr>
    </w:p>
    <w:p w14:paraId="41AD2BE5" w14:textId="77777777" w:rsidR="00190926" w:rsidRPr="0086427E" w:rsidRDefault="00190926" w:rsidP="008F7803">
      <w:pPr>
        <w:rPr>
          <w:rFonts w:ascii="微軟正黑體" w:eastAsia="微軟正黑體" w:hAnsi="微軟正黑體"/>
          <w:sz w:val="20"/>
          <w:szCs w:val="20"/>
        </w:rPr>
      </w:pPr>
    </w:p>
    <w:p w14:paraId="7C677609" w14:textId="1A97279D" w:rsidR="008F7803" w:rsidRPr="0086427E" w:rsidRDefault="00190926" w:rsidP="00733EC6">
      <w:pPr>
        <w:rPr>
          <w:rFonts w:ascii="微軟正黑體" w:eastAsia="微軟正黑體" w:hAnsi="微軟正黑體"/>
          <w:b/>
          <w:bCs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br/>
      </w:r>
      <w:r w:rsidR="00733EC6" w:rsidRPr="0086427E">
        <w:rPr>
          <w:rFonts w:ascii="微軟正黑體" w:eastAsia="微軟正黑體" w:hAnsi="微軟正黑體" w:hint="eastAsia"/>
        </w:rPr>
        <w:t>三節點 Nutanix Cluster 部署計劃與施行細節</w:t>
      </w:r>
      <w:r w:rsidR="00E95C28" w:rsidRPr="0086427E">
        <w:rPr>
          <w:rFonts w:ascii="微軟正黑體" w:eastAsia="微軟正黑體" w:hAnsi="微軟正黑體"/>
        </w:rPr>
        <w:t xml:space="preserve">以 IT 架構工程師視角規劃，內容會分成 </w:t>
      </w:r>
      <w:r w:rsidR="00E95C28" w:rsidRPr="0086427E">
        <w:rPr>
          <w:rFonts w:ascii="微軟正黑體" w:eastAsia="微軟正黑體" w:hAnsi="微軟正黑體"/>
          <w:b/>
          <w:bCs/>
        </w:rPr>
        <w:t>前置準備 → 部署步驟 → 驗證 → 移交與文件化</w:t>
      </w:r>
      <w:r w:rsidR="00E95C28" w:rsidRPr="0086427E">
        <w:rPr>
          <w:rFonts w:ascii="微軟正黑體" w:eastAsia="微軟正黑體" w:hAnsi="微軟正黑體"/>
        </w:rPr>
        <w:t xml:space="preserve"> 四個階段</w:t>
      </w:r>
      <w:r w:rsidR="008F7803" w:rsidRPr="0086427E">
        <w:rPr>
          <w:rFonts w:ascii="微軟正黑體" w:eastAsia="微軟正黑體" w:hAnsi="微軟正黑體"/>
          <w:sz w:val="20"/>
          <w:szCs w:val="20"/>
        </w:rPr>
        <w:br/>
      </w:r>
      <w:r w:rsidRPr="0086427E">
        <w:rPr>
          <w:rFonts w:ascii="微軟正黑體" w:eastAsia="微軟正黑體" w:hAnsi="微軟正黑體"/>
          <w:b/>
          <w:bCs/>
          <w:sz w:val="20"/>
          <w:szCs w:val="20"/>
        </w:rPr>
        <w:br/>
      </w:r>
      <w:r w:rsidR="008F7803" w:rsidRPr="0086427E">
        <w:rPr>
          <w:rFonts w:ascii="微軟正黑體" w:eastAsia="微軟正黑體" w:hAnsi="微軟正黑體"/>
          <w:b/>
          <w:bCs/>
          <w:sz w:val="28"/>
          <w:szCs w:val="28"/>
        </w:rPr>
        <w:t>三節點 Nutanix Cluster 部署計劃 — 專案排程甘特圖</w:t>
      </w:r>
    </w:p>
    <w:tbl>
      <w:tblPr>
        <w:tblW w:w="10774" w:type="dxa"/>
        <w:tblCellSpacing w:w="15" w:type="dxa"/>
        <w:tblInd w:w="-14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1864"/>
        <w:gridCol w:w="3625"/>
        <w:gridCol w:w="1530"/>
        <w:gridCol w:w="919"/>
        <w:gridCol w:w="1843"/>
      </w:tblGrid>
      <w:tr w:rsidR="008F7803" w:rsidRPr="0086427E" w14:paraId="374D8292" w14:textId="77777777" w:rsidTr="00781489">
        <w:trPr>
          <w:tblHeader/>
          <w:tblCellSpacing w:w="15" w:type="dxa"/>
        </w:trPr>
        <w:tc>
          <w:tcPr>
            <w:tcW w:w="948" w:type="dxa"/>
            <w:vAlign w:val="center"/>
            <w:hideMark/>
          </w:tcPr>
          <w:p w14:paraId="282835D3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階段</w:t>
            </w:r>
          </w:p>
        </w:tc>
        <w:tc>
          <w:tcPr>
            <w:tcW w:w="1834" w:type="dxa"/>
            <w:vAlign w:val="center"/>
            <w:hideMark/>
          </w:tcPr>
          <w:p w14:paraId="29A5B18D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任務</w:t>
            </w:r>
          </w:p>
        </w:tc>
        <w:tc>
          <w:tcPr>
            <w:tcW w:w="0" w:type="auto"/>
            <w:vAlign w:val="center"/>
            <w:hideMark/>
          </w:tcPr>
          <w:p w14:paraId="54993627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說明</w:t>
            </w:r>
          </w:p>
        </w:tc>
        <w:tc>
          <w:tcPr>
            <w:tcW w:w="0" w:type="auto"/>
            <w:vAlign w:val="center"/>
            <w:hideMark/>
          </w:tcPr>
          <w:p w14:paraId="14BF5E65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負責角色</w:t>
            </w:r>
          </w:p>
        </w:tc>
        <w:tc>
          <w:tcPr>
            <w:tcW w:w="889" w:type="dxa"/>
            <w:vAlign w:val="center"/>
            <w:hideMark/>
          </w:tcPr>
          <w:p w14:paraId="0C951592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預計時間</w:t>
            </w:r>
          </w:p>
        </w:tc>
        <w:tc>
          <w:tcPr>
            <w:tcW w:w="1798" w:type="dxa"/>
            <w:vAlign w:val="center"/>
            <w:hideMark/>
          </w:tcPr>
          <w:p w14:paraId="4E694373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依賴關係</w:t>
            </w:r>
          </w:p>
        </w:tc>
      </w:tr>
      <w:tr w:rsidR="008F7803" w:rsidRPr="0086427E" w14:paraId="4DBFC2D6" w14:textId="77777777" w:rsidTr="00781489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3396F52E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規劃</w:t>
            </w:r>
          </w:p>
        </w:tc>
        <w:tc>
          <w:tcPr>
            <w:tcW w:w="1834" w:type="dxa"/>
            <w:vAlign w:val="center"/>
            <w:hideMark/>
          </w:tcPr>
          <w:p w14:paraId="4148ACE5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啟動會議</w:t>
            </w:r>
          </w:p>
        </w:tc>
        <w:tc>
          <w:tcPr>
            <w:tcW w:w="0" w:type="auto"/>
            <w:vAlign w:val="center"/>
            <w:hideMark/>
          </w:tcPr>
          <w:p w14:paraId="1C1D9619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確認專案目標、角色分工、時間表</w:t>
            </w:r>
          </w:p>
        </w:tc>
        <w:tc>
          <w:tcPr>
            <w:tcW w:w="0" w:type="auto"/>
            <w:vAlign w:val="center"/>
            <w:hideMark/>
          </w:tcPr>
          <w:p w14:paraId="36140CCF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PM / IT 架構師</w:t>
            </w:r>
          </w:p>
        </w:tc>
        <w:tc>
          <w:tcPr>
            <w:tcW w:w="889" w:type="dxa"/>
            <w:vAlign w:val="center"/>
            <w:hideMark/>
          </w:tcPr>
          <w:p w14:paraId="3A3C1EDE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Day 1</w:t>
            </w:r>
          </w:p>
        </w:tc>
        <w:tc>
          <w:tcPr>
            <w:tcW w:w="1798" w:type="dxa"/>
            <w:vAlign w:val="center"/>
            <w:hideMark/>
          </w:tcPr>
          <w:p w14:paraId="2F78F0EF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無</w:t>
            </w:r>
          </w:p>
        </w:tc>
      </w:tr>
      <w:tr w:rsidR="008F7803" w:rsidRPr="0086427E" w14:paraId="28C40F14" w14:textId="77777777" w:rsidTr="00781489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50A2668E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規劃</w:t>
            </w:r>
          </w:p>
        </w:tc>
        <w:tc>
          <w:tcPr>
            <w:tcW w:w="1834" w:type="dxa"/>
            <w:vAlign w:val="center"/>
            <w:hideMark/>
          </w:tcPr>
          <w:p w14:paraId="01453520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環境盤點</w:t>
            </w:r>
          </w:p>
        </w:tc>
        <w:tc>
          <w:tcPr>
            <w:tcW w:w="0" w:type="auto"/>
            <w:vAlign w:val="center"/>
            <w:hideMark/>
          </w:tcPr>
          <w:p w14:paraId="5713B071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機房空間、電力、網路、現有系統</w:t>
            </w:r>
          </w:p>
        </w:tc>
        <w:tc>
          <w:tcPr>
            <w:tcW w:w="0" w:type="auto"/>
            <w:vAlign w:val="center"/>
            <w:hideMark/>
          </w:tcPr>
          <w:p w14:paraId="2964B226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IT 架構師</w:t>
            </w:r>
          </w:p>
        </w:tc>
        <w:tc>
          <w:tcPr>
            <w:tcW w:w="889" w:type="dxa"/>
            <w:vAlign w:val="center"/>
            <w:hideMark/>
          </w:tcPr>
          <w:p w14:paraId="17132B9B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Day 2-3</w:t>
            </w:r>
          </w:p>
        </w:tc>
        <w:tc>
          <w:tcPr>
            <w:tcW w:w="1798" w:type="dxa"/>
            <w:vAlign w:val="center"/>
            <w:hideMark/>
          </w:tcPr>
          <w:p w14:paraId="557C9DF1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啟動會議</w:t>
            </w:r>
          </w:p>
        </w:tc>
      </w:tr>
      <w:tr w:rsidR="008F7803" w:rsidRPr="0086427E" w14:paraId="5C293647" w14:textId="77777777" w:rsidTr="00781489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048334A8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規劃</w:t>
            </w:r>
          </w:p>
        </w:tc>
        <w:tc>
          <w:tcPr>
            <w:tcW w:w="1834" w:type="dxa"/>
            <w:vAlign w:val="center"/>
            <w:hideMark/>
          </w:tcPr>
          <w:p w14:paraId="3887C1F6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IP / 網路規劃</w:t>
            </w:r>
          </w:p>
        </w:tc>
        <w:tc>
          <w:tcPr>
            <w:tcW w:w="0" w:type="auto"/>
            <w:vAlign w:val="center"/>
            <w:hideMark/>
          </w:tcPr>
          <w:p w14:paraId="4B28C54C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規劃 CVM IP、Hypervisor IP、Cluster VIP、VLAN</w:t>
            </w:r>
          </w:p>
        </w:tc>
        <w:tc>
          <w:tcPr>
            <w:tcW w:w="0" w:type="auto"/>
            <w:vAlign w:val="center"/>
            <w:hideMark/>
          </w:tcPr>
          <w:p w14:paraId="7625C0A9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系統工程師</w:t>
            </w:r>
          </w:p>
        </w:tc>
        <w:tc>
          <w:tcPr>
            <w:tcW w:w="889" w:type="dxa"/>
            <w:vAlign w:val="center"/>
            <w:hideMark/>
          </w:tcPr>
          <w:p w14:paraId="215CFB3F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Day 4-5</w:t>
            </w:r>
          </w:p>
        </w:tc>
        <w:tc>
          <w:tcPr>
            <w:tcW w:w="1798" w:type="dxa"/>
            <w:vAlign w:val="center"/>
            <w:hideMark/>
          </w:tcPr>
          <w:p w14:paraId="071F7070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環境盤點</w:t>
            </w:r>
          </w:p>
        </w:tc>
      </w:tr>
      <w:tr w:rsidR="008F7803" w:rsidRPr="0086427E" w14:paraId="0238D358" w14:textId="77777777" w:rsidTr="00781489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34142779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規劃</w:t>
            </w:r>
          </w:p>
        </w:tc>
        <w:tc>
          <w:tcPr>
            <w:tcW w:w="1834" w:type="dxa"/>
            <w:vAlign w:val="center"/>
            <w:hideMark/>
          </w:tcPr>
          <w:p w14:paraId="043B1318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硬體驗收</w:t>
            </w:r>
          </w:p>
        </w:tc>
        <w:tc>
          <w:tcPr>
            <w:tcW w:w="0" w:type="auto"/>
            <w:vAlign w:val="center"/>
            <w:hideMark/>
          </w:tcPr>
          <w:p w14:paraId="695833CB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檢查伺服器規格、序號、韌體版本</w:t>
            </w:r>
          </w:p>
        </w:tc>
        <w:tc>
          <w:tcPr>
            <w:tcW w:w="0" w:type="auto"/>
            <w:vAlign w:val="center"/>
            <w:hideMark/>
          </w:tcPr>
          <w:p w14:paraId="77C7D5CC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系統工程師</w:t>
            </w:r>
          </w:p>
        </w:tc>
        <w:tc>
          <w:tcPr>
            <w:tcW w:w="889" w:type="dxa"/>
            <w:vAlign w:val="center"/>
            <w:hideMark/>
          </w:tcPr>
          <w:p w14:paraId="4861F842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Day 6</w:t>
            </w:r>
          </w:p>
        </w:tc>
        <w:tc>
          <w:tcPr>
            <w:tcW w:w="1798" w:type="dxa"/>
            <w:vAlign w:val="center"/>
            <w:hideMark/>
          </w:tcPr>
          <w:p w14:paraId="717DCD45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環境盤點</w:t>
            </w:r>
          </w:p>
        </w:tc>
      </w:tr>
      <w:tr w:rsidR="008F7803" w:rsidRPr="0086427E" w14:paraId="38C39D33" w14:textId="77777777" w:rsidTr="00781489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5910936F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準備</w:t>
            </w:r>
          </w:p>
        </w:tc>
        <w:tc>
          <w:tcPr>
            <w:tcW w:w="1834" w:type="dxa"/>
            <w:vAlign w:val="center"/>
            <w:hideMark/>
          </w:tcPr>
          <w:p w14:paraId="6BF4F991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BIOS / BMC 設定</w:t>
            </w:r>
          </w:p>
        </w:tc>
        <w:tc>
          <w:tcPr>
            <w:tcW w:w="0" w:type="auto"/>
            <w:vAlign w:val="center"/>
            <w:hideMark/>
          </w:tcPr>
          <w:p w14:paraId="30172444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啟用虛擬化、NUMA、開機順序、BMC 帳號</w:t>
            </w:r>
          </w:p>
        </w:tc>
        <w:tc>
          <w:tcPr>
            <w:tcW w:w="0" w:type="auto"/>
            <w:vAlign w:val="center"/>
            <w:hideMark/>
          </w:tcPr>
          <w:p w14:paraId="02D71076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系統工程師</w:t>
            </w:r>
          </w:p>
        </w:tc>
        <w:tc>
          <w:tcPr>
            <w:tcW w:w="889" w:type="dxa"/>
            <w:vAlign w:val="center"/>
            <w:hideMark/>
          </w:tcPr>
          <w:p w14:paraId="0F9F247C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Day 7</w:t>
            </w:r>
          </w:p>
        </w:tc>
        <w:tc>
          <w:tcPr>
            <w:tcW w:w="1798" w:type="dxa"/>
            <w:vAlign w:val="center"/>
            <w:hideMark/>
          </w:tcPr>
          <w:p w14:paraId="67476391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硬體驗收</w:t>
            </w:r>
          </w:p>
        </w:tc>
      </w:tr>
      <w:tr w:rsidR="008F7803" w:rsidRPr="0086427E" w14:paraId="60C22EFA" w14:textId="77777777" w:rsidTr="00781489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43727A1B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準備</w:t>
            </w:r>
          </w:p>
        </w:tc>
        <w:tc>
          <w:tcPr>
            <w:tcW w:w="1834" w:type="dxa"/>
            <w:vAlign w:val="center"/>
            <w:hideMark/>
          </w:tcPr>
          <w:p w14:paraId="19C329B7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Foundation 部署工具</w:t>
            </w:r>
          </w:p>
        </w:tc>
        <w:tc>
          <w:tcPr>
            <w:tcW w:w="0" w:type="auto"/>
            <w:vAlign w:val="center"/>
            <w:hideMark/>
          </w:tcPr>
          <w:p w14:paraId="6F240507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準備 Nutanix Foundation（ISO / VM）</w:t>
            </w:r>
          </w:p>
        </w:tc>
        <w:tc>
          <w:tcPr>
            <w:tcW w:w="0" w:type="auto"/>
            <w:vAlign w:val="center"/>
            <w:hideMark/>
          </w:tcPr>
          <w:p w14:paraId="53E1DC8C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系統工程師</w:t>
            </w:r>
          </w:p>
        </w:tc>
        <w:tc>
          <w:tcPr>
            <w:tcW w:w="889" w:type="dxa"/>
            <w:vAlign w:val="center"/>
            <w:hideMark/>
          </w:tcPr>
          <w:p w14:paraId="1AD6BC35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Day 8</w:t>
            </w:r>
          </w:p>
        </w:tc>
        <w:tc>
          <w:tcPr>
            <w:tcW w:w="1798" w:type="dxa"/>
            <w:vAlign w:val="center"/>
            <w:hideMark/>
          </w:tcPr>
          <w:p w14:paraId="3AFEEC76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BIOS 設定</w:t>
            </w:r>
          </w:p>
        </w:tc>
      </w:tr>
      <w:tr w:rsidR="008F7803" w:rsidRPr="0086427E" w14:paraId="0CD1C78F" w14:textId="77777777" w:rsidTr="00781489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14910AEF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部署</w:t>
            </w:r>
          </w:p>
        </w:tc>
        <w:tc>
          <w:tcPr>
            <w:tcW w:w="1834" w:type="dxa"/>
            <w:vAlign w:val="center"/>
            <w:hideMark/>
          </w:tcPr>
          <w:p w14:paraId="1B5D2BB3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安裝 AHV + CVM</w:t>
            </w:r>
          </w:p>
        </w:tc>
        <w:tc>
          <w:tcPr>
            <w:tcW w:w="0" w:type="auto"/>
            <w:vAlign w:val="center"/>
            <w:hideMark/>
          </w:tcPr>
          <w:p w14:paraId="60622055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使用 Foundation 自動化安裝三節點</w:t>
            </w:r>
          </w:p>
        </w:tc>
        <w:tc>
          <w:tcPr>
            <w:tcW w:w="0" w:type="auto"/>
            <w:vAlign w:val="center"/>
            <w:hideMark/>
          </w:tcPr>
          <w:p w14:paraId="2F7F4076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系統工程師</w:t>
            </w:r>
          </w:p>
        </w:tc>
        <w:tc>
          <w:tcPr>
            <w:tcW w:w="889" w:type="dxa"/>
            <w:vAlign w:val="center"/>
            <w:hideMark/>
          </w:tcPr>
          <w:p w14:paraId="3FD8B1B4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Day 9-10</w:t>
            </w:r>
          </w:p>
        </w:tc>
        <w:tc>
          <w:tcPr>
            <w:tcW w:w="1798" w:type="dxa"/>
            <w:vAlign w:val="center"/>
            <w:hideMark/>
          </w:tcPr>
          <w:p w14:paraId="77262120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Foundation 準備</w:t>
            </w: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lastRenderedPageBreak/>
              <w:t>完成</w:t>
            </w:r>
          </w:p>
        </w:tc>
      </w:tr>
      <w:tr w:rsidR="008F7803" w:rsidRPr="0086427E" w14:paraId="7F8A679D" w14:textId="77777777" w:rsidTr="00781489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66E16109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lastRenderedPageBreak/>
              <w:t>部署</w:t>
            </w:r>
          </w:p>
        </w:tc>
        <w:tc>
          <w:tcPr>
            <w:tcW w:w="1834" w:type="dxa"/>
            <w:vAlign w:val="center"/>
            <w:hideMark/>
          </w:tcPr>
          <w:p w14:paraId="6F5476ED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建立 Cluster</w:t>
            </w:r>
          </w:p>
        </w:tc>
        <w:tc>
          <w:tcPr>
            <w:tcW w:w="0" w:type="auto"/>
            <w:vAlign w:val="center"/>
            <w:hideMark/>
          </w:tcPr>
          <w:p w14:paraId="16634814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初始化 Cluster，設定 Prism Element / Central</w:t>
            </w:r>
          </w:p>
        </w:tc>
        <w:tc>
          <w:tcPr>
            <w:tcW w:w="0" w:type="auto"/>
            <w:vAlign w:val="center"/>
            <w:hideMark/>
          </w:tcPr>
          <w:p w14:paraId="79D0E2FB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系統工程師</w:t>
            </w:r>
          </w:p>
        </w:tc>
        <w:tc>
          <w:tcPr>
            <w:tcW w:w="889" w:type="dxa"/>
            <w:vAlign w:val="center"/>
            <w:hideMark/>
          </w:tcPr>
          <w:p w14:paraId="5DA0AE78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Day 11</w:t>
            </w:r>
          </w:p>
        </w:tc>
        <w:tc>
          <w:tcPr>
            <w:tcW w:w="1798" w:type="dxa"/>
            <w:vAlign w:val="center"/>
            <w:hideMark/>
          </w:tcPr>
          <w:p w14:paraId="78521206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AHV + CVM 安裝完成</w:t>
            </w:r>
          </w:p>
        </w:tc>
      </w:tr>
      <w:tr w:rsidR="008F7803" w:rsidRPr="0086427E" w14:paraId="63003606" w14:textId="77777777" w:rsidTr="00781489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7BB5E08D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部署</w:t>
            </w:r>
          </w:p>
        </w:tc>
        <w:tc>
          <w:tcPr>
            <w:tcW w:w="1834" w:type="dxa"/>
            <w:vAlign w:val="center"/>
            <w:hideMark/>
          </w:tcPr>
          <w:p w14:paraId="0B747E6E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網路設定</w:t>
            </w:r>
          </w:p>
        </w:tc>
        <w:tc>
          <w:tcPr>
            <w:tcW w:w="0" w:type="auto"/>
            <w:vAlign w:val="center"/>
            <w:hideMark/>
          </w:tcPr>
          <w:p w14:paraId="0F230985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設定 Bonding、VLAN、管理網路</w:t>
            </w:r>
          </w:p>
        </w:tc>
        <w:tc>
          <w:tcPr>
            <w:tcW w:w="0" w:type="auto"/>
            <w:vAlign w:val="center"/>
            <w:hideMark/>
          </w:tcPr>
          <w:p w14:paraId="4E30F8B3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系統工程師</w:t>
            </w:r>
          </w:p>
        </w:tc>
        <w:tc>
          <w:tcPr>
            <w:tcW w:w="889" w:type="dxa"/>
            <w:vAlign w:val="center"/>
            <w:hideMark/>
          </w:tcPr>
          <w:p w14:paraId="47C1CC82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Day 12</w:t>
            </w:r>
          </w:p>
        </w:tc>
        <w:tc>
          <w:tcPr>
            <w:tcW w:w="1798" w:type="dxa"/>
            <w:vAlign w:val="center"/>
            <w:hideMark/>
          </w:tcPr>
          <w:p w14:paraId="70CF7D20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Cluster 建立完成</w:t>
            </w:r>
          </w:p>
        </w:tc>
      </w:tr>
      <w:tr w:rsidR="008F7803" w:rsidRPr="0086427E" w14:paraId="13517DE0" w14:textId="77777777" w:rsidTr="00781489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1A2578B2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部署</w:t>
            </w:r>
          </w:p>
        </w:tc>
        <w:tc>
          <w:tcPr>
            <w:tcW w:w="1834" w:type="dxa"/>
            <w:vAlign w:val="center"/>
            <w:hideMark/>
          </w:tcPr>
          <w:p w14:paraId="2A940973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Storage Pool / Container</w:t>
            </w:r>
          </w:p>
        </w:tc>
        <w:tc>
          <w:tcPr>
            <w:tcW w:w="0" w:type="auto"/>
            <w:vAlign w:val="center"/>
            <w:hideMark/>
          </w:tcPr>
          <w:p w14:paraId="0C3B50E1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建立 Storage Pool 與 Container，準備 VM 使用</w:t>
            </w:r>
          </w:p>
        </w:tc>
        <w:tc>
          <w:tcPr>
            <w:tcW w:w="0" w:type="auto"/>
            <w:vAlign w:val="center"/>
            <w:hideMark/>
          </w:tcPr>
          <w:p w14:paraId="5A9A81E2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系統工程師</w:t>
            </w:r>
          </w:p>
        </w:tc>
        <w:tc>
          <w:tcPr>
            <w:tcW w:w="889" w:type="dxa"/>
            <w:vAlign w:val="center"/>
            <w:hideMark/>
          </w:tcPr>
          <w:p w14:paraId="74759324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Day 13</w:t>
            </w:r>
          </w:p>
        </w:tc>
        <w:tc>
          <w:tcPr>
            <w:tcW w:w="1798" w:type="dxa"/>
            <w:vAlign w:val="center"/>
            <w:hideMark/>
          </w:tcPr>
          <w:p w14:paraId="5D9AB653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網路設定完成</w:t>
            </w:r>
          </w:p>
        </w:tc>
      </w:tr>
      <w:tr w:rsidR="008F7803" w:rsidRPr="0086427E" w14:paraId="599654C9" w14:textId="77777777" w:rsidTr="00781489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3856A72F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測試驗收</w:t>
            </w:r>
          </w:p>
        </w:tc>
        <w:tc>
          <w:tcPr>
            <w:tcW w:w="1834" w:type="dxa"/>
            <w:vAlign w:val="center"/>
            <w:hideMark/>
          </w:tcPr>
          <w:p w14:paraId="6F588160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Cluster 健康檢查</w:t>
            </w:r>
          </w:p>
        </w:tc>
        <w:tc>
          <w:tcPr>
            <w:tcW w:w="0" w:type="auto"/>
            <w:vAlign w:val="center"/>
            <w:hideMark/>
          </w:tcPr>
          <w:p w14:paraId="31682EC5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Nutanix Health Check，檢查硬體/網路/存儲</w:t>
            </w:r>
          </w:p>
        </w:tc>
        <w:tc>
          <w:tcPr>
            <w:tcW w:w="0" w:type="auto"/>
            <w:vAlign w:val="center"/>
            <w:hideMark/>
          </w:tcPr>
          <w:p w14:paraId="04D70ED1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系統工程師</w:t>
            </w:r>
          </w:p>
        </w:tc>
        <w:tc>
          <w:tcPr>
            <w:tcW w:w="889" w:type="dxa"/>
            <w:vAlign w:val="center"/>
            <w:hideMark/>
          </w:tcPr>
          <w:p w14:paraId="496013D5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Day 14</w:t>
            </w:r>
          </w:p>
        </w:tc>
        <w:tc>
          <w:tcPr>
            <w:tcW w:w="1798" w:type="dxa"/>
            <w:vAlign w:val="center"/>
            <w:hideMark/>
          </w:tcPr>
          <w:p w14:paraId="05E5BD28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部署完成</w:t>
            </w:r>
          </w:p>
        </w:tc>
      </w:tr>
      <w:tr w:rsidR="008F7803" w:rsidRPr="0086427E" w14:paraId="2387E0B1" w14:textId="77777777" w:rsidTr="00781489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773F9821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測試驗收</w:t>
            </w:r>
          </w:p>
        </w:tc>
        <w:tc>
          <w:tcPr>
            <w:tcW w:w="1834" w:type="dxa"/>
            <w:vAlign w:val="center"/>
            <w:hideMark/>
          </w:tcPr>
          <w:p w14:paraId="5DBC2685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容錯測試</w:t>
            </w:r>
          </w:p>
        </w:tc>
        <w:tc>
          <w:tcPr>
            <w:tcW w:w="0" w:type="auto"/>
            <w:vAlign w:val="center"/>
            <w:hideMark/>
          </w:tcPr>
          <w:p w14:paraId="161E91F6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模擬單節點故障、網路中斷測試</w:t>
            </w:r>
          </w:p>
        </w:tc>
        <w:tc>
          <w:tcPr>
            <w:tcW w:w="0" w:type="auto"/>
            <w:vAlign w:val="center"/>
            <w:hideMark/>
          </w:tcPr>
          <w:p w14:paraId="2DD25572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系統工程師 / 客戶 IT</w:t>
            </w:r>
          </w:p>
        </w:tc>
        <w:tc>
          <w:tcPr>
            <w:tcW w:w="889" w:type="dxa"/>
            <w:vAlign w:val="center"/>
            <w:hideMark/>
          </w:tcPr>
          <w:p w14:paraId="7924D066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Day 15</w:t>
            </w:r>
          </w:p>
        </w:tc>
        <w:tc>
          <w:tcPr>
            <w:tcW w:w="1798" w:type="dxa"/>
            <w:vAlign w:val="center"/>
            <w:hideMark/>
          </w:tcPr>
          <w:p w14:paraId="145BDF08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健康檢查</w:t>
            </w:r>
          </w:p>
        </w:tc>
      </w:tr>
      <w:tr w:rsidR="008F7803" w:rsidRPr="0086427E" w14:paraId="1501355E" w14:textId="77777777" w:rsidTr="00781489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2EC3B547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測試驗收</w:t>
            </w:r>
          </w:p>
        </w:tc>
        <w:tc>
          <w:tcPr>
            <w:tcW w:w="1834" w:type="dxa"/>
            <w:vAlign w:val="center"/>
            <w:hideMark/>
          </w:tcPr>
          <w:p w14:paraId="250E2981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效能測試 (選用)</w:t>
            </w:r>
          </w:p>
        </w:tc>
        <w:tc>
          <w:tcPr>
            <w:tcW w:w="0" w:type="auto"/>
            <w:vAlign w:val="center"/>
            <w:hideMark/>
          </w:tcPr>
          <w:p w14:paraId="2B5B02FF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使用 Nutanix X-Ray 或 FIO 進行 I/O 測試</w:t>
            </w:r>
          </w:p>
        </w:tc>
        <w:tc>
          <w:tcPr>
            <w:tcW w:w="0" w:type="auto"/>
            <w:vAlign w:val="center"/>
            <w:hideMark/>
          </w:tcPr>
          <w:p w14:paraId="5D8EAEE7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系統工程師</w:t>
            </w:r>
          </w:p>
        </w:tc>
        <w:tc>
          <w:tcPr>
            <w:tcW w:w="889" w:type="dxa"/>
            <w:vAlign w:val="center"/>
            <w:hideMark/>
          </w:tcPr>
          <w:p w14:paraId="45D8AB96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Day 16</w:t>
            </w:r>
          </w:p>
        </w:tc>
        <w:tc>
          <w:tcPr>
            <w:tcW w:w="1798" w:type="dxa"/>
            <w:vAlign w:val="center"/>
            <w:hideMark/>
          </w:tcPr>
          <w:p w14:paraId="243B60E7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健康檢查</w:t>
            </w:r>
          </w:p>
        </w:tc>
      </w:tr>
      <w:tr w:rsidR="008F7803" w:rsidRPr="0086427E" w14:paraId="5B09127C" w14:textId="77777777" w:rsidTr="00781489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6A691A82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收尾</w:t>
            </w:r>
          </w:p>
        </w:tc>
        <w:tc>
          <w:tcPr>
            <w:tcW w:w="1834" w:type="dxa"/>
            <w:vAlign w:val="center"/>
            <w:hideMark/>
          </w:tcPr>
          <w:p w14:paraId="5D2AD261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文件產出</w:t>
            </w:r>
          </w:p>
        </w:tc>
        <w:tc>
          <w:tcPr>
            <w:tcW w:w="0" w:type="auto"/>
            <w:vAlign w:val="center"/>
            <w:hideMark/>
          </w:tcPr>
          <w:p w14:paraId="4ED5B552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產出 IP 規劃、安裝紀錄、驗收報告</w:t>
            </w:r>
          </w:p>
        </w:tc>
        <w:tc>
          <w:tcPr>
            <w:tcW w:w="0" w:type="auto"/>
            <w:vAlign w:val="center"/>
            <w:hideMark/>
          </w:tcPr>
          <w:p w14:paraId="7799DBB5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IT 架構師</w:t>
            </w:r>
          </w:p>
        </w:tc>
        <w:tc>
          <w:tcPr>
            <w:tcW w:w="889" w:type="dxa"/>
            <w:vAlign w:val="center"/>
            <w:hideMark/>
          </w:tcPr>
          <w:p w14:paraId="648EB58C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Day 17</w:t>
            </w:r>
          </w:p>
        </w:tc>
        <w:tc>
          <w:tcPr>
            <w:tcW w:w="1798" w:type="dxa"/>
            <w:vAlign w:val="center"/>
            <w:hideMark/>
          </w:tcPr>
          <w:p w14:paraId="51D7B35F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驗收完成</w:t>
            </w:r>
          </w:p>
        </w:tc>
      </w:tr>
      <w:tr w:rsidR="008F7803" w:rsidRPr="0086427E" w14:paraId="34DD69F1" w14:textId="77777777" w:rsidTr="00781489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06170A20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收尾</w:t>
            </w:r>
          </w:p>
        </w:tc>
        <w:tc>
          <w:tcPr>
            <w:tcW w:w="1834" w:type="dxa"/>
            <w:vAlign w:val="center"/>
            <w:hideMark/>
          </w:tcPr>
          <w:p w14:paraId="3CEC1064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專案移交</w:t>
            </w:r>
          </w:p>
        </w:tc>
        <w:tc>
          <w:tcPr>
            <w:tcW w:w="0" w:type="auto"/>
            <w:vAlign w:val="center"/>
            <w:hideMark/>
          </w:tcPr>
          <w:p w14:paraId="473DB0F5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教育訓練、運維手冊交付給客戶 IT</w:t>
            </w:r>
          </w:p>
        </w:tc>
        <w:tc>
          <w:tcPr>
            <w:tcW w:w="0" w:type="auto"/>
            <w:vAlign w:val="center"/>
            <w:hideMark/>
          </w:tcPr>
          <w:p w14:paraId="24BA7EAC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PM / IT 架構師</w:t>
            </w:r>
          </w:p>
        </w:tc>
        <w:tc>
          <w:tcPr>
            <w:tcW w:w="889" w:type="dxa"/>
            <w:vAlign w:val="center"/>
            <w:hideMark/>
          </w:tcPr>
          <w:p w14:paraId="219A53E5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Day 18</w:t>
            </w:r>
          </w:p>
        </w:tc>
        <w:tc>
          <w:tcPr>
            <w:tcW w:w="1798" w:type="dxa"/>
            <w:vAlign w:val="center"/>
            <w:hideMark/>
          </w:tcPr>
          <w:p w14:paraId="38912FA4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文件產出</w:t>
            </w:r>
          </w:p>
        </w:tc>
      </w:tr>
    </w:tbl>
    <w:p w14:paraId="0AD3D108" w14:textId="213934C2" w:rsidR="00E95C28" w:rsidRPr="0086427E" w:rsidRDefault="008F7803" w:rsidP="00733EC6">
      <w:pPr>
        <w:outlineLvl w:val="0"/>
        <w:rPr>
          <w:rFonts w:ascii="微軟正黑體" w:eastAsia="微軟正黑體" w:hAnsi="微軟正黑體"/>
          <w:b/>
          <w:bCs/>
          <w:sz w:val="28"/>
          <w:szCs w:val="28"/>
        </w:rPr>
      </w:pPr>
      <w:r w:rsidRPr="0086427E">
        <w:rPr>
          <w:rFonts w:ascii="微軟正黑體" w:eastAsia="微軟正黑體" w:hAnsi="微軟正黑體"/>
          <w:sz w:val="20"/>
          <w:szCs w:val="20"/>
        </w:rPr>
        <w:br/>
      </w:r>
      <w:bookmarkStart w:id="0" w:name="_Toc206516337"/>
      <w:r w:rsidR="00E95C28" w:rsidRPr="0086427E">
        <w:rPr>
          <w:rFonts w:ascii="微軟正黑體" w:eastAsia="微軟正黑體" w:hAnsi="微軟正黑體"/>
          <w:b/>
          <w:bCs/>
          <w:sz w:val="28"/>
          <w:szCs w:val="28"/>
        </w:rPr>
        <w:t>一、前置準備階段</w:t>
      </w:r>
      <w:bookmarkEnd w:id="0"/>
    </w:p>
    <w:p w14:paraId="7B06CEA9" w14:textId="77777777" w:rsidR="00E95C28" w:rsidRPr="0086427E" w:rsidRDefault="00E95C28" w:rsidP="008F7803">
      <w:pPr>
        <w:rPr>
          <w:rFonts w:ascii="微軟正黑體" w:eastAsia="微軟正黑體" w:hAnsi="微軟正黑體"/>
          <w:b/>
          <w:bCs/>
          <w:sz w:val="20"/>
          <w:szCs w:val="20"/>
        </w:rPr>
      </w:pPr>
      <w:r w:rsidRPr="0086427E">
        <w:rPr>
          <w:rFonts w:ascii="微軟正黑體" w:eastAsia="微軟正黑體" w:hAnsi="微軟正黑體"/>
          <w:b/>
          <w:bCs/>
          <w:sz w:val="20"/>
          <w:szCs w:val="20"/>
        </w:rPr>
        <w:t>1. 硬體與環境檢查</w:t>
      </w:r>
    </w:p>
    <w:tbl>
      <w:tblPr>
        <w:tblW w:w="10774" w:type="dxa"/>
        <w:tblCellSpacing w:w="15" w:type="dxa"/>
        <w:tblInd w:w="-14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7"/>
        <w:gridCol w:w="9157"/>
      </w:tblGrid>
      <w:tr w:rsidR="00E95C28" w:rsidRPr="0086427E" w14:paraId="14750F9D" w14:textId="77777777" w:rsidTr="00781489">
        <w:trPr>
          <w:tblHeader/>
          <w:tblCellSpacing w:w="15" w:type="dxa"/>
        </w:trPr>
        <w:tc>
          <w:tcPr>
            <w:tcW w:w="1572" w:type="dxa"/>
            <w:vAlign w:val="center"/>
            <w:hideMark/>
          </w:tcPr>
          <w:p w14:paraId="4F33106C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項目</w:t>
            </w:r>
          </w:p>
        </w:tc>
        <w:tc>
          <w:tcPr>
            <w:tcW w:w="9112" w:type="dxa"/>
            <w:vAlign w:val="center"/>
            <w:hideMark/>
          </w:tcPr>
          <w:p w14:paraId="7509CFC8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詳細內容</w:t>
            </w:r>
          </w:p>
        </w:tc>
      </w:tr>
      <w:tr w:rsidR="00E95C28" w:rsidRPr="0086427E" w14:paraId="3E39AE3C" w14:textId="77777777" w:rsidTr="00781489">
        <w:trPr>
          <w:tblCellSpacing w:w="15" w:type="dxa"/>
        </w:trPr>
        <w:tc>
          <w:tcPr>
            <w:tcW w:w="1572" w:type="dxa"/>
            <w:vAlign w:val="center"/>
            <w:hideMark/>
          </w:tcPr>
          <w:p w14:paraId="69E4B97F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硬體型號與規格</w:t>
            </w:r>
          </w:p>
        </w:tc>
        <w:tc>
          <w:tcPr>
            <w:tcW w:w="9112" w:type="dxa"/>
            <w:vAlign w:val="center"/>
            <w:hideMark/>
          </w:tcPr>
          <w:p w14:paraId="06AD3793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確認三台節點規格 (CPU/記憶體/磁碟配置/SSD 容量) 與 Nutanix HCL 相符</w:t>
            </w:r>
          </w:p>
        </w:tc>
      </w:tr>
      <w:tr w:rsidR="00E95C28" w:rsidRPr="0086427E" w14:paraId="47709C50" w14:textId="77777777" w:rsidTr="00781489">
        <w:trPr>
          <w:tblCellSpacing w:w="15" w:type="dxa"/>
        </w:trPr>
        <w:tc>
          <w:tcPr>
            <w:tcW w:w="1572" w:type="dxa"/>
            <w:vAlign w:val="center"/>
            <w:hideMark/>
          </w:tcPr>
          <w:p w14:paraId="45DE179A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網路設備</w:t>
            </w:r>
          </w:p>
        </w:tc>
        <w:tc>
          <w:tcPr>
            <w:tcW w:w="9112" w:type="dxa"/>
            <w:vAlign w:val="center"/>
            <w:hideMark/>
          </w:tcPr>
          <w:p w14:paraId="743C46AF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ToR Switch 配置 VLAN、Trunk/Access Port、LACP（如需要）</w:t>
            </w:r>
          </w:p>
        </w:tc>
      </w:tr>
      <w:tr w:rsidR="00E95C28" w:rsidRPr="0086427E" w14:paraId="3F69DF3F" w14:textId="77777777" w:rsidTr="00781489">
        <w:trPr>
          <w:tblCellSpacing w:w="15" w:type="dxa"/>
        </w:trPr>
        <w:tc>
          <w:tcPr>
            <w:tcW w:w="1572" w:type="dxa"/>
            <w:vAlign w:val="center"/>
            <w:hideMark/>
          </w:tcPr>
          <w:p w14:paraId="462982E7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電力與機架</w:t>
            </w:r>
          </w:p>
        </w:tc>
        <w:tc>
          <w:tcPr>
            <w:tcW w:w="9112" w:type="dxa"/>
            <w:vAlign w:val="center"/>
            <w:hideMark/>
          </w:tcPr>
          <w:p w14:paraId="418FA997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機櫃空間、電源冗餘 (A/B feed)、線材長度與類型</w:t>
            </w:r>
          </w:p>
        </w:tc>
      </w:tr>
      <w:tr w:rsidR="00E95C28" w:rsidRPr="0086427E" w14:paraId="6DEDC8DC" w14:textId="77777777" w:rsidTr="00781489">
        <w:trPr>
          <w:tblCellSpacing w:w="15" w:type="dxa"/>
        </w:trPr>
        <w:tc>
          <w:tcPr>
            <w:tcW w:w="1572" w:type="dxa"/>
            <w:vAlign w:val="center"/>
            <w:hideMark/>
          </w:tcPr>
          <w:p w14:paraId="5BA6421C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韌體版本</w:t>
            </w:r>
          </w:p>
        </w:tc>
        <w:tc>
          <w:tcPr>
            <w:tcW w:w="9112" w:type="dxa"/>
            <w:vAlign w:val="center"/>
            <w:hideMark/>
          </w:tcPr>
          <w:p w14:paraId="14431E4A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更新 BIOS / BMC / HBA / NIC 至 Nutanix 支援版本</w:t>
            </w:r>
          </w:p>
        </w:tc>
      </w:tr>
      <w:tr w:rsidR="00E95C28" w:rsidRPr="0086427E" w14:paraId="0FEADF93" w14:textId="77777777" w:rsidTr="00781489">
        <w:trPr>
          <w:tblCellSpacing w:w="15" w:type="dxa"/>
        </w:trPr>
        <w:tc>
          <w:tcPr>
            <w:tcW w:w="1572" w:type="dxa"/>
            <w:vAlign w:val="center"/>
            <w:hideMark/>
          </w:tcPr>
          <w:p w14:paraId="563F80CE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序號與授權</w:t>
            </w:r>
          </w:p>
        </w:tc>
        <w:tc>
          <w:tcPr>
            <w:tcW w:w="9112" w:type="dxa"/>
            <w:vAlign w:val="center"/>
            <w:hideMark/>
          </w:tcPr>
          <w:p w14:paraId="5D3D336E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準備好節點序號、Nutanix Prism 授權金鑰</w:t>
            </w:r>
          </w:p>
        </w:tc>
      </w:tr>
      <w:tr w:rsidR="00E95C28" w:rsidRPr="0086427E" w14:paraId="35424B1B" w14:textId="77777777" w:rsidTr="00781489">
        <w:trPr>
          <w:tblCellSpacing w:w="15" w:type="dxa"/>
        </w:trPr>
        <w:tc>
          <w:tcPr>
            <w:tcW w:w="1572" w:type="dxa"/>
            <w:vAlign w:val="center"/>
            <w:hideMark/>
          </w:tcPr>
          <w:p w14:paraId="408FD15C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lastRenderedPageBreak/>
              <w:t>作業系統</w:t>
            </w:r>
          </w:p>
        </w:tc>
        <w:tc>
          <w:tcPr>
            <w:tcW w:w="9112" w:type="dxa"/>
            <w:vAlign w:val="center"/>
            <w:hideMark/>
          </w:tcPr>
          <w:p w14:paraId="685F90C9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準備好 Nutanix Foundation 與 AHV/ESXi 安裝媒體（視 Hypervisor 選擇）</w:t>
            </w:r>
          </w:p>
        </w:tc>
      </w:tr>
    </w:tbl>
    <w:p w14:paraId="4E74B46A" w14:textId="77777777" w:rsidR="00E95C28" w:rsidRPr="0086427E" w:rsidRDefault="00E95C28" w:rsidP="00E95C28">
      <w:pPr>
        <w:rPr>
          <w:rFonts w:ascii="微軟正黑體" w:eastAsia="微軟正黑體" w:hAnsi="微軟正黑體"/>
          <w:b/>
          <w:bCs/>
          <w:sz w:val="20"/>
          <w:szCs w:val="20"/>
        </w:rPr>
      </w:pPr>
      <w:r w:rsidRPr="0086427E">
        <w:rPr>
          <w:rFonts w:ascii="微軟正黑體" w:eastAsia="微軟正黑體" w:hAnsi="微軟正黑體"/>
          <w:b/>
          <w:bCs/>
          <w:sz w:val="20"/>
          <w:szCs w:val="20"/>
        </w:rPr>
        <w:t>2. 網路與 IP 規劃</w:t>
      </w:r>
    </w:p>
    <w:tbl>
      <w:tblPr>
        <w:tblW w:w="10774" w:type="dxa"/>
        <w:tblCellSpacing w:w="15" w:type="dxa"/>
        <w:tblInd w:w="-14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53"/>
        <w:gridCol w:w="6521"/>
      </w:tblGrid>
      <w:tr w:rsidR="00E95C28" w:rsidRPr="0086427E" w14:paraId="461BCF4A" w14:textId="77777777" w:rsidTr="00781489">
        <w:trPr>
          <w:tblHeader/>
          <w:tblCellSpacing w:w="15" w:type="dxa"/>
        </w:trPr>
        <w:tc>
          <w:tcPr>
            <w:tcW w:w="4208" w:type="dxa"/>
            <w:vAlign w:val="center"/>
            <w:hideMark/>
          </w:tcPr>
          <w:p w14:paraId="6E3A28E3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網段用途</w:t>
            </w:r>
          </w:p>
        </w:tc>
        <w:tc>
          <w:tcPr>
            <w:tcW w:w="6476" w:type="dxa"/>
            <w:vAlign w:val="center"/>
            <w:hideMark/>
          </w:tcPr>
          <w:p w14:paraId="483F7943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範例</w:t>
            </w:r>
          </w:p>
        </w:tc>
      </w:tr>
      <w:tr w:rsidR="00E95C28" w:rsidRPr="0086427E" w14:paraId="6BF50EBB" w14:textId="77777777" w:rsidTr="00781489">
        <w:trPr>
          <w:tblCellSpacing w:w="15" w:type="dxa"/>
        </w:trPr>
        <w:tc>
          <w:tcPr>
            <w:tcW w:w="4208" w:type="dxa"/>
            <w:vAlign w:val="center"/>
            <w:hideMark/>
          </w:tcPr>
          <w:p w14:paraId="33EC1C74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管理網段 (Prism / IPMI)</w:t>
            </w:r>
          </w:p>
        </w:tc>
        <w:tc>
          <w:tcPr>
            <w:tcW w:w="6476" w:type="dxa"/>
            <w:vAlign w:val="center"/>
            <w:hideMark/>
          </w:tcPr>
          <w:p w14:paraId="040C6E6D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192.168.10.x</w:t>
            </w:r>
          </w:p>
        </w:tc>
      </w:tr>
      <w:tr w:rsidR="00E95C28" w:rsidRPr="0086427E" w14:paraId="2B366939" w14:textId="77777777" w:rsidTr="00781489">
        <w:trPr>
          <w:tblCellSpacing w:w="15" w:type="dxa"/>
        </w:trPr>
        <w:tc>
          <w:tcPr>
            <w:tcW w:w="4208" w:type="dxa"/>
            <w:vAlign w:val="center"/>
            <w:hideMark/>
          </w:tcPr>
          <w:p w14:paraId="3343128C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Storage / Backplane 網段</w:t>
            </w:r>
          </w:p>
        </w:tc>
        <w:tc>
          <w:tcPr>
            <w:tcW w:w="6476" w:type="dxa"/>
            <w:vAlign w:val="center"/>
            <w:hideMark/>
          </w:tcPr>
          <w:p w14:paraId="2F2B4D04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10.10.10.x</w:t>
            </w:r>
          </w:p>
        </w:tc>
      </w:tr>
      <w:tr w:rsidR="00E95C28" w:rsidRPr="0086427E" w14:paraId="717018C0" w14:textId="77777777" w:rsidTr="00781489">
        <w:trPr>
          <w:tblCellSpacing w:w="15" w:type="dxa"/>
        </w:trPr>
        <w:tc>
          <w:tcPr>
            <w:tcW w:w="4208" w:type="dxa"/>
            <w:vAlign w:val="center"/>
            <w:hideMark/>
          </w:tcPr>
          <w:p w14:paraId="616F7038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vMotion / Live Migration 網段</w:t>
            </w:r>
          </w:p>
        </w:tc>
        <w:tc>
          <w:tcPr>
            <w:tcW w:w="6476" w:type="dxa"/>
            <w:vAlign w:val="center"/>
            <w:hideMark/>
          </w:tcPr>
          <w:p w14:paraId="0B30FD3F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172.16.10.x</w:t>
            </w:r>
          </w:p>
        </w:tc>
      </w:tr>
      <w:tr w:rsidR="00E95C28" w:rsidRPr="0086427E" w14:paraId="6CCA850D" w14:textId="77777777" w:rsidTr="00781489">
        <w:trPr>
          <w:tblCellSpacing w:w="15" w:type="dxa"/>
        </w:trPr>
        <w:tc>
          <w:tcPr>
            <w:tcW w:w="4208" w:type="dxa"/>
            <w:vAlign w:val="center"/>
            <w:hideMark/>
          </w:tcPr>
          <w:p w14:paraId="747266CC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Guest VM 網段</w:t>
            </w:r>
          </w:p>
        </w:tc>
        <w:tc>
          <w:tcPr>
            <w:tcW w:w="6476" w:type="dxa"/>
            <w:vAlign w:val="center"/>
            <w:hideMark/>
          </w:tcPr>
          <w:p w14:paraId="63DE936C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192.168.20.x</w:t>
            </w:r>
          </w:p>
        </w:tc>
      </w:tr>
      <w:tr w:rsidR="00E95C28" w:rsidRPr="0086427E" w14:paraId="7CD6BC7C" w14:textId="77777777" w:rsidTr="00781489">
        <w:trPr>
          <w:tblCellSpacing w:w="15" w:type="dxa"/>
        </w:trPr>
        <w:tc>
          <w:tcPr>
            <w:tcW w:w="4208" w:type="dxa"/>
            <w:vAlign w:val="center"/>
            <w:hideMark/>
          </w:tcPr>
          <w:p w14:paraId="305F365D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DNS / NTP / Gateway</w:t>
            </w:r>
          </w:p>
        </w:tc>
        <w:tc>
          <w:tcPr>
            <w:tcW w:w="6476" w:type="dxa"/>
            <w:vAlign w:val="center"/>
            <w:hideMark/>
          </w:tcPr>
          <w:p w14:paraId="4FB56454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指定好可用 IP</w:t>
            </w:r>
          </w:p>
        </w:tc>
      </w:tr>
    </w:tbl>
    <w:p w14:paraId="45628371" w14:textId="77777777" w:rsidR="00E95C28" w:rsidRPr="0086427E" w:rsidRDefault="00E95C28" w:rsidP="00E95C28">
      <w:pPr>
        <w:rPr>
          <w:rFonts w:ascii="微軟正黑體" w:eastAsia="微軟正黑體" w:hAnsi="微軟正黑體"/>
          <w:b/>
          <w:bCs/>
          <w:sz w:val="20"/>
          <w:szCs w:val="20"/>
        </w:rPr>
      </w:pPr>
      <w:r w:rsidRPr="0086427E">
        <w:rPr>
          <w:rFonts w:ascii="微軟正黑體" w:eastAsia="微軟正黑體" w:hAnsi="微軟正黑體"/>
          <w:b/>
          <w:bCs/>
          <w:sz w:val="20"/>
          <w:szCs w:val="20"/>
        </w:rPr>
        <w:t>3. 資料與文件</w:t>
      </w:r>
    </w:p>
    <w:p w14:paraId="6F59650F" w14:textId="77777777" w:rsidR="00E95C28" w:rsidRPr="0086427E" w:rsidRDefault="00E95C28" w:rsidP="00E95C28">
      <w:pPr>
        <w:numPr>
          <w:ilvl w:val="0"/>
          <w:numId w:val="1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網路拓撲圖 (標註 VLAN ID、IP、上聯交換器 Port)</w:t>
      </w:r>
    </w:p>
    <w:p w14:paraId="5386D693" w14:textId="77777777" w:rsidR="00E95C28" w:rsidRPr="0086427E" w:rsidRDefault="00E95C28" w:rsidP="00E95C28">
      <w:pPr>
        <w:numPr>
          <w:ilvl w:val="0"/>
          <w:numId w:val="1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硬體安裝圖（機櫃位置、電源走線）</w:t>
      </w:r>
    </w:p>
    <w:p w14:paraId="76E2B56B" w14:textId="77777777" w:rsidR="00E95C28" w:rsidRPr="0086427E" w:rsidRDefault="00E95C28" w:rsidP="00E95C28">
      <w:pPr>
        <w:numPr>
          <w:ilvl w:val="0"/>
          <w:numId w:val="1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專案計畫時程與責任人員表</w:t>
      </w:r>
    </w:p>
    <w:p w14:paraId="7256B8E9" w14:textId="77777777" w:rsidR="00E95C28" w:rsidRPr="0086427E" w:rsidRDefault="00E95C28" w:rsidP="00E95C28">
      <w:pPr>
        <w:numPr>
          <w:ilvl w:val="0"/>
          <w:numId w:val="1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回溯計畫（Rollback Plan）</w:t>
      </w:r>
    </w:p>
    <w:p w14:paraId="05AD08C9" w14:textId="77777777" w:rsidR="00E95C28" w:rsidRPr="0086427E" w:rsidRDefault="00E95C28" w:rsidP="008F7803">
      <w:pPr>
        <w:outlineLvl w:val="0"/>
        <w:rPr>
          <w:rFonts w:ascii="微軟正黑體" w:eastAsia="微軟正黑體" w:hAnsi="微軟正黑體"/>
          <w:b/>
          <w:bCs/>
          <w:sz w:val="28"/>
          <w:szCs w:val="28"/>
        </w:rPr>
      </w:pPr>
      <w:bookmarkStart w:id="1" w:name="_Toc206516338"/>
      <w:r w:rsidRPr="0086427E">
        <w:rPr>
          <w:rFonts w:ascii="微軟正黑體" w:eastAsia="微軟正黑體" w:hAnsi="微軟正黑體"/>
          <w:b/>
          <w:bCs/>
          <w:sz w:val="28"/>
          <w:szCs w:val="28"/>
        </w:rPr>
        <w:t>二、部署階段</w:t>
      </w:r>
      <w:bookmarkEnd w:id="1"/>
    </w:p>
    <w:p w14:paraId="5A36B852" w14:textId="77777777" w:rsidR="00E95C28" w:rsidRPr="0086427E" w:rsidRDefault="00E95C28" w:rsidP="00E95C28">
      <w:pPr>
        <w:rPr>
          <w:rFonts w:ascii="微軟正黑體" w:eastAsia="微軟正黑體" w:hAnsi="微軟正黑體"/>
          <w:b/>
          <w:bCs/>
          <w:sz w:val="20"/>
          <w:szCs w:val="20"/>
        </w:rPr>
      </w:pPr>
      <w:r w:rsidRPr="0086427E">
        <w:rPr>
          <w:rFonts w:ascii="微軟正黑體" w:eastAsia="微軟正黑體" w:hAnsi="微軟正黑體"/>
          <w:b/>
          <w:bCs/>
          <w:sz w:val="20"/>
          <w:szCs w:val="20"/>
        </w:rPr>
        <w:t>1. 實體安裝</w:t>
      </w:r>
    </w:p>
    <w:p w14:paraId="004A0F90" w14:textId="77777777" w:rsidR="00E95C28" w:rsidRPr="0086427E" w:rsidRDefault="00E95C28" w:rsidP="00E95C28">
      <w:pPr>
        <w:numPr>
          <w:ilvl w:val="0"/>
          <w:numId w:val="2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將三台節點上架至機櫃，接電源至不同 PDU 以做冗餘</w:t>
      </w:r>
    </w:p>
    <w:p w14:paraId="3443BEC3" w14:textId="77777777" w:rsidR="00E95C28" w:rsidRPr="0086427E" w:rsidRDefault="00E95C28" w:rsidP="00E95C28">
      <w:pPr>
        <w:numPr>
          <w:ilvl w:val="0"/>
          <w:numId w:val="2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連接網路線：</w:t>
      </w:r>
    </w:p>
    <w:p w14:paraId="25FA0234" w14:textId="77777777" w:rsidR="00E95C28" w:rsidRPr="0086427E" w:rsidRDefault="00E95C28" w:rsidP="00E95C28">
      <w:pPr>
        <w:numPr>
          <w:ilvl w:val="1"/>
          <w:numId w:val="2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管理埠 → 管理交換器</w:t>
      </w:r>
    </w:p>
    <w:p w14:paraId="03335212" w14:textId="77777777" w:rsidR="00E95C28" w:rsidRPr="0086427E" w:rsidRDefault="00E95C28" w:rsidP="00E95C28">
      <w:pPr>
        <w:numPr>
          <w:ilvl w:val="1"/>
          <w:numId w:val="2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10G/25G Storage 埠 → 對應 Storage VLAN 的交換器</w:t>
      </w:r>
    </w:p>
    <w:p w14:paraId="62E03376" w14:textId="77777777" w:rsidR="00E95C28" w:rsidRPr="0086427E" w:rsidRDefault="00E95C28" w:rsidP="00E95C28">
      <w:pPr>
        <w:numPr>
          <w:ilvl w:val="1"/>
          <w:numId w:val="2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如果有獨立 vMotion VLAN → 接對應埠</w:t>
      </w:r>
    </w:p>
    <w:p w14:paraId="4E23152E" w14:textId="77777777" w:rsidR="00E95C28" w:rsidRPr="0086427E" w:rsidRDefault="00E95C28" w:rsidP="00E95C28">
      <w:pPr>
        <w:rPr>
          <w:rFonts w:ascii="微軟正黑體" w:eastAsia="微軟正黑體" w:hAnsi="微軟正黑體"/>
          <w:b/>
          <w:bCs/>
          <w:sz w:val="20"/>
          <w:szCs w:val="20"/>
        </w:rPr>
      </w:pPr>
      <w:r w:rsidRPr="0086427E">
        <w:rPr>
          <w:rFonts w:ascii="微軟正黑體" w:eastAsia="微軟正黑體" w:hAnsi="微軟正黑體"/>
          <w:b/>
          <w:bCs/>
          <w:sz w:val="20"/>
          <w:szCs w:val="20"/>
        </w:rPr>
        <w:t>2. 基礎設定</w:t>
      </w:r>
    </w:p>
    <w:p w14:paraId="2D6BC606" w14:textId="19C168DA" w:rsidR="00E95C28" w:rsidRPr="0086427E" w:rsidRDefault="00E95C28" w:rsidP="0086427E">
      <w:pPr>
        <w:numPr>
          <w:ilvl w:val="0"/>
          <w:numId w:val="3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透過 IPMI（或 iDRAC）設定 BMC IP</w:t>
      </w:r>
    </w:p>
    <w:p w14:paraId="1A98A87A" w14:textId="77777777" w:rsidR="00E95C28" w:rsidRPr="0086427E" w:rsidRDefault="00E95C28" w:rsidP="00E95C28">
      <w:pPr>
        <w:rPr>
          <w:rFonts w:ascii="微軟正黑體" w:eastAsia="微軟正黑體" w:hAnsi="微軟正黑體"/>
          <w:b/>
          <w:bCs/>
          <w:sz w:val="20"/>
          <w:szCs w:val="20"/>
        </w:rPr>
      </w:pPr>
      <w:r w:rsidRPr="0086427E">
        <w:rPr>
          <w:rFonts w:ascii="微軟正黑體" w:eastAsia="微軟正黑體" w:hAnsi="微軟正黑體"/>
          <w:b/>
          <w:bCs/>
          <w:sz w:val="20"/>
          <w:szCs w:val="20"/>
        </w:rPr>
        <w:lastRenderedPageBreak/>
        <w:t>3. 使用 Nutanix Foundation 部署</w:t>
      </w:r>
    </w:p>
    <w:p w14:paraId="6D84110E" w14:textId="77777777" w:rsidR="00E95C28" w:rsidRPr="0086427E" w:rsidRDefault="00E95C28" w:rsidP="00E95C28">
      <w:pPr>
        <w:numPr>
          <w:ilvl w:val="0"/>
          <w:numId w:val="4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啟動 Foundation，掃描節點 MAC Address</w:t>
      </w:r>
    </w:p>
    <w:p w14:paraId="7E8F43E3" w14:textId="1AB251D5" w:rsidR="00E95C28" w:rsidRPr="0086427E" w:rsidRDefault="00E95C28" w:rsidP="00E95C28">
      <w:pPr>
        <w:numPr>
          <w:ilvl w:val="0"/>
          <w:numId w:val="4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指定 Hypervisor（AHV ）</w:t>
      </w:r>
    </w:p>
    <w:p w14:paraId="592C5AC4" w14:textId="77777777" w:rsidR="00E95C28" w:rsidRPr="0086427E" w:rsidRDefault="00E95C28" w:rsidP="00E95C28">
      <w:pPr>
        <w:numPr>
          <w:ilvl w:val="0"/>
          <w:numId w:val="4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分配：</w:t>
      </w:r>
    </w:p>
    <w:p w14:paraId="15A3026C" w14:textId="77777777" w:rsidR="00E95C28" w:rsidRPr="0086427E" w:rsidRDefault="00E95C28" w:rsidP="00E95C28">
      <w:pPr>
        <w:numPr>
          <w:ilvl w:val="1"/>
          <w:numId w:val="4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CVM IP（每節點一個）</w:t>
      </w:r>
    </w:p>
    <w:p w14:paraId="29A0AE52" w14:textId="77777777" w:rsidR="00E95C28" w:rsidRPr="0086427E" w:rsidRDefault="00E95C28" w:rsidP="00E95C28">
      <w:pPr>
        <w:numPr>
          <w:ilvl w:val="1"/>
          <w:numId w:val="4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Hypervisor Host IP</w:t>
      </w:r>
    </w:p>
    <w:p w14:paraId="144C4567" w14:textId="77777777" w:rsidR="00E95C28" w:rsidRPr="0086427E" w:rsidRDefault="00E95C28" w:rsidP="00E95C28">
      <w:pPr>
        <w:numPr>
          <w:ilvl w:val="1"/>
          <w:numId w:val="4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Prism Cluster Virtual IP</w:t>
      </w:r>
    </w:p>
    <w:p w14:paraId="4D0F2A14" w14:textId="77777777" w:rsidR="00E95C28" w:rsidRPr="0086427E" w:rsidRDefault="00E95C28" w:rsidP="00E95C28">
      <w:pPr>
        <w:numPr>
          <w:ilvl w:val="0"/>
          <w:numId w:val="4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選擇磁碟分區方案（SSD 為 Cache、HDD 為容量）</w:t>
      </w:r>
    </w:p>
    <w:p w14:paraId="59CE1ACE" w14:textId="77777777" w:rsidR="00E95C28" w:rsidRPr="0086427E" w:rsidRDefault="00E95C28" w:rsidP="00E95C28">
      <w:pPr>
        <w:numPr>
          <w:ilvl w:val="0"/>
          <w:numId w:val="4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確認設定後，開始自動化安裝與集群建立</w:t>
      </w:r>
    </w:p>
    <w:p w14:paraId="52E72CFF" w14:textId="77777777" w:rsidR="00E95C28" w:rsidRPr="0086427E" w:rsidRDefault="00E95C28" w:rsidP="00E95C28">
      <w:pPr>
        <w:rPr>
          <w:rFonts w:ascii="微軟正黑體" w:eastAsia="微軟正黑體" w:hAnsi="微軟正黑體"/>
          <w:b/>
          <w:bCs/>
          <w:sz w:val="20"/>
          <w:szCs w:val="20"/>
        </w:rPr>
      </w:pPr>
      <w:r w:rsidRPr="0086427E">
        <w:rPr>
          <w:rFonts w:ascii="微軟正黑體" w:eastAsia="微軟正黑體" w:hAnsi="微軟正黑體"/>
          <w:b/>
          <w:bCs/>
          <w:sz w:val="20"/>
          <w:szCs w:val="20"/>
        </w:rPr>
        <w:t>4. Cluster 初始化</w:t>
      </w:r>
    </w:p>
    <w:p w14:paraId="09B61C84" w14:textId="77777777" w:rsidR="00E95C28" w:rsidRPr="0086427E" w:rsidRDefault="00E95C28" w:rsidP="00E95C28">
      <w:pPr>
        <w:numPr>
          <w:ilvl w:val="0"/>
          <w:numId w:val="5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登入 Prism（VIP）</w:t>
      </w:r>
    </w:p>
    <w:p w14:paraId="2A709A51" w14:textId="77777777" w:rsidR="00E95C28" w:rsidRPr="0086427E" w:rsidRDefault="00E95C28" w:rsidP="00E95C28">
      <w:pPr>
        <w:numPr>
          <w:ilvl w:val="0"/>
          <w:numId w:val="5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設定：</w:t>
      </w:r>
    </w:p>
    <w:p w14:paraId="3CDCEF44" w14:textId="77777777" w:rsidR="00E95C28" w:rsidRPr="0086427E" w:rsidRDefault="00E95C28" w:rsidP="00E95C28">
      <w:pPr>
        <w:numPr>
          <w:ilvl w:val="1"/>
          <w:numId w:val="5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DNS / NTP</w:t>
      </w:r>
    </w:p>
    <w:p w14:paraId="02D3D561" w14:textId="77777777" w:rsidR="00E95C28" w:rsidRPr="0086427E" w:rsidRDefault="00E95C28" w:rsidP="00E95C28">
      <w:pPr>
        <w:numPr>
          <w:ilvl w:val="1"/>
          <w:numId w:val="5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SMTP（用於告警通知）</w:t>
      </w:r>
    </w:p>
    <w:p w14:paraId="13AD9D44" w14:textId="77777777" w:rsidR="00E95C28" w:rsidRPr="0086427E" w:rsidRDefault="00E95C28" w:rsidP="00E95C28">
      <w:pPr>
        <w:numPr>
          <w:ilvl w:val="1"/>
          <w:numId w:val="5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授權金鑰</w:t>
      </w:r>
    </w:p>
    <w:p w14:paraId="067707EF" w14:textId="77777777" w:rsidR="00E95C28" w:rsidRPr="0086427E" w:rsidRDefault="00E95C28" w:rsidP="00E95C28">
      <w:pPr>
        <w:numPr>
          <w:ilvl w:val="0"/>
          <w:numId w:val="5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驗證 Storage Pool 與 Container 建立</w:t>
      </w:r>
    </w:p>
    <w:p w14:paraId="4D8DCB6A" w14:textId="77777777" w:rsidR="00E95C28" w:rsidRPr="0086427E" w:rsidRDefault="00E95C28" w:rsidP="008F7803">
      <w:pPr>
        <w:outlineLvl w:val="0"/>
        <w:rPr>
          <w:rFonts w:ascii="微軟正黑體" w:eastAsia="微軟正黑體" w:hAnsi="微軟正黑體"/>
          <w:b/>
          <w:bCs/>
          <w:sz w:val="28"/>
          <w:szCs w:val="28"/>
        </w:rPr>
      </w:pPr>
      <w:bookmarkStart w:id="2" w:name="_Toc206516339"/>
      <w:r w:rsidRPr="0086427E">
        <w:rPr>
          <w:rFonts w:ascii="微軟正黑體" w:eastAsia="微軟正黑體" w:hAnsi="微軟正黑體"/>
          <w:b/>
          <w:bCs/>
          <w:sz w:val="28"/>
          <w:szCs w:val="28"/>
        </w:rPr>
        <w:t>三、驗證階段</w:t>
      </w:r>
      <w:bookmarkEnd w:id="2"/>
    </w:p>
    <w:p w14:paraId="53C17CFF" w14:textId="77777777" w:rsidR="00E95C28" w:rsidRPr="0086427E" w:rsidRDefault="00E95C28" w:rsidP="00E95C28">
      <w:pPr>
        <w:rPr>
          <w:rFonts w:ascii="微軟正黑體" w:eastAsia="微軟正黑體" w:hAnsi="微軟正黑體"/>
          <w:b/>
          <w:bCs/>
          <w:sz w:val="20"/>
          <w:szCs w:val="20"/>
        </w:rPr>
      </w:pPr>
      <w:r w:rsidRPr="0086427E">
        <w:rPr>
          <w:rFonts w:ascii="微軟正黑體" w:eastAsia="微軟正黑體" w:hAnsi="微軟正黑體"/>
          <w:b/>
          <w:bCs/>
          <w:sz w:val="20"/>
          <w:szCs w:val="20"/>
        </w:rPr>
        <w:t>1. 硬體與資源驗證</w:t>
      </w:r>
    </w:p>
    <w:p w14:paraId="40E51429" w14:textId="77777777" w:rsidR="00E95C28" w:rsidRPr="0086427E" w:rsidRDefault="00E95C28" w:rsidP="00E95C28">
      <w:pPr>
        <w:numPr>
          <w:ilvl w:val="0"/>
          <w:numId w:val="6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 xml:space="preserve">所有節點顯示 </w:t>
      </w:r>
      <w:r w:rsidRPr="0086427E">
        <w:rPr>
          <w:rFonts w:ascii="微軟正黑體" w:eastAsia="微軟正黑體" w:hAnsi="微軟正黑體"/>
          <w:b/>
          <w:bCs/>
          <w:sz w:val="20"/>
          <w:szCs w:val="20"/>
        </w:rPr>
        <w:t>UP</w:t>
      </w:r>
    </w:p>
    <w:p w14:paraId="2F433459" w14:textId="77777777" w:rsidR="00E95C28" w:rsidRPr="0086427E" w:rsidRDefault="00E95C28" w:rsidP="00E95C28">
      <w:pPr>
        <w:numPr>
          <w:ilvl w:val="0"/>
          <w:numId w:val="6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 xml:space="preserve">CVM 狀態 </w:t>
      </w:r>
      <w:r w:rsidRPr="0086427E">
        <w:rPr>
          <w:rFonts w:ascii="微軟正黑體" w:eastAsia="微軟正黑體" w:hAnsi="微軟正黑體"/>
          <w:b/>
          <w:bCs/>
          <w:sz w:val="20"/>
          <w:szCs w:val="20"/>
        </w:rPr>
        <w:t>正常</w:t>
      </w:r>
    </w:p>
    <w:p w14:paraId="403C10CD" w14:textId="77777777" w:rsidR="00E95C28" w:rsidRPr="0086427E" w:rsidRDefault="00E95C28" w:rsidP="00E95C28">
      <w:pPr>
        <w:numPr>
          <w:ilvl w:val="0"/>
          <w:numId w:val="6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Hypervisor Host 正常可見</w:t>
      </w:r>
    </w:p>
    <w:p w14:paraId="5B5D5379" w14:textId="77777777" w:rsidR="00E95C28" w:rsidRPr="0086427E" w:rsidRDefault="00E95C28" w:rsidP="00E95C28">
      <w:pPr>
        <w:rPr>
          <w:rFonts w:ascii="微軟正黑體" w:eastAsia="微軟正黑體" w:hAnsi="微軟正黑體"/>
          <w:b/>
          <w:bCs/>
          <w:sz w:val="20"/>
          <w:szCs w:val="20"/>
        </w:rPr>
      </w:pPr>
      <w:r w:rsidRPr="0086427E">
        <w:rPr>
          <w:rFonts w:ascii="微軟正黑體" w:eastAsia="微軟正黑體" w:hAnsi="微軟正黑體"/>
          <w:b/>
          <w:bCs/>
          <w:sz w:val="20"/>
          <w:szCs w:val="20"/>
        </w:rPr>
        <w:t>2. 性能與功能測試</w:t>
      </w:r>
    </w:p>
    <w:p w14:paraId="26584258" w14:textId="77777777" w:rsidR="00E95C28" w:rsidRPr="0086427E" w:rsidRDefault="00E95C28" w:rsidP="00E95C28">
      <w:pPr>
        <w:numPr>
          <w:ilvl w:val="0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Storage IOPS 測試（Iometer / Nutanix Performance）</w:t>
      </w:r>
    </w:p>
    <w:p w14:paraId="22F5E756" w14:textId="77777777" w:rsidR="00E95C28" w:rsidRPr="0086427E" w:rsidRDefault="00E95C28" w:rsidP="00E95C28">
      <w:pPr>
        <w:numPr>
          <w:ilvl w:val="0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VM 建立與開機測試</w:t>
      </w:r>
    </w:p>
    <w:p w14:paraId="4EB89F04" w14:textId="77777777" w:rsidR="00E95C28" w:rsidRPr="0086427E" w:rsidRDefault="00E95C28" w:rsidP="00E95C28">
      <w:pPr>
        <w:numPr>
          <w:ilvl w:val="0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lastRenderedPageBreak/>
        <w:t>vMotion / Live Migration 測試</w:t>
      </w:r>
    </w:p>
    <w:p w14:paraId="1BB92EF4" w14:textId="77777777" w:rsidR="00E95C28" w:rsidRPr="0086427E" w:rsidRDefault="00E95C28" w:rsidP="00E95C28">
      <w:pPr>
        <w:numPr>
          <w:ilvl w:val="0"/>
          <w:numId w:val="7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節點 Failover 測試</w:t>
      </w:r>
    </w:p>
    <w:p w14:paraId="2A4AF998" w14:textId="77777777" w:rsidR="00E95C28" w:rsidRPr="0086427E" w:rsidRDefault="00E95C28" w:rsidP="00E95C28">
      <w:pPr>
        <w:rPr>
          <w:rFonts w:ascii="微軟正黑體" w:eastAsia="微軟正黑體" w:hAnsi="微軟正黑體"/>
          <w:b/>
          <w:bCs/>
          <w:sz w:val="20"/>
          <w:szCs w:val="20"/>
        </w:rPr>
      </w:pPr>
      <w:r w:rsidRPr="0086427E">
        <w:rPr>
          <w:rFonts w:ascii="微軟正黑體" w:eastAsia="微軟正黑體" w:hAnsi="微軟正黑體"/>
          <w:b/>
          <w:bCs/>
          <w:sz w:val="20"/>
          <w:szCs w:val="20"/>
        </w:rPr>
        <w:t>3. 安全與備份</w:t>
      </w:r>
    </w:p>
    <w:p w14:paraId="1956037A" w14:textId="77777777" w:rsidR="00E95C28" w:rsidRPr="0086427E" w:rsidRDefault="00E95C28" w:rsidP="00E95C28">
      <w:pPr>
        <w:numPr>
          <w:ilvl w:val="0"/>
          <w:numId w:val="8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建立管理員帳號與權限分層</w:t>
      </w:r>
    </w:p>
    <w:p w14:paraId="13D02F32" w14:textId="77777777" w:rsidR="00E95C28" w:rsidRPr="0086427E" w:rsidRDefault="00E95C28" w:rsidP="00E95C28">
      <w:pPr>
        <w:numPr>
          <w:ilvl w:val="0"/>
          <w:numId w:val="8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啟用多因素驗證（如有）</w:t>
      </w:r>
    </w:p>
    <w:p w14:paraId="34AF5CC5" w14:textId="77777777" w:rsidR="00E95C28" w:rsidRPr="0086427E" w:rsidRDefault="00E95C28" w:rsidP="00E95C28">
      <w:pPr>
        <w:numPr>
          <w:ilvl w:val="0"/>
          <w:numId w:val="8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建立與外部備份系統（如 Veeam、Rubrik）的連線測試</w:t>
      </w:r>
    </w:p>
    <w:p w14:paraId="16943B92" w14:textId="77777777" w:rsidR="00E95C28" w:rsidRPr="0086427E" w:rsidRDefault="00E95C28" w:rsidP="008F7803">
      <w:pPr>
        <w:outlineLvl w:val="0"/>
        <w:rPr>
          <w:rFonts w:ascii="微軟正黑體" w:eastAsia="微軟正黑體" w:hAnsi="微軟正黑體"/>
          <w:b/>
          <w:bCs/>
          <w:sz w:val="28"/>
          <w:szCs w:val="28"/>
        </w:rPr>
      </w:pPr>
      <w:bookmarkStart w:id="3" w:name="_Toc206516340"/>
      <w:r w:rsidRPr="0086427E">
        <w:rPr>
          <w:rFonts w:ascii="微軟正黑體" w:eastAsia="微軟正黑體" w:hAnsi="微軟正黑體"/>
          <w:b/>
          <w:bCs/>
          <w:sz w:val="28"/>
          <w:szCs w:val="28"/>
        </w:rPr>
        <w:t>四、移交與文件化</w:t>
      </w:r>
      <w:bookmarkEnd w:id="3"/>
    </w:p>
    <w:p w14:paraId="4FBDFFEB" w14:textId="77777777" w:rsidR="00E95C28" w:rsidRPr="0086427E" w:rsidRDefault="00E95C28" w:rsidP="00E95C28">
      <w:pPr>
        <w:numPr>
          <w:ilvl w:val="0"/>
          <w:numId w:val="9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b/>
          <w:bCs/>
          <w:sz w:val="20"/>
          <w:szCs w:val="20"/>
        </w:rPr>
        <w:t>交付文件</w:t>
      </w:r>
    </w:p>
    <w:p w14:paraId="470FB6D5" w14:textId="77777777" w:rsidR="00E95C28" w:rsidRPr="0086427E" w:rsidRDefault="00E95C28" w:rsidP="00E95C28">
      <w:pPr>
        <w:numPr>
          <w:ilvl w:val="1"/>
          <w:numId w:val="9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網路與 IP 配置表</w:t>
      </w:r>
    </w:p>
    <w:p w14:paraId="40E5E8C3" w14:textId="77777777" w:rsidR="00E95C28" w:rsidRPr="0086427E" w:rsidRDefault="00E95C28" w:rsidP="00E95C28">
      <w:pPr>
        <w:numPr>
          <w:ilvl w:val="1"/>
          <w:numId w:val="9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節點序號與韌體版本紀錄</w:t>
      </w:r>
    </w:p>
    <w:p w14:paraId="4F1F6372" w14:textId="77777777" w:rsidR="00E95C28" w:rsidRPr="0086427E" w:rsidRDefault="00E95C28" w:rsidP="00E95C28">
      <w:pPr>
        <w:numPr>
          <w:ilvl w:val="1"/>
          <w:numId w:val="9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Cluster 架構圖</w:t>
      </w:r>
    </w:p>
    <w:p w14:paraId="0236E7C1" w14:textId="77777777" w:rsidR="00E95C28" w:rsidRPr="0086427E" w:rsidRDefault="00E95C28" w:rsidP="00E95C28">
      <w:pPr>
        <w:numPr>
          <w:ilvl w:val="1"/>
          <w:numId w:val="9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管理與維護手冊</w:t>
      </w:r>
    </w:p>
    <w:p w14:paraId="0F659AB4" w14:textId="77777777" w:rsidR="00E95C28" w:rsidRPr="0086427E" w:rsidRDefault="00E95C28" w:rsidP="00E95C28">
      <w:pPr>
        <w:numPr>
          <w:ilvl w:val="0"/>
          <w:numId w:val="9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b/>
          <w:bCs/>
          <w:sz w:val="20"/>
          <w:szCs w:val="20"/>
        </w:rPr>
        <w:t>培訓與知識轉移</w:t>
      </w:r>
    </w:p>
    <w:p w14:paraId="47EC98B9" w14:textId="77777777" w:rsidR="00E95C28" w:rsidRPr="0086427E" w:rsidRDefault="00E95C28" w:rsidP="00E95C28">
      <w:pPr>
        <w:numPr>
          <w:ilvl w:val="1"/>
          <w:numId w:val="9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對運維團隊進行 Prism 操作訓練</w:t>
      </w:r>
    </w:p>
    <w:p w14:paraId="5AABDDED" w14:textId="77777777" w:rsidR="00E95C28" w:rsidRPr="0086427E" w:rsidRDefault="00E95C28" w:rsidP="00E95C28">
      <w:pPr>
        <w:numPr>
          <w:ilvl w:val="1"/>
          <w:numId w:val="9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說明升級與擴容流程</w:t>
      </w:r>
    </w:p>
    <w:p w14:paraId="0E6DBC72" w14:textId="77777777" w:rsidR="00E95C28" w:rsidRPr="0086427E" w:rsidRDefault="00E95C28" w:rsidP="00E95C28">
      <w:pPr>
        <w:numPr>
          <w:ilvl w:val="0"/>
          <w:numId w:val="9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b/>
          <w:bCs/>
          <w:sz w:val="20"/>
          <w:szCs w:val="20"/>
        </w:rPr>
        <w:t>簽收與專案關閉</w:t>
      </w:r>
    </w:p>
    <w:p w14:paraId="22E311BF" w14:textId="77777777" w:rsidR="00E95C28" w:rsidRPr="0086427E" w:rsidRDefault="00E95C28" w:rsidP="00E95C28">
      <w:pPr>
        <w:numPr>
          <w:ilvl w:val="1"/>
          <w:numId w:val="9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驗收報告</w:t>
      </w:r>
    </w:p>
    <w:p w14:paraId="7C2C85EE" w14:textId="77777777" w:rsidR="00E95C28" w:rsidRPr="0086427E" w:rsidRDefault="00E95C28" w:rsidP="00E95C28">
      <w:pPr>
        <w:numPr>
          <w:ilvl w:val="1"/>
          <w:numId w:val="9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問題清單與改善計畫</w:t>
      </w:r>
    </w:p>
    <w:p w14:paraId="312A3B5E" w14:textId="77777777" w:rsidR="00E95C28" w:rsidRPr="0086427E" w:rsidRDefault="00E95C28">
      <w:pPr>
        <w:rPr>
          <w:rFonts w:ascii="微軟正黑體" w:eastAsia="微軟正黑體" w:hAnsi="微軟正黑體"/>
          <w:sz w:val="20"/>
          <w:szCs w:val="20"/>
        </w:rPr>
      </w:pPr>
    </w:p>
    <w:p w14:paraId="3CFF662F" w14:textId="5020CF22" w:rsidR="00E95C28" w:rsidRPr="0086427E" w:rsidRDefault="00E95C28" w:rsidP="008F7803">
      <w:pPr>
        <w:outlineLvl w:val="0"/>
        <w:rPr>
          <w:rFonts w:ascii="微軟正黑體" w:eastAsia="微軟正黑體" w:hAnsi="微軟正黑體"/>
          <w:sz w:val="28"/>
          <w:szCs w:val="28"/>
        </w:rPr>
      </w:pPr>
      <w:bookmarkStart w:id="4" w:name="_Toc206516341"/>
      <w:r w:rsidRPr="0086427E">
        <w:rPr>
          <w:rFonts w:ascii="微軟正黑體" w:eastAsia="微軟正黑體" w:hAnsi="微軟正黑體" w:hint="eastAsia"/>
          <w:sz w:val="28"/>
          <w:szCs w:val="28"/>
        </w:rPr>
        <w:t>文件參考</w:t>
      </w:r>
      <w:bookmarkEnd w:id="4"/>
    </w:p>
    <w:p w14:paraId="27111C91" w14:textId="77777777" w:rsidR="00E95C28" w:rsidRPr="0086427E" w:rsidRDefault="00E95C28" w:rsidP="00E95C28">
      <w:p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 xml:space="preserve">在三節點 </w:t>
      </w:r>
      <w:r w:rsidRPr="0086427E">
        <w:rPr>
          <w:rFonts w:ascii="微軟正黑體" w:eastAsia="微軟正黑體" w:hAnsi="微軟正黑體"/>
          <w:b/>
          <w:bCs/>
          <w:sz w:val="20"/>
          <w:szCs w:val="20"/>
        </w:rPr>
        <w:t>Nutanix Cluster 部署</w:t>
      </w:r>
      <w:r w:rsidRPr="0086427E">
        <w:rPr>
          <w:rFonts w:ascii="微軟正黑體" w:eastAsia="微軟正黑體" w:hAnsi="微軟正黑體"/>
          <w:sz w:val="20"/>
          <w:szCs w:val="20"/>
        </w:rPr>
        <w:t xml:space="preserve"> 過程中，你應該準備與參考的文件大致分為三類：</w:t>
      </w:r>
      <w:r w:rsidRPr="0086427E">
        <w:rPr>
          <w:rFonts w:ascii="微軟正黑體" w:eastAsia="微軟正黑體" w:hAnsi="微軟正黑體"/>
          <w:b/>
          <w:bCs/>
          <w:sz w:val="20"/>
          <w:szCs w:val="20"/>
        </w:rPr>
        <w:t>官方技術文件</w:t>
      </w:r>
      <w:r w:rsidRPr="0086427E">
        <w:rPr>
          <w:rFonts w:ascii="微軟正黑體" w:eastAsia="微軟正黑體" w:hAnsi="微軟正黑體"/>
          <w:sz w:val="20"/>
          <w:szCs w:val="20"/>
        </w:rPr>
        <w:t>、</w:t>
      </w:r>
      <w:r w:rsidRPr="0086427E">
        <w:rPr>
          <w:rFonts w:ascii="微軟正黑體" w:eastAsia="微軟正黑體" w:hAnsi="微軟正黑體"/>
          <w:b/>
          <w:bCs/>
          <w:sz w:val="20"/>
          <w:szCs w:val="20"/>
        </w:rPr>
        <w:t>內部規劃文件</w:t>
      </w:r>
      <w:r w:rsidRPr="0086427E">
        <w:rPr>
          <w:rFonts w:ascii="微軟正黑體" w:eastAsia="微軟正黑體" w:hAnsi="微軟正黑體"/>
          <w:sz w:val="20"/>
          <w:szCs w:val="20"/>
        </w:rPr>
        <w:t>、</w:t>
      </w:r>
      <w:r w:rsidRPr="0086427E">
        <w:rPr>
          <w:rFonts w:ascii="微軟正黑體" w:eastAsia="微軟正黑體" w:hAnsi="微軟正黑體"/>
          <w:b/>
          <w:bCs/>
          <w:sz w:val="20"/>
          <w:szCs w:val="20"/>
        </w:rPr>
        <w:t>驗收與移交文件</w:t>
      </w:r>
      <w:r w:rsidRPr="0086427E">
        <w:rPr>
          <w:rFonts w:ascii="微軟正黑體" w:eastAsia="微軟正黑體" w:hAnsi="微軟正黑體"/>
          <w:sz w:val="20"/>
          <w:szCs w:val="20"/>
        </w:rPr>
        <w:t>。我幫你整理成表格，方便你在不同階段使用。</w:t>
      </w:r>
    </w:p>
    <w:tbl>
      <w:tblPr>
        <w:tblW w:w="0" w:type="auto"/>
        <w:tblCellSpacing w:w="15" w:type="dxa"/>
        <w:tblInd w:w="-14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0"/>
        <w:gridCol w:w="2866"/>
        <w:gridCol w:w="1305"/>
        <w:gridCol w:w="4877"/>
      </w:tblGrid>
      <w:tr w:rsidR="00E95C28" w:rsidRPr="0086427E" w14:paraId="25E53443" w14:textId="77777777" w:rsidTr="0086427E">
        <w:trPr>
          <w:tblHeader/>
          <w:tblCellSpacing w:w="15" w:type="dxa"/>
        </w:trPr>
        <w:tc>
          <w:tcPr>
            <w:tcW w:w="1515" w:type="dxa"/>
            <w:vAlign w:val="center"/>
            <w:hideMark/>
          </w:tcPr>
          <w:p w14:paraId="5681B37A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lastRenderedPageBreak/>
              <w:t>階段</w:t>
            </w:r>
          </w:p>
        </w:tc>
        <w:tc>
          <w:tcPr>
            <w:tcW w:w="2836" w:type="dxa"/>
            <w:vAlign w:val="center"/>
            <w:hideMark/>
          </w:tcPr>
          <w:p w14:paraId="48CF3021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文件名稱</w:t>
            </w:r>
          </w:p>
        </w:tc>
        <w:tc>
          <w:tcPr>
            <w:tcW w:w="0" w:type="auto"/>
            <w:vAlign w:val="center"/>
            <w:hideMark/>
          </w:tcPr>
          <w:p w14:paraId="4F762F8A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來源</w:t>
            </w:r>
          </w:p>
        </w:tc>
        <w:tc>
          <w:tcPr>
            <w:tcW w:w="0" w:type="auto"/>
            <w:vAlign w:val="center"/>
            <w:hideMark/>
          </w:tcPr>
          <w:p w14:paraId="040A9AE7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主要內容 / 用途</w:t>
            </w:r>
          </w:p>
        </w:tc>
      </w:tr>
      <w:tr w:rsidR="00E95C28" w:rsidRPr="0086427E" w14:paraId="230EBA69" w14:textId="77777777" w:rsidTr="0086427E">
        <w:trPr>
          <w:tblCellSpacing w:w="15" w:type="dxa"/>
        </w:trPr>
        <w:tc>
          <w:tcPr>
            <w:tcW w:w="1515" w:type="dxa"/>
            <w:vAlign w:val="center"/>
            <w:hideMark/>
          </w:tcPr>
          <w:p w14:paraId="6512A57C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規劃階段</w:t>
            </w:r>
          </w:p>
        </w:tc>
        <w:tc>
          <w:tcPr>
            <w:tcW w:w="2836" w:type="dxa"/>
            <w:vAlign w:val="center"/>
            <w:hideMark/>
          </w:tcPr>
          <w:p w14:paraId="17637A43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Nutanix Hardware Compatibility List (HCL)</w:t>
            </w:r>
          </w:p>
        </w:tc>
        <w:tc>
          <w:tcPr>
            <w:tcW w:w="0" w:type="auto"/>
            <w:vAlign w:val="center"/>
            <w:hideMark/>
          </w:tcPr>
          <w:p w14:paraId="5E562B9D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Nutanix 官方</w:t>
            </w:r>
          </w:p>
        </w:tc>
        <w:tc>
          <w:tcPr>
            <w:tcW w:w="0" w:type="auto"/>
            <w:vAlign w:val="center"/>
            <w:hideMark/>
          </w:tcPr>
          <w:p w14:paraId="2AD4069F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確認伺服器、網路卡、HBA 等硬體支援 Nutanix AHV / AOS。</w:t>
            </w:r>
          </w:p>
        </w:tc>
      </w:tr>
      <w:tr w:rsidR="00E95C28" w:rsidRPr="0086427E" w14:paraId="4F189305" w14:textId="77777777" w:rsidTr="0086427E">
        <w:trPr>
          <w:tblCellSpacing w:w="15" w:type="dxa"/>
        </w:trPr>
        <w:tc>
          <w:tcPr>
            <w:tcW w:w="1515" w:type="dxa"/>
            <w:vAlign w:val="center"/>
            <w:hideMark/>
          </w:tcPr>
          <w:p w14:paraId="07120DEA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836" w:type="dxa"/>
            <w:vAlign w:val="center"/>
            <w:hideMark/>
          </w:tcPr>
          <w:p w14:paraId="5AAC6D39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Nutanix Networking Guide</w:t>
            </w:r>
          </w:p>
        </w:tc>
        <w:tc>
          <w:tcPr>
            <w:tcW w:w="0" w:type="auto"/>
            <w:vAlign w:val="center"/>
            <w:hideMark/>
          </w:tcPr>
          <w:p w14:paraId="23E70BC9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Nutanix 官方</w:t>
            </w:r>
          </w:p>
        </w:tc>
        <w:tc>
          <w:tcPr>
            <w:tcW w:w="0" w:type="auto"/>
            <w:vAlign w:val="center"/>
            <w:hideMark/>
          </w:tcPr>
          <w:p w14:paraId="71BBDCF5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網路架構、VLAN、Bonding、IP 分配規劃。</w:t>
            </w:r>
          </w:p>
        </w:tc>
      </w:tr>
      <w:tr w:rsidR="00E95C28" w:rsidRPr="0086427E" w14:paraId="5EF1306E" w14:textId="77777777" w:rsidTr="0086427E">
        <w:trPr>
          <w:tblCellSpacing w:w="15" w:type="dxa"/>
        </w:trPr>
        <w:tc>
          <w:tcPr>
            <w:tcW w:w="1515" w:type="dxa"/>
            <w:vAlign w:val="center"/>
            <w:hideMark/>
          </w:tcPr>
          <w:p w14:paraId="7CCD15EF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836" w:type="dxa"/>
            <w:vAlign w:val="center"/>
            <w:hideMark/>
          </w:tcPr>
          <w:p w14:paraId="62CF59F9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客戶 IT 環境需求文件</w:t>
            </w:r>
          </w:p>
        </w:tc>
        <w:tc>
          <w:tcPr>
            <w:tcW w:w="0" w:type="auto"/>
            <w:vAlign w:val="center"/>
            <w:hideMark/>
          </w:tcPr>
          <w:p w14:paraId="47BB91E1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客戶 / 內部</w:t>
            </w:r>
          </w:p>
        </w:tc>
        <w:tc>
          <w:tcPr>
            <w:tcW w:w="0" w:type="auto"/>
            <w:vAlign w:val="center"/>
            <w:hideMark/>
          </w:tcPr>
          <w:p w14:paraId="01D83836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客戶業務需求、預期 VM 數量、資源需求（CPU/RAM/Storage）。</w:t>
            </w:r>
          </w:p>
        </w:tc>
      </w:tr>
      <w:tr w:rsidR="00E95C28" w:rsidRPr="0086427E" w14:paraId="164DC5D2" w14:textId="77777777" w:rsidTr="0086427E">
        <w:trPr>
          <w:tblCellSpacing w:w="15" w:type="dxa"/>
        </w:trPr>
        <w:tc>
          <w:tcPr>
            <w:tcW w:w="1515" w:type="dxa"/>
            <w:vAlign w:val="center"/>
            <w:hideMark/>
          </w:tcPr>
          <w:p w14:paraId="65DBCA5F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836" w:type="dxa"/>
            <w:vAlign w:val="center"/>
            <w:hideMark/>
          </w:tcPr>
          <w:p w14:paraId="3BEF8A42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機房與供電規格書</w:t>
            </w:r>
          </w:p>
        </w:tc>
        <w:tc>
          <w:tcPr>
            <w:tcW w:w="0" w:type="auto"/>
            <w:vAlign w:val="center"/>
            <w:hideMark/>
          </w:tcPr>
          <w:p w14:paraId="6F97E775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機房管理單位</w:t>
            </w:r>
          </w:p>
        </w:tc>
        <w:tc>
          <w:tcPr>
            <w:tcW w:w="0" w:type="auto"/>
            <w:vAlign w:val="center"/>
            <w:hideMark/>
          </w:tcPr>
          <w:p w14:paraId="31975968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機櫃位置、電源插座、PDU 類型、UPS 容量。</w:t>
            </w:r>
          </w:p>
        </w:tc>
      </w:tr>
      <w:tr w:rsidR="00E95C28" w:rsidRPr="0086427E" w14:paraId="2935EEB5" w14:textId="77777777" w:rsidTr="0086427E">
        <w:trPr>
          <w:tblCellSpacing w:w="15" w:type="dxa"/>
        </w:trPr>
        <w:tc>
          <w:tcPr>
            <w:tcW w:w="1515" w:type="dxa"/>
            <w:vAlign w:val="center"/>
            <w:hideMark/>
          </w:tcPr>
          <w:p w14:paraId="40AAD75D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安裝部署階段</w:t>
            </w:r>
          </w:p>
        </w:tc>
        <w:tc>
          <w:tcPr>
            <w:tcW w:w="2836" w:type="dxa"/>
            <w:vAlign w:val="center"/>
            <w:hideMark/>
          </w:tcPr>
          <w:p w14:paraId="7514EEF6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Nutanix Foundation Guide</w:t>
            </w:r>
          </w:p>
        </w:tc>
        <w:tc>
          <w:tcPr>
            <w:tcW w:w="0" w:type="auto"/>
            <w:vAlign w:val="center"/>
            <w:hideMark/>
          </w:tcPr>
          <w:p w14:paraId="3F204DF3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Nutanix 官方</w:t>
            </w:r>
          </w:p>
        </w:tc>
        <w:tc>
          <w:tcPr>
            <w:tcW w:w="0" w:type="auto"/>
            <w:vAlign w:val="center"/>
            <w:hideMark/>
          </w:tcPr>
          <w:p w14:paraId="555B4369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使用 Foundation 工具進行自動化部署流程。</w:t>
            </w:r>
          </w:p>
        </w:tc>
      </w:tr>
      <w:tr w:rsidR="00E95C28" w:rsidRPr="0086427E" w14:paraId="2EC96D27" w14:textId="77777777" w:rsidTr="0086427E">
        <w:trPr>
          <w:tblCellSpacing w:w="15" w:type="dxa"/>
        </w:trPr>
        <w:tc>
          <w:tcPr>
            <w:tcW w:w="1515" w:type="dxa"/>
            <w:vAlign w:val="center"/>
            <w:hideMark/>
          </w:tcPr>
          <w:p w14:paraId="15136E3F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836" w:type="dxa"/>
            <w:vAlign w:val="center"/>
            <w:hideMark/>
          </w:tcPr>
          <w:p w14:paraId="25792E38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Nutanix Cluster Deployment Guide</w:t>
            </w:r>
          </w:p>
        </w:tc>
        <w:tc>
          <w:tcPr>
            <w:tcW w:w="0" w:type="auto"/>
            <w:vAlign w:val="center"/>
            <w:hideMark/>
          </w:tcPr>
          <w:p w14:paraId="34EEF130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Nutanix 官方</w:t>
            </w:r>
          </w:p>
        </w:tc>
        <w:tc>
          <w:tcPr>
            <w:tcW w:w="0" w:type="auto"/>
            <w:vAlign w:val="center"/>
            <w:hideMark/>
          </w:tcPr>
          <w:p w14:paraId="4DA785EB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逐步部署 Cluster 的詳細步驟與最佳實踐。</w:t>
            </w:r>
          </w:p>
        </w:tc>
      </w:tr>
      <w:tr w:rsidR="00E95C28" w:rsidRPr="0086427E" w14:paraId="54AC5D7F" w14:textId="77777777" w:rsidTr="0086427E">
        <w:trPr>
          <w:tblCellSpacing w:w="15" w:type="dxa"/>
        </w:trPr>
        <w:tc>
          <w:tcPr>
            <w:tcW w:w="1515" w:type="dxa"/>
            <w:vAlign w:val="center"/>
            <w:hideMark/>
          </w:tcPr>
          <w:p w14:paraId="006D3069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836" w:type="dxa"/>
            <w:vAlign w:val="center"/>
            <w:hideMark/>
          </w:tcPr>
          <w:p w14:paraId="77E6EB4E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BIOS/BMC 設定文件</w:t>
            </w:r>
          </w:p>
        </w:tc>
        <w:tc>
          <w:tcPr>
            <w:tcW w:w="0" w:type="auto"/>
            <w:vAlign w:val="center"/>
            <w:hideMark/>
          </w:tcPr>
          <w:p w14:paraId="70DE1442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硬體廠商 / 內部</w:t>
            </w:r>
          </w:p>
        </w:tc>
        <w:tc>
          <w:tcPr>
            <w:tcW w:w="0" w:type="auto"/>
            <w:vAlign w:val="center"/>
            <w:hideMark/>
          </w:tcPr>
          <w:p w14:paraId="12BC1633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BIOS 版本、開啟 VT-x、NUMA、時鐘同步等設定方式。</w:t>
            </w:r>
          </w:p>
        </w:tc>
      </w:tr>
      <w:tr w:rsidR="00E95C28" w:rsidRPr="0086427E" w14:paraId="3BF6DC77" w14:textId="77777777" w:rsidTr="0086427E">
        <w:trPr>
          <w:tblCellSpacing w:w="15" w:type="dxa"/>
        </w:trPr>
        <w:tc>
          <w:tcPr>
            <w:tcW w:w="1515" w:type="dxa"/>
            <w:vAlign w:val="center"/>
            <w:hideMark/>
          </w:tcPr>
          <w:p w14:paraId="738BA91A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836" w:type="dxa"/>
            <w:vAlign w:val="center"/>
            <w:hideMark/>
          </w:tcPr>
          <w:p w14:paraId="4FE32DBA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IP 規劃表</w:t>
            </w:r>
          </w:p>
        </w:tc>
        <w:tc>
          <w:tcPr>
            <w:tcW w:w="0" w:type="auto"/>
            <w:vAlign w:val="center"/>
            <w:hideMark/>
          </w:tcPr>
          <w:p w14:paraId="595E05F8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內部</w:t>
            </w:r>
          </w:p>
        </w:tc>
        <w:tc>
          <w:tcPr>
            <w:tcW w:w="0" w:type="auto"/>
            <w:vAlign w:val="center"/>
            <w:hideMark/>
          </w:tcPr>
          <w:p w14:paraId="0717ED4A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管理 IP、Hypervisor IP、CVM IP、Cluster VIP 分配表。</w:t>
            </w:r>
          </w:p>
        </w:tc>
      </w:tr>
      <w:tr w:rsidR="00E95C28" w:rsidRPr="0086427E" w14:paraId="0FABF5CA" w14:textId="77777777" w:rsidTr="0086427E">
        <w:trPr>
          <w:tblCellSpacing w:w="15" w:type="dxa"/>
        </w:trPr>
        <w:tc>
          <w:tcPr>
            <w:tcW w:w="1515" w:type="dxa"/>
            <w:vAlign w:val="center"/>
            <w:hideMark/>
          </w:tcPr>
          <w:p w14:paraId="08749DFF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測試與驗收階段</w:t>
            </w:r>
          </w:p>
        </w:tc>
        <w:tc>
          <w:tcPr>
            <w:tcW w:w="2836" w:type="dxa"/>
            <w:vAlign w:val="center"/>
            <w:hideMark/>
          </w:tcPr>
          <w:p w14:paraId="7CDDEE2A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Nutanix Best Practices Guide</w:t>
            </w:r>
          </w:p>
        </w:tc>
        <w:tc>
          <w:tcPr>
            <w:tcW w:w="0" w:type="auto"/>
            <w:vAlign w:val="center"/>
            <w:hideMark/>
          </w:tcPr>
          <w:p w14:paraId="6906B9BE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Nutanix 官方</w:t>
            </w:r>
          </w:p>
        </w:tc>
        <w:tc>
          <w:tcPr>
            <w:tcW w:w="0" w:type="auto"/>
            <w:vAlign w:val="center"/>
            <w:hideMark/>
          </w:tcPr>
          <w:p w14:paraId="42108ADC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儲存、網路、資料保護的最佳化建議。</w:t>
            </w:r>
          </w:p>
        </w:tc>
      </w:tr>
      <w:tr w:rsidR="00E95C28" w:rsidRPr="0086427E" w14:paraId="7AE2E301" w14:textId="77777777" w:rsidTr="0086427E">
        <w:trPr>
          <w:tblCellSpacing w:w="15" w:type="dxa"/>
        </w:trPr>
        <w:tc>
          <w:tcPr>
            <w:tcW w:w="1515" w:type="dxa"/>
            <w:vAlign w:val="center"/>
            <w:hideMark/>
          </w:tcPr>
          <w:p w14:paraId="5300EE05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836" w:type="dxa"/>
            <w:vAlign w:val="center"/>
            <w:hideMark/>
          </w:tcPr>
          <w:p w14:paraId="65B81306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Nutanix AHV Administration Guide</w:t>
            </w:r>
          </w:p>
        </w:tc>
        <w:tc>
          <w:tcPr>
            <w:tcW w:w="0" w:type="auto"/>
            <w:vAlign w:val="center"/>
            <w:hideMark/>
          </w:tcPr>
          <w:p w14:paraId="61BECBE2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Nutanix 官方</w:t>
            </w:r>
          </w:p>
        </w:tc>
        <w:tc>
          <w:tcPr>
            <w:tcW w:w="0" w:type="auto"/>
            <w:vAlign w:val="center"/>
            <w:hideMark/>
          </w:tcPr>
          <w:p w14:paraId="6FA07CDB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AHV 虛擬機與資源管理操作手冊。</w:t>
            </w:r>
          </w:p>
        </w:tc>
      </w:tr>
      <w:tr w:rsidR="00E95C28" w:rsidRPr="0086427E" w14:paraId="3DF25372" w14:textId="77777777" w:rsidTr="0086427E">
        <w:trPr>
          <w:tblCellSpacing w:w="15" w:type="dxa"/>
        </w:trPr>
        <w:tc>
          <w:tcPr>
            <w:tcW w:w="1515" w:type="dxa"/>
            <w:vAlign w:val="center"/>
            <w:hideMark/>
          </w:tcPr>
          <w:p w14:paraId="6D2B8A88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836" w:type="dxa"/>
            <w:vAlign w:val="center"/>
            <w:hideMark/>
          </w:tcPr>
          <w:p w14:paraId="3A6E7646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驗收測試計劃 (UAT)</w:t>
            </w:r>
          </w:p>
        </w:tc>
        <w:tc>
          <w:tcPr>
            <w:tcW w:w="0" w:type="auto"/>
            <w:vAlign w:val="center"/>
            <w:hideMark/>
          </w:tcPr>
          <w:p w14:paraId="3ABC2070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內部</w:t>
            </w:r>
          </w:p>
        </w:tc>
        <w:tc>
          <w:tcPr>
            <w:tcW w:w="0" w:type="auto"/>
            <w:vAlign w:val="center"/>
            <w:hideMark/>
          </w:tcPr>
          <w:p w14:paraId="5E354DB0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Cluster 健康檢查、性能測試、容錯測試項目與結果記錄。</w:t>
            </w:r>
          </w:p>
        </w:tc>
      </w:tr>
      <w:tr w:rsidR="00E95C28" w:rsidRPr="0086427E" w14:paraId="6C4B0E71" w14:textId="77777777" w:rsidTr="0086427E">
        <w:trPr>
          <w:tblCellSpacing w:w="15" w:type="dxa"/>
        </w:trPr>
        <w:tc>
          <w:tcPr>
            <w:tcW w:w="1515" w:type="dxa"/>
            <w:vAlign w:val="center"/>
            <w:hideMark/>
          </w:tcPr>
          <w:p w14:paraId="14781595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836" w:type="dxa"/>
            <w:vAlign w:val="center"/>
            <w:hideMark/>
          </w:tcPr>
          <w:p w14:paraId="5DE0AE73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運維手冊 / 移交文件</w:t>
            </w:r>
          </w:p>
        </w:tc>
        <w:tc>
          <w:tcPr>
            <w:tcW w:w="0" w:type="auto"/>
            <w:vAlign w:val="center"/>
            <w:hideMark/>
          </w:tcPr>
          <w:p w14:paraId="0F9149E5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內部</w:t>
            </w:r>
          </w:p>
        </w:tc>
        <w:tc>
          <w:tcPr>
            <w:tcW w:w="0" w:type="auto"/>
            <w:vAlign w:val="center"/>
            <w:hideMark/>
          </w:tcPr>
          <w:p w14:paraId="53CCA10B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日常操作步驟、故障處理、備份與升級流程。</w:t>
            </w:r>
          </w:p>
        </w:tc>
      </w:tr>
    </w:tbl>
    <w:p w14:paraId="2EAEECA6" w14:textId="77777777" w:rsidR="00E95C28" w:rsidRPr="0086427E" w:rsidRDefault="00E95C28" w:rsidP="008F7803">
      <w:pPr>
        <w:outlineLvl w:val="0"/>
        <w:rPr>
          <w:rFonts w:ascii="微軟正黑體" w:eastAsia="微軟正黑體" w:hAnsi="微軟正黑體"/>
          <w:b/>
          <w:bCs/>
          <w:sz w:val="28"/>
          <w:szCs w:val="28"/>
        </w:rPr>
      </w:pPr>
      <w:r w:rsidRPr="0086427E">
        <w:rPr>
          <w:rFonts w:ascii="微軟正黑體" w:eastAsia="微軟正黑體" w:hAnsi="微軟正黑體"/>
          <w:sz w:val="20"/>
          <w:szCs w:val="20"/>
        </w:rPr>
        <w:br/>
      </w:r>
      <w:r w:rsidRPr="0086427E">
        <w:rPr>
          <w:rFonts w:ascii="微軟正黑體" w:eastAsia="微軟正黑體" w:hAnsi="微軟正黑體"/>
          <w:sz w:val="20"/>
          <w:szCs w:val="20"/>
        </w:rPr>
        <w:br/>
      </w:r>
      <w:r w:rsidRPr="0086427E">
        <w:rPr>
          <w:rFonts w:ascii="微軟正黑體" w:eastAsia="微軟正黑體" w:hAnsi="微軟正黑體"/>
          <w:sz w:val="20"/>
          <w:szCs w:val="20"/>
        </w:rPr>
        <w:br/>
      </w:r>
      <w:bookmarkStart w:id="5" w:name="_Toc206516342"/>
      <w:r w:rsidRPr="0086427E">
        <w:rPr>
          <w:rFonts w:ascii="微軟正黑體" w:eastAsia="微軟正黑體" w:hAnsi="微軟正黑體"/>
          <w:b/>
          <w:bCs/>
          <w:sz w:val="28"/>
          <w:szCs w:val="28"/>
        </w:rPr>
        <w:t>文件下載與版本對照檢查表</w:t>
      </w:r>
      <w:bookmarkEnd w:id="5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46"/>
        <w:gridCol w:w="3968"/>
        <w:gridCol w:w="5852"/>
      </w:tblGrid>
      <w:tr w:rsidR="00E95C28" w:rsidRPr="0086427E" w14:paraId="06682BC8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7B961FE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lastRenderedPageBreak/>
              <w:t>階段</w:t>
            </w:r>
          </w:p>
        </w:tc>
        <w:tc>
          <w:tcPr>
            <w:tcW w:w="0" w:type="auto"/>
            <w:vAlign w:val="center"/>
            <w:hideMark/>
          </w:tcPr>
          <w:p w14:paraId="6DF0FDE6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文件名稱與用途</w:t>
            </w:r>
          </w:p>
        </w:tc>
        <w:tc>
          <w:tcPr>
            <w:tcW w:w="0" w:type="auto"/>
            <w:vAlign w:val="center"/>
            <w:hideMark/>
          </w:tcPr>
          <w:p w14:paraId="51495C56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備註 / 版本建議</w:t>
            </w:r>
          </w:p>
        </w:tc>
      </w:tr>
      <w:tr w:rsidR="00E95C28" w:rsidRPr="0086427E" w14:paraId="57A3952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6457A5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前置規劃</w:t>
            </w:r>
          </w:p>
        </w:tc>
        <w:tc>
          <w:tcPr>
            <w:tcW w:w="0" w:type="auto"/>
            <w:vAlign w:val="center"/>
            <w:hideMark/>
          </w:tcPr>
          <w:p w14:paraId="5583336D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Compatibility &amp; Interoperability Matrix (HCL兼容性清單)</w:t>
            </w:r>
          </w:p>
        </w:tc>
        <w:tc>
          <w:tcPr>
            <w:tcW w:w="0" w:type="auto"/>
            <w:vAlign w:val="center"/>
            <w:hideMark/>
          </w:tcPr>
          <w:p w14:paraId="2558B850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 xml:space="preserve">查詢你選用硬體（伺服器、網卡、韌體等）是否在支援清單內 </w:t>
            </w:r>
            <w:hyperlink r:id="rId7" w:tgtFrame="_blank" w:history="1">
              <w:r w:rsidRPr="0086427E">
                <w:rPr>
                  <w:rStyle w:val="ae"/>
                  <w:rFonts w:ascii="微軟正黑體" w:eastAsia="微軟正黑體" w:hAnsi="微軟正黑體"/>
                  <w:sz w:val="20"/>
                  <w:szCs w:val="20"/>
                </w:rPr>
                <w:t>Nutanix Portal</w:t>
              </w:r>
            </w:hyperlink>
          </w:p>
        </w:tc>
      </w:tr>
      <w:tr w:rsidR="00E95C28" w:rsidRPr="0086427E" w14:paraId="1893A35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9CD214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503420DB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Getting Started Guide (AOS 安裝包 + Foundation 工具)</w:t>
            </w:r>
          </w:p>
        </w:tc>
        <w:tc>
          <w:tcPr>
            <w:tcW w:w="0" w:type="auto"/>
            <w:vAlign w:val="center"/>
            <w:hideMark/>
          </w:tcPr>
          <w:p w14:paraId="7ADD585B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 xml:space="preserve">下載 AOS 安裝套件、Foundation；版本應與即將部署的 AOS/AHV 相符 </w:t>
            </w:r>
            <w:hyperlink r:id="rId8" w:tgtFrame="_blank" w:history="1">
              <w:r w:rsidRPr="0086427E">
                <w:rPr>
                  <w:rStyle w:val="ae"/>
                  <w:rFonts w:ascii="微軟正黑體" w:eastAsia="微軟正黑體" w:hAnsi="微軟正黑體"/>
                  <w:sz w:val="20"/>
                  <w:szCs w:val="20"/>
                </w:rPr>
                <w:t>Nutanix Portal+1</w:t>
              </w:r>
            </w:hyperlink>
          </w:p>
        </w:tc>
      </w:tr>
      <w:tr w:rsidR="00E95C28" w:rsidRPr="0086427E" w14:paraId="355AF13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EE9D1E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0" w:type="auto"/>
            <w:vAlign w:val="center"/>
            <w:hideMark/>
          </w:tcPr>
          <w:p w14:paraId="470E778B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Nutanix Cloud Bible</w:t>
            </w:r>
          </w:p>
        </w:tc>
        <w:tc>
          <w:tcPr>
            <w:tcW w:w="0" w:type="auto"/>
            <w:vAlign w:val="center"/>
            <w:hideMark/>
          </w:tcPr>
          <w:p w14:paraId="110CDBDA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 xml:space="preserve">深入了解 Nutanix 架構、AHV / Prism / API 等技術背景（可選） </w:t>
            </w:r>
            <w:hyperlink r:id="rId9" w:tgtFrame="_blank" w:history="1">
              <w:r w:rsidRPr="0086427E">
                <w:rPr>
                  <w:rStyle w:val="ae"/>
                  <w:rFonts w:ascii="微軟正黑體" w:eastAsia="微軟正黑體" w:hAnsi="微軟正黑體"/>
                  <w:sz w:val="20"/>
                  <w:szCs w:val="20"/>
                </w:rPr>
                <w:t>NutanixBible.com</w:t>
              </w:r>
            </w:hyperlink>
          </w:p>
        </w:tc>
      </w:tr>
    </w:tbl>
    <w:p w14:paraId="7CE3CB13" w14:textId="77777777" w:rsidR="00E95C28" w:rsidRPr="0086427E" w:rsidRDefault="00E95C28" w:rsidP="00E95C28">
      <w:pPr>
        <w:rPr>
          <w:rFonts w:ascii="微軟正黑體" w:eastAsia="微軟正黑體" w:hAnsi="微軟正黑體"/>
          <w:vanish/>
          <w:sz w:val="20"/>
          <w:szCs w:val="20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6"/>
        <w:gridCol w:w="3568"/>
        <w:gridCol w:w="5622"/>
      </w:tblGrid>
      <w:tr w:rsidR="00E95C28" w:rsidRPr="0086427E" w14:paraId="0AC295FF" w14:textId="77777777" w:rsidTr="0086427E">
        <w:trPr>
          <w:tblHeader/>
          <w:tblCellSpacing w:w="15" w:type="dxa"/>
        </w:trPr>
        <w:tc>
          <w:tcPr>
            <w:tcW w:w="1231" w:type="dxa"/>
            <w:vAlign w:val="center"/>
            <w:hideMark/>
          </w:tcPr>
          <w:p w14:paraId="49F295C8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階段</w:t>
            </w:r>
          </w:p>
        </w:tc>
        <w:tc>
          <w:tcPr>
            <w:tcW w:w="3538" w:type="dxa"/>
            <w:vAlign w:val="center"/>
            <w:hideMark/>
          </w:tcPr>
          <w:p w14:paraId="7A68F97C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文件名稱與用途</w:t>
            </w:r>
          </w:p>
        </w:tc>
        <w:tc>
          <w:tcPr>
            <w:tcW w:w="0" w:type="auto"/>
            <w:vAlign w:val="center"/>
            <w:hideMark/>
          </w:tcPr>
          <w:p w14:paraId="28381677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備註 / 版本建議</w:t>
            </w:r>
          </w:p>
        </w:tc>
      </w:tr>
      <w:tr w:rsidR="00E95C28" w:rsidRPr="0086427E" w14:paraId="1EA2BABF" w14:textId="77777777" w:rsidTr="0086427E">
        <w:trPr>
          <w:tblCellSpacing w:w="15" w:type="dxa"/>
        </w:trPr>
        <w:tc>
          <w:tcPr>
            <w:tcW w:w="1231" w:type="dxa"/>
            <w:vAlign w:val="center"/>
            <w:hideMark/>
          </w:tcPr>
          <w:p w14:paraId="6601050B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部署階段</w:t>
            </w:r>
          </w:p>
        </w:tc>
        <w:tc>
          <w:tcPr>
            <w:tcW w:w="3538" w:type="dxa"/>
            <w:vAlign w:val="center"/>
            <w:hideMark/>
          </w:tcPr>
          <w:p w14:paraId="502B53AF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Foundation Field Installation Guide (Foundation 部署指南)</w:t>
            </w:r>
          </w:p>
        </w:tc>
        <w:tc>
          <w:tcPr>
            <w:tcW w:w="0" w:type="auto"/>
            <w:vAlign w:val="center"/>
            <w:hideMark/>
          </w:tcPr>
          <w:p w14:paraId="29362E80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 xml:space="preserve">使用 Foundation 進行節點鏡像與 Hypervisor 安裝的官方流程指引 </w:t>
            </w:r>
            <w:hyperlink r:id="rId10" w:tgtFrame="_blank" w:history="1">
              <w:r w:rsidRPr="0086427E">
                <w:rPr>
                  <w:rStyle w:val="ae"/>
                  <w:rFonts w:ascii="微軟正黑體" w:eastAsia="微軟正黑體" w:hAnsi="微軟正黑體"/>
                  <w:sz w:val="20"/>
                  <w:szCs w:val="20"/>
                </w:rPr>
                <w:t>Nutanix Portal+1</w:t>
              </w:r>
            </w:hyperlink>
          </w:p>
        </w:tc>
      </w:tr>
      <w:tr w:rsidR="00E95C28" w:rsidRPr="0086427E" w14:paraId="7DFE5303" w14:textId="77777777" w:rsidTr="0086427E">
        <w:trPr>
          <w:tblCellSpacing w:w="15" w:type="dxa"/>
        </w:trPr>
        <w:tc>
          <w:tcPr>
            <w:tcW w:w="1231" w:type="dxa"/>
            <w:vAlign w:val="center"/>
            <w:hideMark/>
          </w:tcPr>
          <w:p w14:paraId="63E2E77C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3538" w:type="dxa"/>
            <w:vAlign w:val="center"/>
            <w:hideMark/>
          </w:tcPr>
          <w:p w14:paraId="12D75F6F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AOS x.x with AHV Deployment Guide</w:t>
            </w:r>
          </w:p>
        </w:tc>
        <w:tc>
          <w:tcPr>
            <w:tcW w:w="0" w:type="auto"/>
            <w:vAlign w:val="center"/>
            <w:hideMark/>
          </w:tcPr>
          <w:p w14:paraId="6B74E190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 xml:space="preserve">例如 AOS 6.5 + AHV 的部署手冊，包含具體步驟與參數設定 </w:t>
            </w:r>
            <w:hyperlink r:id="rId11" w:tgtFrame="_blank" w:history="1">
              <w:r w:rsidRPr="0086427E">
                <w:rPr>
                  <w:rStyle w:val="ae"/>
                  <w:rFonts w:ascii="微軟正黑體" w:eastAsia="微軟正黑體" w:hAnsi="微軟正黑體"/>
                  <w:sz w:val="20"/>
                  <w:szCs w:val="20"/>
                </w:rPr>
                <w:t>Nutanix Portal</w:t>
              </w:r>
            </w:hyperlink>
          </w:p>
        </w:tc>
      </w:tr>
      <w:tr w:rsidR="00E95C28" w:rsidRPr="0086427E" w14:paraId="186484F1" w14:textId="77777777" w:rsidTr="0086427E">
        <w:trPr>
          <w:tblCellSpacing w:w="15" w:type="dxa"/>
        </w:trPr>
        <w:tc>
          <w:tcPr>
            <w:tcW w:w="1231" w:type="dxa"/>
            <w:vAlign w:val="center"/>
            <w:hideMark/>
          </w:tcPr>
          <w:p w14:paraId="20C3841E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3538" w:type="dxa"/>
            <w:vAlign w:val="center"/>
            <w:hideMark/>
          </w:tcPr>
          <w:p w14:paraId="07B02747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Foundation Central Guide</w:t>
            </w:r>
          </w:p>
        </w:tc>
        <w:tc>
          <w:tcPr>
            <w:tcW w:w="0" w:type="auto"/>
            <w:vAlign w:val="center"/>
            <w:hideMark/>
          </w:tcPr>
          <w:p w14:paraId="0BDF8100" w14:textId="77777777" w:rsidR="00E95C28" w:rsidRPr="0086427E" w:rsidRDefault="00E95C28" w:rsidP="00E95C28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 xml:space="preserve">若使用新版 Foundation Central，也需下載對應指南 </w:t>
            </w:r>
            <w:hyperlink r:id="rId12" w:tgtFrame="_blank" w:history="1">
              <w:r w:rsidRPr="0086427E">
                <w:rPr>
                  <w:rStyle w:val="ae"/>
                  <w:rFonts w:ascii="微軟正黑體" w:eastAsia="微軟正黑體" w:hAnsi="微軟正黑體"/>
                  <w:sz w:val="20"/>
                  <w:szCs w:val="20"/>
                </w:rPr>
                <w:t>Nutanix Portal</w:t>
              </w:r>
            </w:hyperlink>
          </w:p>
        </w:tc>
      </w:tr>
    </w:tbl>
    <w:p w14:paraId="634CBDE8" w14:textId="77777777" w:rsidR="00E95C28" w:rsidRPr="0086427E" w:rsidRDefault="00E95C28" w:rsidP="00E95C28">
      <w:pPr>
        <w:rPr>
          <w:rFonts w:ascii="微軟正黑體" w:eastAsia="微軟正黑體" w:hAnsi="微軟正黑體"/>
          <w:vanish/>
          <w:sz w:val="20"/>
          <w:szCs w:val="20"/>
        </w:rPr>
      </w:pPr>
    </w:p>
    <w:p w14:paraId="2EA77423" w14:textId="3608D4EF" w:rsidR="00E95C28" w:rsidRPr="0086427E" w:rsidRDefault="00E95C28">
      <w:pPr>
        <w:rPr>
          <w:rFonts w:ascii="微軟正黑體" w:eastAsia="微軟正黑體" w:hAnsi="微軟正黑體"/>
          <w:sz w:val="20"/>
          <w:szCs w:val="20"/>
        </w:rPr>
      </w:pPr>
    </w:p>
    <w:p w14:paraId="0DB6BBF4" w14:textId="77777777" w:rsidR="008F7803" w:rsidRPr="0086427E" w:rsidRDefault="008F7803">
      <w:pPr>
        <w:rPr>
          <w:rFonts w:ascii="微軟正黑體" w:eastAsia="微軟正黑體" w:hAnsi="微軟正黑體"/>
          <w:sz w:val="20"/>
          <w:szCs w:val="20"/>
        </w:rPr>
      </w:pPr>
    </w:p>
    <w:p w14:paraId="7D7738FD" w14:textId="2CF0AD39" w:rsidR="00F60982" w:rsidRPr="0086427E" w:rsidRDefault="00F60982">
      <w:pPr>
        <w:widowControl/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br w:type="page"/>
      </w:r>
    </w:p>
    <w:p w14:paraId="79314508" w14:textId="1536C559" w:rsidR="008F7803" w:rsidRPr="0086427E" w:rsidRDefault="008F7803" w:rsidP="00190926">
      <w:pPr>
        <w:outlineLvl w:val="0"/>
        <w:rPr>
          <w:rFonts w:ascii="微軟正黑體" w:eastAsia="微軟正黑體" w:hAnsi="微軟正黑體"/>
          <w:b/>
          <w:bCs/>
          <w:sz w:val="20"/>
          <w:szCs w:val="20"/>
        </w:rPr>
      </w:pPr>
      <w:bookmarkStart w:id="6" w:name="_Toc206516343"/>
      <w:r w:rsidRPr="0086427E">
        <w:rPr>
          <w:rFonts w:ascii="微軟正黑體" w:eastAsia="微軟正黑體" w:hAnsi="微軟正黑體"/>
          <w:b/>
          <w:bCs/>
          <w:sz w:val="32"/>
          <w:szCs w:val="32"/>
        </w:rPr>
        <w:lastRenderedPageBreak/>
        <w:t>Nutanix Move VM 移轉計劃</w:t>
      </w:r>
      <w:r w:rsidRPr="0086427E">
        <w:rPr>
          <w:rFonts w:ascii="微軟正黑體" w:eastAsia="微軟正黑體" w:hAnsi="微軟正黑體"/>
          <w:b/>
          <w:bCs/>
          <w:sz w:val="28"/>
          <w:szCs w:val="28"/>
        </w:rPr>
        <w:br/>
        <w:t>一、專案目標</w:t>
      </w:r>
      <w:bookmarkEnd w:id="6"/>
    </w:p>
    <w:p w14:paraId="723238CB" w14:textId="77777777" w:rsidR="008F7803" w:rsidRPr="0086427E" w:rsidRDefault="008F7803" w:rsidP="008F7803">
      <w:pPr>
        <w:numPr>
          <w:ilvl w:val="0"/>
          <w:numId w:val="10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 xml:space="preserve">將現有 </w:t>
      </w:r>
      <w:r w:rsidRPr="0086427E">
        <w:rPr>
          <w:rFonts w:ascii="微軟正黑體" w:eastAsia="微軟正黑體" w:hAnsi="微軟正黑體"/>
          <w:b/>
          <w:bCs/>
          <w:sz w:val="20"/>
          <w:szCs w:val="20"/>
        </w:rPr>
        <w:t>VMware vSphere 環境</w:t>
      </w:r>
      <w:r w:rsidRPr="0086427E">
        <w:rPr>
          <w:rFonts w:ascii="微軟正黑體" w:eastAsia="微軟正黑體" w:hAnsi="微軟正黑體"/>
          <w:sz w:val="20"/>
          <w:szCs w:val="20"/>
        </w:rPr>
        <w:t xml:space="preserve">中的 VM 平順移轉至 </w:t>
      </w:r>
      <w:r w:rsidRPr="0086427E">
        <w:rPr>
          <w:rFonts w:ascii="微軟正黑體" w:eastAsia="微軟正黑體" w:hAnsi="微軟正黑體"/>
          <w:b/>
          <w:bCs/>
          <w:sz w:val="20"/>
          <w:szCs w:val="20"/>
        </w:rPr>
        <w:t>Nutanix AHV Cluster</w:t>
      </w:r>
    </w:p>
    <w:p w14:paraId="0BB9AB60" w14:textId="77777777" w:rsidR="008F7803" w:rsidRPr="0086427E" w:rsidRDefault="008F7803" w:rsidP="008F7803">
      <w:pPr>
        <w:numPr>
          <w:ilvl w:val="0"/>
          <w:numId w:val="10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確保業務系統可用性與資料一致性</w:t>
      </w:r>
    </w:p>
    <w:p w14:paraId="6CF03D71" w14:textId="77777777" w:rsidR="008F7803" w:rsidRPr="0086427E" w:rsidRDefault="008F7803" w:rsidP="008F7803">
      <w:pPr>
        <w:numPr>
          <w:ilvl w:val="0"/>
          <w:numId w:val="10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控制停機時間，降低對業務影響</w:t>
      </w:r>
    </w:p>
    <w:p w14:paraId="2A5FA888" w14:textId="4BBD1C13" w:rsidR="008F7803" w:rsidRPr="0086427E" w:rsidRDefault="008F7803" w:rsidP="008F7803">
      <w:pPr>
        <w:rPr>
          <w:rFonts w:ascii="微軟正黑體" w:eastAsia="微軟正黑體" w:hAnsi="微軟正黑體"/>
          <w:sz w:val="20"/>
          <w:szCs w:val="20"/>
        </w:rPr>
      </w:pPr>
    </w:p>
    <w:p w14:paraId="32D123B4" w14:textId="77777777" w:rsidR="008F7803" w:rsidRPr="0086427E" w:rsidRDefault="008F7803" w:rsidP="008F7803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86427E">
        <w:rPr>
          <w:rFonts w:ascii="微軟正黑體" w:eastAsia="微軟正黑體" w:hAnsi="微軟正黑體"/>
          <w:b/>
          <w:bCs/>
          <w:sz w:val="28"/>
          <w:szCs w:val="28"/>
        </w:rPr>
        <w:t>Nutanix Move VM 移轉專案排程甘特圖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31"/>
        <w:gridCol w:w="1873"/>
        <w:gridCol w:w="3964"/>
        <w:gridCol w:w="1368"/>
        <w:gridCol w:w="992"/>
        <w:gridCol w:w="1238"/>
      </w:tblGrid>
      <w:tr w:rsidR="008F7803" w:rsidRPr="0086427E" w14:paraId="5E93C1F2" w14:textId="77777777" w:rsidTr="00BF75B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C537002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階段</w:t>
            </w:r>
          </w:p>
        </w:tc>
        <w:tc>
          <w:tcPr>
            <w:tcW w:w="0" w:type="auto"/>
            <w:vAlign w:val="center"/>
            <w:hideMark/>
          </w:tcPr>
          <w:p w14:paraId="47FCB85F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任務</w:t>
            </w:r>
          </w:p>
        </w:tc>
        <w:tc>
          <w:tcPr>
            <w:tcW w:w="0" w:type="auto"/>
            <w:vAlign w:val="center"/>
            <w:hideMark/>
          </w:tcPr>
          <w:p w14:paraId="4539DE77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說明</w:t>
            </w:r>
          </w:p>
        </w:tc>
        <w:tc>
          <w:tcPr>
            <w:tcW w:w="0" w:type="auto"/>
            <w:vAlign w:val="center"/>
            <w:hideMark/>
          </w:tcPr>
          <w:p w14:paraId="58185FC8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負責角色</w:t>
            </w:r>
          </w:p>
        </w:tc>
        <w:tc>
          <w:tcPr>
            <w:tcW w:w="0" w:type="auto"/>
            <w:vAlign w:val="center"/>
            <w:hideMark/>
          </w:tcPr>
          <w:p w14:paraId="3A1F72B8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預計時間</w:t>
            </w:r>
          </w:p>
        </w:tc>
        <w:tc>
          <w:tcPr>
            <w:tcW w:w="0" w:type="auto"/>
            <w:vAlign w:val="center"/>
            <w:hideMark/>
          </w:tcPr>
          <w:p w14:paraId="6380C85F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依賴關係</w:t>
            </w:r>
          </w:p>
        </w:tc>
      </w:tr>
      <w:tr w:rsidR="008F7803" w:rsidRPr="0086427E" w14:paraId="5DC2BCD6" w14:textId="77777777" w:rsidTr="00BF75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844E28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規劃</w:t>
            </w:r>
          </w:p>
        </w:tc>
        <w:tc>
          <w:tcPr>
            <w:tcW w:w="0" w:type="auto"/>
            <w:vAlign w:val="center"/>
            <w:hideMark/>
          </w:tcPr>
          <w:p w14:paraId="1FB74E4B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專案啟動會議</w:t>
            </w:r>
          </w:p>
        </w:tc>
        <w:tc>
          <w:tcPr>
            <w:tcW w:w="0" w:type="auto"/>
            <w:vAlign w:val="center"/>
            <w:hideMark/>
          </w:tcPr>
          <w:p w14:paraId="56434D17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確認移轉目標、範圍、風險</w:t>
            </w:r>
          </w:p>
        </w:tc>
        <w:tc>
          <w:tcPr>
            <w:tcW w:w="0" w:type="auto"/>
            <w:vAlign w:val="center"/>
            <w:hideMark/>
          </w:tcPr>
          <w:p w14:paraId="6EF14DE2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PM / IT 架構師</w:t>
            </w:r>
          </w:p>
        </w:tc>
        <w:tc>
          <w:tcPr>
            <w:tcW w:w="0" w:type="auto"/>
            <w:vAlign w:val="center"/>
            <w:hideMark/>
          </w:tcPr>
          <w:p w14:paraId="3A45D1D6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Day 1</w:t>
            </w:r>
          </w:p>
        </w:tc>
        <w:tc>
          <w:tcPr>
            <w:tcW w:w="0" w:type="auto"/>
            <w:vAlign w:val="center"/>
            <w:hideMark/>
          </w:tcPr>
          <w:p w14:paraId="238FC69A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無</w:t>
            </w:r>
          </w:p>
        </w:tc>
      </w:tr>
      <w:tr w:rsidR="008F7803" w:rsidRPr="0086427E" w14:paraId="29F542A7" w14:textId="77777777" w:rsidTr="00BF75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D3551B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規劃</w:t>
            </w:r>
          </w:p>
        </w:tc>
        <w:tc>
          <w:tcPr>
            <w:tcW w:w="0" w:type="auto"/>
            <w:vAlign w:val="center"/>
            <w:hideMark/>
          </w:tcPr>
          <w:p w14:paraId="5074ADD8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環境盤點</w:t>
            </w:r>
          </w:p>
        </w:tc>
        <w:tc>
          <w:tcPr>
            <w:tcW w:w="0" w:type="auto"/>
            <w:vAlign w:val="center"/>
            <w:hideMark/>
          </w:tcPr>
          <w:p w14:paraId="273E2AC9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盤點 VMware VM、應用、網路、容量</w:t>
            </w:r>
          </w:p>
        </w:tc>
        <w:tc>
          <w:tcPr>
            <w:tcW w:w="0" w:type="auto"/>
            <w:vAlign w:val="center"/>
            <w:hideMark/>
          </w:tcPr>
          <w:p w14:paraId="16FC2967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IT 架構師</w:t>
            </w:r>
          </w:p>
        </w:tc>
        <w:tc>
          <w:tcPr>
            <w:tcW w:w="0" w:type="auto"/>
            <w:vAlign w:val="center"/>
            <w:hideMark/>
          </w:tcPr>
          <w:p w14:paraId="62CD19BA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Day 2-4</w:t>
            </w:r>
          </w:p>
        </w:tc>
        <w:tc>
          <w:tcPr>
            <w:tcW w:w="0" w:type="auto"/>
            <w:vAlign w:val="center"/>
            <w:hideMark/>
          </w:tcPr>
          <w:p w14:paraId="7160CF15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專案啟動</w:t>
            </w:r>
          </w:p>
        </w:tc>
      </w:tr>
      <w:tr w:rsidR="008F7803" w:rsidRPr="0086427E" w14:paraId="39F1E0AA" w14:textId="77777777" w:rsidTr="00BF75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0ADB68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規劃</w:t>
            </w:r>
          </w:p>
        </w:tc>
        <w:tc>
          <w:tcPr>
            <w:tcW w:w="0" w:type="auto"/>
            <w:vAlign w:val="center"/>
            <w:hideMark/>
          </w:tcPr>
          <w:p w14:paraId="588FFD58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移轉策略制定</w:t>
            </w:r>
          </w:p>
        </w:tc>
        <w:tc>
          <w:tcPr>
            <w:tcW w:w="0" w:type="auto"/>
            <w:vAlign w:val="center"/>
            <w:hideMark/>
          </w:tcPr>
          <w:p w14:paraId="26F70DA2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決定分批移轉、停機策略、驗證計劃</w:t>
            </w:r>
          </w:p>
        </w:tc>
        <w:tc>
          <w:tcPr>
            <w:tcW w:w="0" w:type="auto"/>
            <w:vAlign w:val="center"/>
            <w:hideMark/>
          </w:tcPr>
          <w:p w14:paraId="6ED2D292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PM / IT 架構師</w:t>
            </w:r>
          </w:p>
        </w:tc>
        <w:tc>
          <w:tcPr>
            <w:tcW w:w="0" w:type="auto"/>
            <w:vAlign w:val="center"/>
            <w:hideMark/>
          </w:tcPr>
          <w:p w14:paraId="28E51943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Day 5-7</w:t>
            </w:r>
          </w:p>
        </w:tc>
        <w:tc>
          <w:tcPr>
            <w:tcW w:w="0" w:type="auto"/>
            <w:vAlign w:val="center"/>
            <w:hideMark/>
          </w:tcPr>
          <w:p w14:paraId="7806DA4E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環境盤點</w:t>
            </w:r>
          </w:p>
        </w:tc>
      </w:tr>
      <w:tr w:rsidR="008F7803" w:rsidRPr="0086427E" w14:paraId="4051F5F5" w14:textId="77777777" w:rsidTr="00BF75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44BD31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準備</w:t>
            </w:r>
          </w:p>
        </w:tc>
        <w:tc>
          <w:tcPr>
            <w:tcW w:w="0" w:type="auto"/>
            <w:vAlign w:val="center"/>
            <w:hideMark/>
          </w:tcPr>
          <w:p w14:paraId="5B1AB5B3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部署 Nutanix Move</w:t>
            </w:r>
          </w:p>
        </w:tc>
        <w:tc>
          <w:tcPr>
            <w:tcW w:w="0" w:type="auto"/>
            <w:vAlign w:val="center"/>
            <w:hideMark/>
          </w:tcPr>
          <w:p w14:paraId="2AB97702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部署 Move OVA，設定 IP</w:t>
            </w:r>
          </w:p>
        </w:tc>
        <w:tc>
          <w:tcPr>
            <w:tcW w:w="0" w:type="auto"/>
            <w:vAlign w:val="center"/>
            <w:hideMark/>
          </w:tcPr>
          <w:p w14:paraId="28175F8B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系統工程師</w:t>
            </w:r>
          </w:p>
        </w:tc>
        <w:tc>
          <w:tcPr>
            <w:tcW w:w="0" w:type="auto"/>
            <w:vAlign w:val="center"/>
            <w:hideMark/>
          </w:tcPr>
          <w:p w14:paraId="23B92CD7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Day 8</w:t>
            </w:r>
          </w:p>
        </w:tc>
        <w:tc>
          <w:tcPr>
            <w:tcW w:w="0" w:type="auto"/>
            <w:vAlign w:val="center"/>
            <w:hideMark/>
          </w:tcPr>
          <w:p w14:paraId="11FA09AD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策略制定</w:t>
            </w:r>
          </w:p>
        </w:tc>
      </w:tr>
      <w:tr w:rsidR="008F7803" w:rsidRPr="0086427E" w14:paraId="72848F24" w14:textId="77777777" w:rsidTr="00BF75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55961E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準備</w:t>
            </w:r>
          </w:p>
        </w:tc>
        <w:tc>
          <w:tcPr>
            <w:tcW w:w="0" w:type="auto"/>
            <w:vAlign w:val="center"/>
            <w:hideMark/>
          </w:tcPr>
          <w:p w14:paraId="256CB5C5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註冊 Source/Target</w:t>
            </w:r>
          </w:p>
        </w:tc>
        <w:tc>
          <w:tcPr>
            <w:tcW w:w="0" w:type="auto"/>
            <w:vAlign w:val="center"/>
            <w:hideMark/>
          </w:tcPr>
          <w:p w14:paraId="56861B3C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註冊 vCenter (來源)、Prism Central (目標)</w:t>
            </w:r>
          </w:p>
        </w:tc>
        <w:tc>
          <w:tcPr>
            <w:tcW w:w="0" w:type="auto"/>
            <w:vAlign w:val="center"/>
            <w:hideMark/>
          </w:tcPr>
          <w:p w14:paraId="71CFB060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系統工程師</w:t>
            </w:r>
          </w:p>
        </w:tc>
        <w:tc>
          <w:tcPr>
            <w:tcW w:w="0" w:type="auto"/>
            <w:vAlign w:val="center"/>
            <w:hideMark/>
          </w:tcPr>
          <w:p w14:paraId="47AE3C13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Day 9</w:t>
            </w:r>
          </w:p>
        </w:tc>
        <w:tc>
          <w:tcPr>
            <w:tcW w:w="0" w:type="auto"/>
            <w:vAlign w:val="center"/>
            <w:hideMark/>
          </w:tcPr>
          <w:p w14:paraId="02437FA5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Move 部署</w:t>
            </w:r>
          </w:p>
        </w:tc>
      </w:tr>
      <w:tr w:rsidR="008F7803" w:rsidRPr="0086427E" w14:paraId="44BF35A9" w14:textId="77777777" w:rsidTr="00BF75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744CBE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準備</w:t>
            </w:r>
          </w:p>
        </w:tc>
        <w:tc>
          <w:tcPr>
            <w:tcW w:w="0" w:type="auto"/>
            <w:vAlign w:val="center"/>
            <w:hideMark/>
          </w:tcPr>
          <w:p w14:paraId="22B0FEC0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相容性檢查</w:t>
            </w:r>
          </w:p>
        </w:tc>
        <w:tc>
          <w:tcPr>
            <w:tcW w:w="0" w:type="auto"/>
            <w:vAlign w:val="center"/>
            <w:hideMark/>
          </w:tcPr>
          <w:p w14:paraId="7B29CA89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驗證 VM 支援 AHV、VLAN 對應、容量規劃</w:t>
            </w:r>
          </w:p>
        </w:tc>
        <w:tc>
          <w:tcPr>
            <w:tcW w:w="0" w:type="auto"/>
            <w:vAlign w:val="center"/>
            <w:hideMark/>
          </w:tcPr>
          <w:p w14:paraId="0D4BF238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系統工程師</w:t>
            </w:r>
          </w:p>
        </w:tc>
        <w:tc>
          <w:tcPr>
            <w:tcW w:w="0" w:type="auto"/>
            <w:vAlign w:val="center"/>
            <w:hideMark/>
          </w:tcPr>
          <w:p w14:paraId="3597F8FB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Day 10-11</w:t>
            </w:r>
          </w:p>
        </w:tc>
        <w:tc>
          <w:tcPr>
            <w:tcW w:w="0" w:type="auto"/>
            <w:vAlign w:val="center"/>
            <w:hideMark/>
          </w:tcPr>
          <w:p w14:paraId="22377639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註冊完成</w:t>
            </w:r>
          </w:p>
        </w:tc>
      </w:tr>
      <w:tr w:rsidR="008F7803" w:rsidRPr="0086427E" w14:paraId="4D455F5B" w14:textId="77777777" w:rsidTr="00BF75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7A5CC6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測試</w:t>
            </w:r>
          </w:p>
        </w:tc>
        <w:tc>
          <w:tcPr>
            <w:tcW w:w="0" w:type="auto"/>
            <w:vAlign w:val="center"/>
            <w:hideMark/>
          </w:tcPr>
          <w:p w14:paraId="4F46039A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測試移轉 (POC)</w:t>
            </w:r>
          </w:p>
        </w:tc>
        <w:tc>
          <w:tcPr>
            <w:tcW w:w="0" w:type="auto"/>
            <w:vAlign w:val="center"/>
            <w:hideMark/>
          </w:tcPr>
          <w:p w14:paraId="4C050589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移轉 1-2 台非關鍵 VM 驗證流程</w:t>
            </w:r>
          </w:p>
        </w:tc>
        <w:tc>
          <w:tcPr>
            <w:tcW w:w="0" w:type="auto"/>
            <w:vAlign w:val="center"/>
            <w:hideMark/>
          </w:tcPr>
          <w:p w14:paraId="77B22365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系統工程師</w:t>
            </w:r>
          </w:p>
        </w:tc>
        <w:tc>
          <w:tcPr>
            <w:tcW w:w="0" w:type="auto"/>
            <w:vAlign w:val="center"/>
            <w:hideMark/>
          </w:tcPr>
          <w:p w14:paraId="0804D69A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Day 12-14</w:t>
            </w:r>
          </w:p>
        </w:tc>
        <w:tc>
          <w:tcPr>
            <w:tcW w:w="0" w:type="auto"/>
            <w:vAlign w:val="center"/>
            <w:hideMark/>
          </w:tcPr>
          <w:p w14:paraId="3CA97DA1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相容性檢查</w:t>
            </w:r>
          </w:p>
        </w:tc>
      </w:tr>
      <w:tr w:rsidR="008F7803" w:rsidRPr="0086427E" w14:paraId="2E097260" w14:textId="77777777" w:rsidTr="00BF75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68060A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測試</w:t>
            </w:r>
          </w:p>
        </w:tc>
        <w:tc>
          <w:tcPr>
            <w:tcW w:w="0" w:type="auto"/>
            <w:vAlign w:val="center"/>
            <w:hideMark/>
          </w:tcPr>
          <w:p w14:paraId="26BCA1A0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驗證測試 VM</w:t>
            </w:r>
          </w:p>
        </w:tc>
        <w:tc>
          <w:tcPr>
            <w:tcW w:w="0" w:type="auto"/>
            <w:vAlign w:val="center"/>
            <w:hideMark/>
          </w:tcPr>
          <w:p w14:paraId="2D91317F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確認 VM 開機、網路、應用可用</w:t>
            </w:r>
          </w:p>
        </w:tc>
        <w:tc>
          <w:tcPr>
            <w:tcW w:w="0" w:type="auto"/>
            <w:vAlign w:val="center"/>
            <w:hideMark/>
          </w:tcPr>
          <w:p w14:paraId="36249BB8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使用單位</w:t>
            </w:r>
          </w:p>
        </w:tc>
        <w:tc>
          <w:tcPr>
            <w:tcW w:w="0" w:type="auto"/>
            <w:vAlign w:val="center"/>
            <w:hideMark/>
          </w:tcPr>
          <w:p w14:paraId="3576BFBB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Day 15</w:t>
            </w:r>
          </w:p>
        </w:tc>
        <w:tc>
          <w:tcPr>
            <w:tcW w:w="0" w:type="auto"/>
            <w:vAlign w:val="center"/>
            <w:hideMark/>
          </w:tcPr>
          <w:p w14:paraId="27A63344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測試移轉</w:t>
            </w:r>
          </w:p>
        </w:tc>
      </w:tr>
      <w:tr w:rsidR="008F7803" w:rsidRPr="0086427E" w14:paraId="23AA02CD" w14:textId="77777777" w:rsidTr="00BF75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7588F8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大規模移轉</w:t>
            </w:r>
          </w:p>
        </w:tc>
        <w:tc>
          <w:tcPr>
            <w:tcW w:w="0" w:type="auto"/>
            <w:vAlign w:val="center"/>
            <w:hideMark/>
          </w:tcPr>
          <w:p w14:paraId="27145F7F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第一批移轉</w:t>
            </w:r>
          </w:p>
        </w:tc>
        <w:tc>
          <w:tcPr>
            <w:tcW w:w="0" w:type="auto"/>
            <w:vAlign w:val="center"/>
            <w:hideMark/>
          </w:tcPr>
          <w:p w14:paraId="53A056F7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按應用群組分批 (如 Web 伺服器群)</w:t>
            </w:r>
          </w:p>
        </w:tc>
        <w:tc>
          <w:tcPr>
            <w:tcW w:w="0" w:type="auto"/>
            <w:vAlign w:val="center"/>
            <w:hideMark/>
          </w:tcPr>
          <w:p w14:paraId="493514AD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系統工程師</w:t>
            </w:r>
          </w:p>
        </w:tc>
        <w:tc>
          <w:tcPr>
            <w:tcW w:w="0" w:type="auto"/>
            <w:vAlign w:val="center"/>
            <w:hideMark/>
          </w:tcPr>
          <w:p w14:paraId="14670D9D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Day 16-20</w:t>
            </w:r>
          </w:p>
        </w:tc>
        <w:tc>
          <w:tcPr>
            <w:tcW w:w="0" w:type="auto"/>
            <w:vAlign w:val="center"/>
            <w:hideMark/>
          </w:tcPr>
          <w:p w14:paraId="5081EE91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驗證通過</w:t>
            </w:r>
          </w:p>
        </w:tc>
      </w:tr>
      <w:tr w:rsidR="008F7803" w:rsidRPr="0086427E" w14:paraId="761F835B" w14:textId="77777777" w:rsidTr="00BF75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3A28F2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lastRenderedPageBreak/>
              <w:t>大規模移轉</w:t>
            </w:r>
          </w:p>
        </w:tc>
        <w:tc>
          <w:tcPr>
            <w:tcW w:w="0" w:type="auto"/>
            <w:vAlign w:val="center"/>
            <w:hideMark/>
          </w:tcPr>
          <w:p w14:paraId="6E41A7C6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第二批移轉</w:t>
            </w:r>
          </w:p>
        </w:tc>
        <w:tc>
          <w:tcPr>
            <w:tcW w:w="0" w:type="auto"/>
            <w:vAlign w:val="center"/>
            <w:hideMark/>
          </w:tcPr>
          <w:p w14:paraId="67CE4B4B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DB 或關鍵應用分批</w:t>
            </w:r>
          </w:p>
        </w:tc>
        <w:tc>
          <w:tcPr>
            <w:tcW w:w="0" w:type="auto"/>
            <w:vAlign w:val="center"/>
            <w:hideMark/>
          </w:tcPr>
          <w:p w14:paraId="702B5987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系統工程師</w:t>
            </w:r>
          </w:p>
        </w:tc>
        <w:tc>
          <w:tcPr>
            <w:tcW w:w="0" w:type="auto"/>
            <w:vAlign w:val="center"/>
            <w:hideMark/>
          </w:tcPr>
          <w:p w14:paraId="4A1695B7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Day 21-25</w:t>
            </w:r>
          </w:p>
        </w:tc>
        <w:tc>
          <w:tcPr>
            <w:tcW w:w="0" w:type="auto"/>
            <w:vAlign w:val="center"/>
            <w:hideMark/>
          </w:tcPr>
          <w:p w14:paraId="5F7A691E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第一批完成</w:t>
            </w:r>
          </w:p>
        </w:tc>
      </w:tr>
      <w:tr w:rsidR="008F7803" w:rsidRPr="0086427E" w14:paraId="2BD0BD0D" w14:textId="77777777" w:rsidTr="00BF75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FF23A2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大規模移轉</w:t>
            </w:r>
          </w:p>
        </w:tc>
        <w:tc>
          <w:tcPr>
            <w:tcW w:w="0" w:type="auto"/>
            <w:vAlign w:val="center"/>
            <w:hideMark/>
          </w:tcPr>
          <w:p w14:paraId="2406D525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第三批移轉</w:t>
            </w:r>
          </w:p>
        </w:tc>
        <w:tc>
          <w:tcPr>
            <w:tcW w:w="0" w:type="auto"/>
            <w:vAlign w:val="center"/>
            <w:hideMark/>
          </w:tcPr>
          <w:p w14:paraId="352BB75F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收尾剩餘 VM</w:t>
            </w:r>
          </w:p>
        </w:tc>
        <w:tc>
          <w:tcPr>
            <w:tcW w:w="0" w:type="auto"/>
            <w:vAlign w:val="center"/>
            <w:hideMark/>
          </w:tcPr>
          <w:p w14:paraId="69268390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系統工程師</w:t>
            </w:r>
          </w:p>
        </w:tc>
        <w:tc>
          <w:tcPr>
            <w:tcW w:w="0" w:type="auto"/>
            <w:vAlign w:val="center"/>
            <w:hideMark/>
          </w:tcPr>
          <w:p w14:paraId="0592132B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Day 26-28</w:t>
            </w:r>
          </w:p>
        </w:tc>
        <w:tc>
          <w:tcPr>
            <w:tcW w:w="0" w:type="auto"/>
            <w:vAlign w:val="center"/>
            <w:hideMark/>
          </w:tcPr>
          <w:p w14:paraId="4FF602A8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第二批完成</w:t>
            </w:r>
          </w:p>
        </w:tc>
      </w:tr>
      <w:tr w:rsidR="008F7803" w:rsidRPr="0086427E" w14:paraId="04798BE0" w14:textId="77777777" w:rsidTr="00BF75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F16349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驗證</w:t>
            </w:r>
          </w:p>
        </w:tc>
        <w:tc>
          <w:tcPr>
            <w:tcW w:w="0" w:type="auto"/>
            <w:vAlign w:val="center"/>
            <w:hideMark/>
          </w:tcPr>
          <w:p w14:paraId="247A868B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移轉後驗證</w:t>
            </w:r>
          </w:p>
        </w:tc>
        <w:tc>
          <w:tcPr>
            <w:tcW w:w="0" w:type="auto"/>
            <w:vAlign w:val="center"/>
            <w:hideMark/>
          </w:tcPr>
          <w:p w14:paraId="0B883D9F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確認 VM、服務、監控正常</w:t>
            </w:r>
          </w:p>
        </w:tc>
        <w:tc>
          <w:tcPr>
            <w:tcW w:w="0" w:type="auto"/>
            <w:vAlign w:val="center"/>
            <w:hideMark/>
          </w:tcPr>
          <w:p w14:paraId="04B0ACF2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使用單位 / IT</w:t>
            </w:r>
          </w:p>
        </w:tc>
        <w:tc>
          <w:tcPr>
            <w:tcW w:w="0" w:type="auto"/>
            <w:vAlign w:val="center"/>
            <w:hideMark/>
          </w:tcPr>
          <w:p w14:paraId="08E76B87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Day 29-30</w:t>
            </w:r>
          </w:p>
        </w:tc>
        <w:tc>
          <w:tcPr>
            <w:tcW w:w="0" w:type="auto"/>
            <w:vAlign w:val="center"/>
            <w:hideMark/>
          </w:tcPr>
          <w:p w14:paraId="3114C295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所有批次完成</w:t>
            </w:r>
          </w:p>
        </w:tc>
      </w:tr>
      <w:tr w:rsidR="008F7803" w:rsidRPr="0086427E" w14:paraId="02CA2EBD" w14:textId="77777777" w:rsidTr="00BF75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F7B743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收尾</w:t>
            </w:r>
          </w:p>
        </w:tc>
        <w:tc>
          <w:tcPr>
            <w:tcW w:w="0" w:type="auto"/>
            <w:vAlign w:val="center"/>
            <w:hideMark/>
          </w:tcPr>
          <w:p w14:paraId="4B3E6998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文件產出</w:t>
            </w:r>
          </w:p>
        </w:tc>
        <w:tc>
          <w:tcPr>
            <w:tcW w:w="0" w:type="auto"/>
            <w:vAlign w:val="center"/>
            <w:hideMark/>
          </w:tcPr>
          <w:p w14:paraId="3465C768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移轉報告、移轉清單、操作紀錄</w:t>
            </w:r>
          </w:p>
        </w:tc>
        <w:tc>
          <w:tcPr>
            <w:tcW w:w="0" w:type="auto"/>
            <w:vAlign w:val="center"/>
            <w:hideMark/>
          </w:tcPr>
          <w:p w14:paraId="3F9FBCCB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IT 架構師</w:t>
            </w:r>
          </w:p>
        </w:tc>
        <w:tc>
          <w:tcPr>
            <w:tcW w:w="0" w:type="auto"/>
            <w:vAlign w:val="center"/>
            <w:hideMark/>
          </w:tcPr>
          <w:p w14:paraId="6E1A93AE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Day 31</w:t>
            </w:r>
          </w:p>
        </w:tc>
        <w:tc>
          <w:tcPr>
            <w:tcW w:w="0" w:type="auto"/>
            <w:vAlign w:val="center"/>
            <w:hideMark/>
          </w:tcPr>
          <w:p w14:paraId="0CA0758C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驗證完成</w:t>
            </w:r>
          </w:p>
        </w:tc>
      </w:tr>
      <w:tr w:rsidR="008F7803" w:rsidRPr="0086427E" w14:paraId="0486785C" w14:textId="77777777" w:rsidTr="00BF75B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6FC8F3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收尾</w:t>
            </w:r>
          </w:p>
        </w:tc>
        <w:tc>
          <w:tcPr>
            <w:tcW w:w="0" w:type="auto"/>
            <w:vAlign w:val="center"/>
            <w:hideMark/>
          </w:tcPr>
          <w:p w14:paraId="587CE646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舊 VM 下線</w:t>
            </w:r>
          </w:p>
        </w:tc>
        <w:tc>
          <w:tcPr>
            <w:tcW w:w="0" w:type="auto"/>
            <w:vAlign w:val="center"/>
            <w:hideMark/>
          </w:tcPr>
          <w:p w14:paraId="4A9AEDA9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關閉 vSphere VM，釋放資源</w:t>
            </w:r>
          </w:p>
        </w:tc>
        <w:tc>
          <w:tcPr>
            <w:tcW w:w="0" w:type="auto"/>
            <w:vAlign w:val="center"/>
            <w:hideMark/>
          </w:tcPr>
          <w:p w14:paraId="349C4B41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系統工程師</w:t>
            </w:r>
          </w:p>
        </w:tc>
        <w:tc>
          <w:tcPr>
            <w:tcW w:w="0" w:type="auto"/>
            <w:vAlign w:val="center"/>
            <w:hideMark/>
          </w:tcPr>
          <w:p w14:paraId="6AFFD4CD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Day 32</w:t>
            </w:r>
          </w:p>
        </w:tc>
        <w:tc>
          <w:tcPr>
            <w:tcW w:w="0" w:type="auto"/>
            <w:vAlign w:val="center"/>
            <w:hideMark/>
          </w:tcPr>
          <w:p w14:paraId="7393B4A8" w14:textId="77777777" w:rsidR="008F7803" w:rsidRPr="0086427E" w:rsidRDefault="008F7803" w:rsidP="00BF75BF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驗證完成</w:t>
            </w:r>
          </w:p>
        </w:tc>
      </w:tr>
    </w:tbl>
    <w:p w14:paraId="57720166" w14:textId="3C33BEEC" w:rsidR="008F7803" w:rsidRPr="0086427E" w:rsidRDefault="008F7803" w:rsidP="008F7803">
      <w:p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br/>
      </w:r>
      <w:r w:rsidR="00000000">
        <w:rPr>
          <w:rFonts w:ascii="微軟正黑體" w:eastAsia="微軟正黑體" w:hAnsi="微軟正黑體"/>
          <w:sz w:val="20"/>
          <w:szCs w:val="20"/>
        </w:rPr>
        <w:pict w14:anchorId="03DA5CC5">
          <v:rect id="_x0000_i1025" style="width:0;height:1.5pt" o:hralign="center" o:hrstd="t" o:hr="t" fillcolor="#a0a0a0" stroked="f"/>
        </w:pict>
      </w:r>
    </w:p>
    <w:p w14:paraId="4BAC8EE1" w14:textId="77777777" w:rsidR="008F7803" w:rsidRPr="0086427E" w:rsidRDefault="008F7803" w:rsidP="00190926">
      <w:pPr>
        <w:outlineLvl w:val="0"/>
        <w:rPr>
          <w:rFonts w:ascii="微軟正黑體" w:eastAsia="微軟正黑體" w:hAnsi="微軟正黑體"/>
          <w:b/>
          <w:bCs/>
          <w:sz w:val="28"/>
          <w:szCs w:val="28"/>
        </w:rPr>
      </w:pPr>
      <w:bookmarkStart w:id="7" w:name="_Toc206516344"/>
      <w:r w:rsidRPr="0086427E">
        <w:rPr>
          <w:rFonts w:ascii="微軟正黑體" w:eastAsia="微軟正黑體" w:hAnsi="微軟正黑體"/>
          <w:b/>
          <w:bCs/>
          <w:sz w:val="28"/>
          <w:szCs w:val="28"/>
        </w:rPr>
        <w:t>二、前置準備 (Planning &amp; Prerequisites)</w:t>
      </w:r>
      <w:bookmarkEnd w:id="7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5"/>
        <w:gridCol w:w="8651"/>
      </w:tblGrid>
      <w:tr w:rsidR="008F7803" w:rsidRPr="0086427E" w14:paraId="4DD44BA0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5F22C00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項目</w:t>
            </w:r>
          </w:p>
        </w:tc>
        <w:tc>
          <w:tcPr>
            <w:tcW w:w="0" w:type="auto"/>
            <w:vAlign w:val="center"/>
            <w:hideMark/>
          </w:tcPr>
          <w:p w14:paraId="268EC2CF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說明</w:t>
            </w:r>
          </w:p>
        </w:tc>
      </w:tr>
      <w:tr w:rsidR="008F7803" w:rsidRPr="0086427E" w14:paraId="4DC4B480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661D74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Nutanix Move 版本</w:t>
            </w:r>
          </w:p>
        </w:tc>
        <w:tc>
          <w:tcPr>
            <w:tcW w:w="0" w:type="auto"/>
            <w:vAlign w:val="center"/>
            <w:hideMark/>
          </w:tcPr>
          <w:p w14:paraId="3C84CD4C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確認最新版本 (於 Prism Central Marketplace 下載 OVA，安裝於 vSphere 或 AHV)</w:t>
            </w:r>
          </w:p>
        </w:tc>
      </w:tr>
      <w:tr w:rsidR="008F7803" w:rsidRPr="0086427E" w14:paraId="78977E9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4D6ED1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網路連線</w:t>
            </w:r>
          </w:p>
        </w:tc>
        <w:tc>
          <w:tcPr>
            <w:tcW w:w="0" w:type="auto"/>
            <w:vAlign w:val="center"/>
            <w:hideMark/>
          </w:tcPr>
          <w:p w14:paraId="4BA0F302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Move VM 需能存取：① vCenter/ESXi ② Nutanix Cluster (Prism Central / CVM) ③ 移轉 VM 的網段</w:t>
            </w:r>
          </w:p>
        </w:tc>
      </w:tr>
      <w:tr w:rsidR="008F7803" w:rsidRPr="0086427E" w14:paraId="05ECA556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DFA7FD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權限需求</w:t>
            </w:r>
          </w:p>
        </w:tc>
        <w:tc>
          <w:tcPr>
            <w:tcW w:w="0" w:type="auto"/>
            <w:vAlign w:val="center"/>
            <w:hideMark/>
          </w:tcPr>
          <w:p w14:paraId="2D3C85FA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vCenter 帳號：具 VM 磁碟存取、Power On/Off 權限；Nutanix 帳號：Prism Central Admin 權限</w:t>
            </w:r>
          </w:p>
        </w:tc>
      </w:tr>
      <w:tr w:rsidR="008F7803" w:rsidRPr="0086427E" w14:paraId="1DFEC5D7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8F7BBA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移轉 VM 檢查</w:t>
            </w:r>
          </w:p>
        </w:tc>
        <w:tc>
          <w:tcPr>
            <w:tcW w:w="0" w:type="auto"/>
            <w:vAlign w:val="center"/>
            <w:hideMark/>
          </w:tcPr>
          <w:p w14:paraId="358A8435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- VMware Tools 建議更新至最新版</w:t>
            </w: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br/>
              <w:t>- 確認無掛載 ISO / Snapshot</w:t>
            </w: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br/>
              <w:t>- 驗證 VM 支援 AHV (如 CPU/Device 相容性)</w:t>
            </w:r>
          </w:p>
        </w:tc>
      </w:tr>
      <w:tr w:rsidR="008F7803" w:rsidRPr="0086427E" w14:paraId="3B0DE952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F881C0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AHV 端配置</w:t>
            </w:r>
          </w:p>
        </w:tc>
        <w:tc>
          <w:tcPr>
            <w:tcW w:w="0" w:type="auto"/>
            <w:vAlign w:val="center"/>
            <w:hideMark/>
          </w:tcPr>
          <w:p w14:paraId="459688E1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- 已建立對應網段 / VLAN</w:t>
            </w: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br/>
              <w:t>- 預先規劃移轉後 VM 放置的 Storage Container</w:t>
            </w: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br/>
              <w:t>- 確認容量足夠</w:t>
            </w:r>
          </w:p>
        </w:tc>
      </w:tr>
      <w:tr w:rsidR="008F7803" w:rsidRPr="0086427E" w14:paraId="41BABF7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BCB081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lastRenderedPageBreak/>
              <w:t>移轉策略</w:t>
            </w:r>
          </w:p>
        </w:tc>
        <w:tc>
          <w:tcPr>
            <w:tcW w:w="0" w:type="auto"/>
            <w:vAlign w:val="center"/>
            <w:hideMark/>
          </w:tcPr>
          <w:p w14:paraId="24CC03CE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確定是否：① 先 POC 測試小型 VM</w:t>
            </w: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br/>
              <w:t>② 分批移轉</w:t>
            </w: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br/>
              <w:t>③ 是否允許 downtime (停機轉換)</w:t>
            </w:r>
          </w:p>
        </w:tc>
      </w:tr>
    </w:tbl>
    <w:p w14:paraId="34510D74" w14:textId="77777777" w:rsidR="008F7803" w:rsidRPr="0086427E" w:rsidRDefault="00000000" w:rsidP="008F7803">
      <w:pPr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pict w14:anchorId="6B25A3EA">
          <v:rect id="_x0000_i1026" style="width:0;height:1.5pt" o:hralign="center" o:hrstd="t" o:hr="t" fillcolor="#a0a0a0" stroked="f"/>
        </w:pict>
      </w:r>
    </w:p>
    <w:p w14:paraId="247DFC53" w14:textId="77777777" w:rsidR="008F7803" w:rsidRPr="0086427E" w:rsidRDefault="008F7803" w:rsidP="00190926">
      <w:pPr>
        <w:outlineLvl w:val="0"/>
        <w:rPr>
          <w:rFonts w:ascii="微軟正黑體" w:eastAsia="微軟正黑體" w:hAnsi="微軟正黑體"/>
          <w:b/>
          <w:bCs/>
          <w:sz w:val="28"/>
          <w:szCs w:val="28"/>
        </w:rPr>
      </w:pPr>
      <w:bookmarkStart w:id="8" w:name="_Toc206516345"/>
      <w:r w:rsidRPr="0086427E">
        <w:rPr>
          <w:rFonts w:ascii="微軟正黑體" w:eastAsia="微軟正黑體" w:hAnsi="微軟正黑體"/>
          <w:b/>
          <w:bCs/>
          <w:sz w:val="28"/>
          <w:szCs w:val="28"/>
        </w:rPr>
        <w:t>三、移轉流程 (Execution Steps)</w:t>
      </w:r>
      <w:bookmarkEnd w:id="8"/>
    </w:p>
    <w:p w14:paraId="1045C62F" w14:textId="77777777" w:rsidR="008F7803" w:rsidRPr="0086427E" w:rsidRDefault="008F7803" w:rsidP="008F7803">
      <w:pPr>
        <w:rPr>
          <w:rFonts w:ascii="微軟正黑體" w:eastAsia="微軟正黑體" w:hAnsi="微軟正黑體"/>
          <w:b/>
          <w:bCs/>
          <w:sz w:val="20"/>
          <w:szCs w:val="20"/>
        </w:rPr>
      </w:pPr>
      <w:r w:rsidRPr="0086427E">
        <w:rPr>
          <w:rFonts w:ascii="微軟正黑體" w:eastAsia="微軟正黑體" w:hAnsi="微軟正黑體"/>
          <w:b/>
          <w:bCs/>
          <w:sz w:val="20"/>
          <w:szCs w:val="20"/>
        </w:rPr>
        <w:t>1. 部署 Nutanix Move</w:t>
      </w:r>
    </w:p>
    <w:p w14:paraId="5FD0BE3B" w14:textId="77777777" w:rsidR="008F7803" w:rsidRPr="0086427E" w:rsidRDefault="008F7803" w:rsidP="008F7803">
      <w:pPr>
        <w:numPr>
          <w:ilvl w:val="0"/>
          <w:numId w:val="11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下載 Nutanix Move OVA → 部署於 VMware 環境 (或 AHV Cluster)</w:t>
      </w:r>
    </w:p>
    <w:p w14:paraId="661ED05F" w14:textId="77777777" w:rsidR="008F7803" w:rsidRPr="0086427E" w:rsidRDefault="008F7803" w:rsidP="008F7803">
      <w:pPr>
        <w:numPr>
          <w:ilvl w:val="0"/>
          <w:numId w:val="11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設定管理 IP，透過瀏覽器登入 Move Console</w:t>
      </w:r>
    </w:p>
    <w:p w14:paraId="472CBEC7" w14:textId="77777777" w:rsidR="008F7803" w:rsidRPr="0086427E" w:rsidRDefault="008F7803" w:rsidP="008F7803">
      <w:pPr>
        <w:rPr>
          <w:rFonts w:ascii="微軟正黑體" w:eastAsia="微軟正黑體" w:hAnsi="微軟正黑體"/>
          <w:b/>
          <w:bCs/>
          <w:sz w:val="20"/>
          <w:szCs w:val="20"/>
        </w:rPr>
      </w:pPr>
      <w:r w:rsidRPr="0086427E">
        <w:rPr>
          <w:rFonts w:ascii="微軟正黑體" w:eastAsia="微軟正黑體" w:hAnsi="微軟正黑體"/>
          <w:b/>
          <w:bCs/>
          <w:sz w:val="20"/>
          <w:szCs w:val="20"/>
        </w:rPr>
        <w:t>2. 建立來源與目標環境</w:t>
      </w:r>
    </w:p>
    <w:p w14:paraId="1A9FB236" w14:textId="77777777" w:rsidR="008F7803" w:rsidRPr="0086427E" w:rsidRDefault="008F7803" w:rsidP="008F7803">
      <w:pPr>
        <w:numPr>
          <w:ilvl w:val="0"/>
          <w:numId w:val="12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 xml:space="preserve">在 Move GUI → </w:t>
      </w:r>
      <w:r w:rsidRPr="0086427E">
        <w:rPr>
          <w:rFonts w:ascii="微軟正黑體" w:eastAsia="微軟正黑體" w:hAnsi="微軟正黑體"/>
          <w:b/>
          <w:bCs/>
          <w:sz w:val="20"/>
          <w:szCs w:val="20"/>
        </w:rPr>
        <w:t>Add Source Environment</w:t>
      </w:r>
    </w:p>
    <w:p w14:paraId="7B8473E4" w14:textId="77777777" w:rsidR="008F7803" w:rsidRPr="0086427E" w:rsidRDefault="008F7803" w:rsidP="008F7803">
      <w:pPr>
        <w:numPr>
          <w:ilvl w:val="1"/>
          <w:numId w:val="12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選 VMware vCenter，輸入 vCenter FQDN、帳號、憑證</w:t>
      </w:r>
    </w:p>
    <w:p w14:paraId="235EED76" w14:textId="77777777" w:rsidR="008F7803" w:rsidRPr="0086427E" w:rsidRDefault="008F7803" w:rsidP="008F7803">
      <w:pPr>
        <w:numPr>
          <w:ilvl w:val="0"/>
          <w:numId w:val="12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 xml:space="preserve">在 Move GUI → </w:t>
      </w:r>
      <w:r w:rsidRPr="0086427E">
        <w:rPr>
          <w:rFonts w:ascii="微軟正黑體" w:eastAsia="微軟正黑體" w:hAnsi="微軟正黑體"/>
          <w:b/>
          <w:bCs/>
          <w:sz w:val="20"/>
          <w:szCs w:val="20"/>
        </w:rPr>
        <w:t>Add Target Environment</w:t>
      </w:r>
    </w:p>
    <w:p w14:paraId="0BC8969F" w14:textId="77777777" w:rsidR="008F7803" w:rsidRPr="0086427E" w:rsidRDefault="008F7803" w:rsidP="008F7803">
      <w:pPr>
        <w:numPr>
          <w:ilvl w:val="1"/>
          <w:numId w:val="12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選 Nutanix AHV，輸入 Prism Central 地址、帳號</w:t>
      </w:r>
    </w:p>
    <w:p w14:paraId="29470191" w14:textId="77777777" w:rsidR="008F7803" w:rsidRPr="0086427E" w:rsidRDefault="008F7803" w:rsidP="008F7803">
      <w:pPr>
        <w:rPr>
          <w:rFonts w:ascii="微軟正黑體" w:eastAsia="微軟正黑體" w:hAnsi="微軟正黑體"/>
          <w:b/>
          <w:bCs/>
          <w:sz w:val="20"/>
          <w:szCs w:val="20"/>
        </w:rPr>
      </w:pPr>
      <w:r w:rsidRPr="0086427E">
        <w:rPr>
          <w:rFonts w:ascii="微軟正黑體" w:eastAsia="微軟正黑體" w:hAnsi="微軟正黑體"/>
          <w:b/>
          <w:bCs/>
          <w:sz w:val="20"/>
          <w:szCs w:val="20"/>
        </w:rPr>
        <w:t>3. 掃描與選擇 VM</w:t>
      </w:r>
    </w:p>
    <w:p w14:paraId="2413ED2C" w14:textId="77777777" w:rsidR="008F7803" w:rsidRPr="0086427E" w:rsidRDefault="008F7803" w:rsidP="008F7803">
      <w:pPr>
        <w:numPr>
          <w:ilvl w:val="0"/>
          <w:numId w:val="13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Move 會掃描 vSphere VM 清單</w:t>
      </w:r>
    </w:p>
    <w:p w14:paraId="2B7E6E21" w14:textId="77777777" w:rsidR="008F7803" w:rsidRPr="0086427E" w:rsidRDefault="008F7803" w:rsidP="008F7803">
      <w:pPr>
        <w:numPr>
          <w:ilvl w:val="0"/>
          <w:numId w:val="13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選擇要移轉的 VM，設定目標 AHV Cluster、Storage Container、網路 (VLAN)</w:t>
      </w:r>
    </w:p>
    <w:p w14:paraId="2C53A3DC" w14:textId="77777777" w:rsidR="008F7803" w:rsidRPr="0086427E" w:rsidRDefault="008F7803" w:rsidP="008F7803">
      <w:pPr>
        <w:rPr>
          <w:rFonts w:ascii="微軟正黑體" w:eastAsia="微軟正黑體" w:hAnsi="微軟正黑體"/>
          <w:b/>
          <w:bCs/>
          <w:sz w:val="20"/>
          <w:szCs w:val="20"/>
        </w:rPr>
      </w:pPr>
      <w:r w:rsidRPr="0086427E">
        <w:rPr>
          <w:rFonts w:ascii="微軟正黑體" w:eastAsia="微軟正黑體" w:hAnsi="微軟正黑體"/>
          <w:b/>
          <w:bCs/>
          <w:sz w:val="20"/>
          <w:szCs w:val="20"/>
        </w:rPr>
        <w:t>4. 預檢測 (Pre-check)</w:t>
      </w:r>
    </w:p>
    <w:p w14:paraId="1FC1E76C" w14:textId="77777777" w:rsidR="008F7803" w:rsidRPr="0086427E" w:rsidRDefault="008F7803" w:rsidP="008F7803">
      <w:pPr>
        <w:numPr>
          <w:ilvl w:val="0"/>
          <w:numId w:val="14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Move 自動檢查：VM 相容性、資源配置、網路對應、磁碟格式</w:t>
      </w:r>
    </w:p>
    <w:p w14:paraId="6CD7CC0F" w14:textId="77777777" w:rsidR="008F7803" w:rsidRPr="0086427E" w:rsidRDefault="008F7803" w:rsidP="008F7803">
      <w:pPr>
        <w:numPr>
          <w:ilvl w:val="0"/>
          <w:numId w:val="14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若有錯誤 (例如 USB 裝置、Unsupported vNIC)，需先在 vSphere 移除</w:t>
      </w:r>
    </w:p>
    <w:p w14:paraId="2DBC53A3" w14:textId="77777777" w:rsidR="008F7803" w:rsidRPr="0086427E" w:rsidRDefault="008F7803" w:rsidP="008F7803">
      <w:pPr>
        <w:rPr>
          <w:rFonts w:ascii="微軟正黑體" w:eastAsia="微軟正黑體" w:hAnsi="微軟正黑體"/>
          <w:b/>
          <w:bCs/>
          <w:sz w:val="20"/>
          <w:szCs w:val="20"/>
        </w:rPr>
      </w:pPr>
      <w:r w:rsidRPr="0086427E">
        <w:rPr>
          <w:rFonts w:ascii="微軟正黑體" w:eastAsia="微軟正黑體" w:hAnsi="微軟正黑體"/>
          <w:b/>
          <w:bCs/>
          <w:sz w:val="20"/>
          <w:szCs w:val="20"/>
        </w:rPr>
        <w:t>5. 初始同步 (Initial Sync)</w:t>
      </w:r>
    </w:p>
    <w:p w14:paraId="2CE1552E" w14:textId="77777777" w:rsidR="008F7803" w:rsidRPr="0086427E" w:rsidRDefault="008F7803" w:rsidP="008F7803">
      <w:pPr>
        <w:numPr>
          <w:ilvl w:val="0"/>
          <w:numId w:val="15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 xml:space="preserve">Move 執行 </w:t>
      </w:r>
      <w:r w:rsidRPr="0086427E">
        <w:rPr>
          <w:rFonts w:ascii="微軟正黑體" w:eastAsia="微軟正黑體" w:hAnsi="微軟正黑體"/>
          <w:b/>
          <w:bCs/>
          <w:sz w:val="20"/>
          <w:szCs w:val="20"/>
        </w:rPr>
        <w:t>block-level replication</w:t>
      </w:r>
      <w:r w:rsidRPr="0086427E">
        <w:rPr>
          <w:rFonts w:ascii="微軟正黑體" w:eastAsia="微軟正黑體" w:hAnsi="微軟正黑體"/>
          <w:sz w:val="20"/>
          <w:szCs w:val="20"/>
        </w:rPr>
        <w:t>，將 VM 磁碟資料同步至 AHV (不中斷服務)</w:t>
      </w:r>
    </w:p>
    <w:p w14:paraId="5B8D8BB1" w14:textId="77777777" w:rsidR="008F7803" w:rsidRPr="0086427E" w:rsidRDefault="008F7803" w:rsidP="008F7803">
      <w:pPr>
        <w:numPr>
          <w:ilvl w:val="0"/>
          <w:numId w:val="15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 xml:space="preserve">可在移轉期間重複做 </w:t>
      </w:r>
      <w:r w:rsidRPr="0086427E">
        <w:rPr>
          <w:rFonts w:ascii="微軟正黑體" w:eastAsia="微軟正黑體" w:hAnsi="微軟正黑體"/>
          <w:b/>
          <w:bCs/>
          <w:sz w:val="20"/>
          <w:szCs w:val="20"/>
        </w:rPr>
        <w:t>Delta Sync</w:t>
      </w:r>
      <w:r w:rsidRPr="0086427E">
        <w:rPr>
          <w:rFonts w:ascii="微軟正黑體" w:eastAsia="微軟正黑體" w:hAnsi="微軟正黑體"/>
          <w:sz w:val="20"/>
          <w:szCs w:val="20"/>
        </w:rPr>
        <w:t xml:space="preserve"> (差異同步)，縮短最終停機時間</w:t>
      </w:r>
    </w:p>
    <w:p w14:paraId="6034F82A" w14:textId="77777777" w:rsidR="008F7803" w:rsidRPr="0086427E" w:rsidRDefault="008F7803" w:rsidP="008F7803">
      <w:pPr>
        <w:rPr>
          <w:rFonts w:ascii="微軟正黑體" w:eastAsia="微軟正黑體" w:hAnsi="微軟正黑體"/>
          <w:b/>
          <w:bCs/>
          <w:sz w:val="20"/>
          <w:szCs w:val="20"/>
        </w:rPr>
      </w:pPr>
      <w:r w:rsidRPr="0086427E">
        <w:rPr>
          <w:rFonts w:ascii="微軟正黑體" w:eastAsia="微軟正黑體" w:hAnsi="微軟正黑體"/>
          <w:b/>
          <w:bCs/>
          <w:sz w:val="20"/>
          <w:szCs w:val="20"/>
        </w:rPr>
        <w:t>6. 切換 (Cutover)</w:t>
      </w:r>
    </w:p>
    <w:p w14:paraId="6B214E8E" w14:textId="77777777" w:rsidR="008F7803" w:rsidRPr="0086427E" w:rsidRDefault="008F7803" w:rsidP="008F7803">
      <w:pPr>
        <w:numPr>
          <w:ilvl w:val="0"/>
          <w:numId w:val="16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lastRenderedPageBreak/>
        <w:t>選擇 Cutover 排程時間</w:t>
      </w:r>
    </w:p>
    <w:p w14:paraId="77CF7B9E" w14:textId="77777777" w:rsidR="008F7803" w:rsidRPr="0086427E" w:rsidRDefault="008F7803" w:rsidP="008F7803">
      <w:pPr>
        <w:numPr>
          <w:ilvl w:val="0"/>
          <w:numId w:val="16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Move 自動執行：</w:t>
      </w:r>
    </w:p>
    <w:p w14:paraId="6DC65B1A" w14:textId="77777777" w:rsidR="008F7803" w:rsidRPr="0086427E" w:rsidRDefault="008F7803" w:rsidP="008F7803">
      <w:pPr>
        <w:numPr>
          <w:ilvl w:val="1"/>
          <w:numId w:val="16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停止 VMware VM (來源)</w:t>
      </w:r>
    </w:p>
    <w:p w14:paraId="6DA1D447" w14:textId="77777777" w:rsidR="008F7803" w:rsidRPr="0086427E" w:rsidRDefault="008F7803" w:rsidP="008F7803">
      <w:pPr>
        <w:numPr>
          <w:ilvl w:val="1"/>
          <w:numId w:val="16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做最後差異同步</w:t>
      </w:r>
    </w:p>
    <w:p w14:paraId="74598DEB" w14:textId="77777777" w:rsidR="008F7803" w:rsidRPr="0086427E" w:rsidRDefault="008F7803" w:rsidP="008F7803">
      <w:pPr>
        <w:numPr>
          <w:ilvl w:val="1"/>
          <w:numId w:val="16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啟動 AHV VM (目標)</w:t>
      </w:r>
    </w:p>
    <w:p w14:paraId="2AA66064" w14:textId="77777777" w:rsidR="008F7803" w:rsidRPr="0086427E" w:rsidRDefault="008F7803" w:rsidP="008F7803">
      <w:pPr>
        <w:numPr>
          <w:ilvl w:val="0"/>
          <w:numId w:val="16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驗證 AHV VM 是否能正常開機、網路與服務可用</w:t>
      </w:r>
    </w:p>
    <w:p w14:paraId="4BCCA515" w14:textId="77777777" w:rsidR="008F7803" w:rsidRPr="0086427E" w:rsidRDefault="008F7803" w:rsidP="008F7803">
      <w:pPr>
        <w:rPr>
          <w:rFonts w:ascii="微軟正黑體" w:eastAsia="微軟正黑體" w:hAnsi="微軟正黑體"/>
          <w:b/>
          <w:bCs/>
          <w:sz w:val="20"/>
          <w:szCs w:val="20"/>
        </w:rPr>
      </w:pPr>
      <w:r w:rsidRPr="0086427E">
        <w:rPr>
          <w:rFonts w:ascii="微軟正黑體" w:eastAsia="微軟正黑體" w:hAnsi="微軟正黑體"/>
          <w:b/>
          <w:bCs/>
          <w:sz w:val="20"/>
          <w:szCs w:val="20"/>
        </w:rPr>
        <w:t>7. 驗證 (Validation)</w:t>
      </w:r>
    </w:p>
    <w:p w14:paraId="04E5FEC8" w14:textId="77777777" w:rsidR="008F7803" w:rsidRPr="0086427E" w:rsidRDefault="008F7803" w:rsidP="008F7803">
      <w:pPr>
        <w:numPr>
          <w:ilvl w:val="0"/>
          <w:numId w:val="17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測試系統應用登入、網路存取、服務響應</w:t>
      </w:r>
    </w:p>
    <w:p w14:paraId="066C0491" w14:textId="77777777" w:rsidR="008F7803" w:rsidRPr="0086427E" w:rsidRDefault="008F7803" w:rsidP="008F7803">
      <w:pPr>
        <w:numPr>
          <w:ilvl w:val="0"/>
          <w:numId w:val="17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確認 VM 配置 (CPU/RAM/Disk/網卡) 與 vSphere 一致</w:t>
      </w:r>
    </w:p>
    <w:p w14:paraId="78F7F435" w14:textId="77777777" w:rsidR="008F7803" w:rsidRPr="0086427E" w:rsidRDefault="008F7803" w:rsidP="008F7803">
      <w:pPr>
        <w:numPr>
          <w:ilvl w:val="0"/>
          <w:numId w:val="17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觀察 AHV VM Logs、Prism 中資源使用狀況</w:t>
      </w:r>
    </w:p>
    <w:p w14:paraId="5B6084AC" w14:textId="77777777" w:rsidR="008F7803" w:rsidRPr="0086427E" w:rsidRDefault="008F7803" w:rsidP="008F7803">
      <w:pPr>
        <w:rPr>
          <w:rFonts w:ascii="微軟正黑體" w:eastAsia="微軟正黑體" w:hAnsi="微軟正黑體"/>
          <w:b/>
          <w:bCs/>
          <w:sz w:val="20"/>
          <w:szCs w:val="20"/>
        </w:rPr>
      </w:pPr>
      <w:r w:rsidRPr="0086427E">
        <w:rPr>
          <w:rFonts w:ascii="微軟正黑體" w:eastAsia="微軟正黑體" w:hAnsi="微軟正黑體"/>
          <w:b/>
          <w:bCs/>
          <w:sz w:val="20"/>
          <w:szCs w:val="20"/>
        </w:rPr>
        <w:t>8. 清理 (Decommission)</w:t>
      </w:r>
    </w:p>
    <w:p w14:paraId="20CE9839" w14:textId="77777777" w:rsidR="008F7803" w:rsidRPr="0086427E" w:rsidRDefault="008F7803" w:rsidP="008F7803">
      <w:pPr>
        <w:numPr>
          <w:ilvl w:val="0"/>
          <w:numId w:val="18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確認新 AHV VM 運作正常後 → 下線原 VMware VM (避免重複啟用)</w:t>
      </w:r>
    </w:p>
    <w:p w14:paraId="30B27F1A" w14:textId="77777777" w:rsidR="008F7803" w:rsidRPr="0086427E" w:rsidRDefault="008F7803" w:rsidP="008F7803">
      <w:pPr>
        <w:numPr>
          <w:ilvl w:val="0"/>
          <w:numId w:val="18"/>
        </w:numPr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t>移除 Nutanix Move 任務紀錄，保留移轉報表</w:t>
      </w:r>
    </w:p>
    <w:p w14:paraId="4AC2CB5B" w14:textId="77777777" w:rsidR="008F7803" w:rsidRPr="0086427E" w:rsidRDefault="00000000" w:rsidP="008F7803">
      <w:pPr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pict w14:anchorId="1E0E4A9C">
          <v:rect id="_x0000_i1027" style="width:0;height:1.5pt" o:hralign="center" o:hrstd="t" o:hr="t" fillcolor="#a0a0a0" stroked="f"/>
        </w:pict>
      </w:r>
    </w:p>
    <w:p w14:paraId="2E0043C4" w14:textId="77777777" w:rsidR="008F7803" w:rsidRPr="0086427E" w:rsidRDefault="008F7803" w:rsidP="00190926">
      <w:pPr>
        <w:outlineLvl w:val="0"/>
        <w:rPr>
          <w:rFonts w:ascii="微軟正黑體" w:eastAsia="微軟正黑體" w:hAnsi="微軟正黑體"/>
          <w:b/>
          <w:bCs/>
          <w:sz w:val="28"/>
          <w:szCs w:val="28"/>
        </w:rPr>
      </w:pPr>
      <w:bookmarkStart w:id="9" w:name="_Toc206516346"/>
      <w:r w:rsidRPr="0086427E">
        <w:rPr>
          <w:rFonts w:ascii="微軟正黑體" w:eastAsia="微軟正黑體" w:hAnsi="微軟正黑體"/>
          <w:b/>
          <w:bCs/>
          <w:sz w:val="28"/>
          <w:szCs w:val="28"/>
        </w:rPr>
        <w:t>四、專案排程 (建議範例)</w:t>
      </w:r>
      <w:bookmarkEnd w:id="9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3"/>
        <w:gridCol w:w="5387"/>
        <w:gridCol w:w="2268"/>
      </w:tblGrid>
      <w:tr w:rsidR="008F7803" w:rsidRPr="0086427E" w14:paraId="7E571536" w14:textId="77777777" w:rsidTr="0086427E">
        <w:trPr>
          <w:tblHeader/>
          <w:tblCellSpacing w:w="15" w:type="dxa"/>
        </w:trPr>
        <w:tc>
          <w:tcPr>
            <w:tcW w:w="1798" w:type="dxa"/>
            <w:vAlign w:val="center"/>
            <w:hideMark/>
          </w:tcPr>
          <w:p w14:paraId="5B348AA5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階段</w:t>
            </w:r>
          </w:p>
        </w:tc>
        <w:tc>
          <w:tcPr>
            <w:tcW w:w="5357" w:type="dxa"/>
            <w:vAlign w:val="center"/>
            <w:hideMark/>
          </w:tcPr>
          <w:p w14:paraId="09B7D0FC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主要任務</w:t>
            </w:r>
          </w:p>
        </w:tc>
        <w:tc>
          <w:tcPr>
            <w:tcW w:w="2223" w:type="dxa"/>
            <w:vAlign w:val="center"/>
            <w:hideMark/>
          </w:tcPr>
          <w:p w14:paraId="6BD8FC61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預計時間</w:t>
            </w:r>
          </w:p>
        </w:tc>
      </w:tr>
      <w:tr w:rsidR="008F7803" w:rsidRPr="0086427E" w14:paraId="28140A9C" w14:textId="77777777" w:rsidTr="0086427E">
        <w:trPr>
          <w:tblCellSpacing w:w="15" w:type="dxa"/>
        </w:trPr>
        <w:tc>
          <w:tcPr>
            <w:tcW w:w="1798" w:type="dxa"/>
            <w:vAlign w:val="center"/>
            <w:hideMark/>
          </w:tcPr>
          <w:p w14:paraId="6DD5C21C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規劃</w:t>
            </w:r>
          </w:p>
        </w:tc>
        <w:tc>
          <w:tcPr>
            <w:tcW w:w="5357" w:type="dxa"/>
            <w:vAlign w:val="center"/>
            <w:hideMark/>
          </w:tcPr>
          <w:p w14:paraId="3C849200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移轉計劃書、環境盤點、風險確認</w:t>
            </w:r>
          </w:p>
        </w:tc>
        <w:tc>
          <w:tcPr>
            <w:tcW w:w="2223" w:type="dxa"/>
            <w:vAlign w:val="center"/>
            <w:hideMark/>
          </w:tcPr>
          <w:p w14:paraId="44E1DE25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1 週</w:t>
            </w:r>
          </w:p>
        </w:tc>
      </w:tr>
      <w:tr w:rsidR="008F7803" w:rsidRPr="0086427E" w14:paraId="7A93EA28" w14:textId="77777777" w:rsidTr="0086427E">
        <w:trPr>
          <w:tblCellSpacing w:w="15" w:type="dxa"/>
        </w:trPr>
        <w:tc>
          <w:tcPr>
            <w:tcW w:w="1798" w:type="dxa"/>
            <w:vAlign w:val="center"/>
            <w:hideMark/>
          </w:tcPr>
          <w:p w14:paraId="23E7BBFE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準備</w:t>
            </w:r>
          </w:p>
        </w:tc>
        <w:tc>
          <w:tcPr>
            <w:tcW w:w="5357" w:type="dxa"/>
            <w:vAlign w:val="center"/>
            <w:hideMark/>
          </w:tcPr>
          <w:p w14:paraId="0C23D765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部署 Move、環境配置、相容性檢查</w:t>
            </w:r>
          </w:p>
        </w:tc>
        <w:tc>
          <w:tcPr>
            <w:tcW w:w="2223" w:type="dxa"/>
            <w:vAlign w:val="center"/>
            <w:hideMark/>
          </w:tcPr>
          <w:p w14:paraId="560AE22E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3 天</w:t>
            </w:r>
          </w:p>
        </w:tc>
      </w:tr>
      <w:tr w:rsidR="008F7803" w:rsidRPr="0086427E" w14:paraId="4334F26A" w14:textId="77777777" w:rsidTr="0086427E">
        <w:trPr>
          <w:tblCellSpacing w:w="15" w:type="dxa"/>
        </w:trPr>
        <w:tc>
          <w:tcPr>
            <w:tcW w:w="1798" w:type="dxa"/>
            <w:vAlign w:val="center"/>
            <w:hideMark/>
          </w:tcPr>
          <w:p w14:paraId="178AEC81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測試</w:t>
            </w:r>
          </w:p>
        </w:tc>
        <w:tc>
          <w:tcPr>
            <w:tcW w:w="5357" w:type="dxa"/>
            <w:vAlign w:val="center"/>
            <w:hideMark/>
          </w:tcPr>
          <w:p w14:paraId="479FE0F6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移轉 1~2 台非關鍵 VM 做 POC</w:t>
            </w:r>
          </w:p>
        </w:tc>
        <w:tc>
          <w:tcPr>
            <w:tcW w:w="2223" w:type="dxa"/>
            <w:vAlign w:val="center"/>
            <w:hideMark/>
          </w:tcPr>
          <w:p w14:paraId="5B861DE0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3 天</w:t>
            </w:r>
          </w:p>
        </w:tc>
      </w:tr>
      <w:tr w:rsidR="008F7803" w:rsidRPr="0086427E" w14:paraId="781D9FBE" w14:textId="77777777" w:rsidTr="0086427E">
        <w:trPr>
          <w:tblCellSpacing w:w="15" w:type="dxa"/>
        </w:trPr>
        <w:tc>
          <w:tcPr>
            <w:tcW w:w="1798" w:type="dxa"/>
            <w:vAlign w:val="center"/>
            <w:hideMark/>
          </w:tcPr>
          <w:p w14:paraId="6144B6C1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大規模移轉</w:t>
            </w:r>
          </w:p>
        </w:tc>
        <w:tc>
          <w:tcPr>
            <w:tcW w:w="5357" w:type="dxa"/>
            <w:vAlign w:val="center"/>
            <w:hideMark/>
          </w:tcPr>
          <w:p w14:paraId="2423F9AF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分批進行 (可依應用分群，如 DB、Web、App)</w:t>
            </w:r>
          </w:p>
        </w:tc>
        <w:tc>
          <w:tcPr>
            <w:tcW w:w="2223" w:type="dxa"/>
            <w:vAlign w:val="center"/>
            <w:hideMark/>
          </w:tcPr>
          <w:p w14:paraId="132E73D0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2~3 週</w:t>
            </w:r>
          </w:p>
        </w:tc>
      </w:tr>
      <w:tr w:rsidR="008F7803" w:rsidRPr="0086427E" w14:paraId="045D0BCD" w14:textId="77777777" w:rsidTr="0086427E">
        <w:trPr>
          <w:tblCellSpacing w:w="15" w:type="dxa"/>
        </w:trPr>
        <w:tc>
          <w:tcPr>
            <w:tcW w:w="1798" w:type="dxa"/>
            <w:vAlign w:val="center"/>
            <w:hideMark/>
          </w:tcPr>
          <w:p w14:paraId="23862A2C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驗證與收尾</w:t>
            </w:r>
          </w:p>
        </w:tc>
        <w:tc>
          <w:tcPr>
            <w:tcW w:w="5357" w:type="dxa"/>
            <w:vAlign w:val="center"/>
            <w:hideMark/>
          </w:tcPr>
          <w:p w14:paraId="6D0C8E0F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切換後驗證、文件產出、舊 VM 下線</w:t>
            </w:r>
          </w:p>
        </w:tc>
        <w:tc>
          <w:tcPr>
            <w:tcW w:w="2223" w:type="dxa"/>
            <w:vAlign w:val="center"/>
            <w:hideMark/>
          </w:tcPr>
          <w:p w14:paraId="15B2B882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1 週</w:t>
            </w:r>
          </w:p>
        </w:tc>
      </w:tr>
    </w:tbl>
    <w:p w14:paraId="009A7046" w14:textId="77777777" w:rsidR="008F7803" w:rsidRPr="0086427E" w:rsidRDefault="00000000" w:rsidP="008F7803">
      <w:pPr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pict w14:anchorId="25510D3A">
          <v:rect id="_x0000_i1028" style="width:0;height:1.5pt" o:hralign="center" o:hrstd="t" o:hr="t" fillcolor="#a0a0a0" stroked="f"/>
        </w:pict>
      </w:r>
    </w:p>
    <w:p w14:paraId="7F701288" w14:textId="77777777" w:rsidR="00F60982" w:rsidRPr="0086427E" w:rsidRDefault="00F60982" w:rsidP="00190926">
      <w:pPr>
        <w:outlineLvl w:val="0"/>
        <w:rPr>
          <w:rFonts w:ascii="微軟正黑體" w:eastAsia="微軟正黑體" w:hAnsi="微軟正黑體"/>
          <w:b/>
          <w:bCs/>
          <w:sz w:val="28"/>
          <w:szCs w:val="28"/>
        </w:rPr>
      </w:pPr>
    </w:p>
    <w:p w14:paraId="3FD1D4C4" w14:textId="159E92BD" w:rsidR="008F7803" w:rsidRPr="0086427E" w:rsidRDefault="008F7803" w:rsidP="00190926">
      <w:pPr>
        <w:outlineLvl w:val="0"/>
        <w:rPr>
          <w:rFonts w:ascii="微軟正黑體" w:eastAsia="微軟正黑體" w:hAnsi="微軟正黑體"/>
          <w:b/>
          <w:bCs/>
          <w:sz w:val="28"/>
          <w:szCs w:val="28"/>
        </w:rPr>
      </w:pPr>
      <w:bookmarkStart w:id="10" w:name="_Toc206516347"/>
      <w:r w:rsidRPr="0086427E">
        <w:rPr>
          <w:rFonts w:ascii="微軟正黑體" w:eastAsia="微軟正黑體" w:hAnsi="微軟正黑體"/>
          <w:b/>
          <w:bCs/>
          <w:sz w:val="28"/>
          <w:szCs w:val="28"/>
        </w:rPr>
        <w:lastRenderedPageBreak/>
        <w:t>五、風險與因應</w:t>
      </w:r>
      <w:bookmarkEnd w:id="10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44"/>
        <w:gridCol w:w="5812"/>
      </w:tblGrid>
      <w:tr w:rsidR="008F7803" w:rsidRPr="0086427E" w14:paraId="37A0EB7F" w14:textId="77777777" w:rsidTr="0086427E">
        <w:trPr>
          <w:tblHeader/>
          <w:tblCellSpacing w:w="15" w:type="dxa"/>
        </w:trPr>
        <w:tc>
          <w:tcPr>
            <w:tcW w:w="3499" w:type="dxa"/>
            <w:vAlign w:val="center"/>
            <w:hideMark/>
          </w:tcPr>
          <w:p w14:paraId="6FDC4AE7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風險</w:t>
            </w:r>
          </w:p>
        </w:tc>
        <w:tc>
          <w:tcPr>
            <w:tcW w:w="5767" w:type="dxa"/>
            <w:vAlign w:val="center"/>
            <w:hideMark/>
          </w:tcPr>
          <w:p w14:paraId="71327434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因應措施</w:t>
            </w:r>
          </w:p>
        </w:tc>
      </w:tr>
      <w:tr w:rsidR="008F7803" w:rsidRPr="0086427E" w14:paraId="27DC073B" w14:textId="77777777" w:rsidTr="0086427E">
        <w:trPr>
          <w:tblCellSpacing w:w="15" w:type="dxa"/>
        </w:trPr>
        <w:tc>
          <w:tcPr>
            <w:tcW w:w="3499" w:type="dxa"/>
            <w:vAlign w:val="center"/>
            <w:hideMark/>
          </w:tcPr>
          <w:p w14:paraId="337743AD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網路 VLAN 映射錯誤</w:t>
            </w:r>
          </w:p>
        </w:tc>
        <w:tc>
          <w:tcPr>
            <w:tcW w:w="5767" w:type="dxa"/>
            <w:vAlign w:val="center"/>
            <w:hideMark/>
          </w:tcPr>
          <w:p w14:paraId="016C03D7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事前建立 VLAN 對照表，做測試 VM 驗證</w:t>
            </w:r>
          </w:p>
        </w:tc>
      </w:tr>
      <w:tr w:rsidR="008F7803" w:rsidRPr="0086427E" w14:paraId="6A815944" w14:textId="77777777" w:rsidTr="0086427E">
        <w:trPr>
          <w:tblCellSpacing w:w="15" w:type="dxa"/>
        </w:trPr>
        <w:tc>
          <w:tcPr>
            <w:tcW w:w="3499" w:type="dxa"/>
            <w:vAlign w:val="center"/>
            <w:hideMark/>
          </w:tcPr>
          <w:p w14:paraId="3F0E17C9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Cutover 停機時間過長</w:t>
            </w:r>
          </w:p>
        </w:tc>
        <w:tc>
          <w:tcPr>
            <w:tcW w:w="5767" w:type="dxa"/>
            <w:vAlign w:val="center"/>
            <w:hideMark/>
          </w:tcPr>
          <w:p w14:paraId="1AB34596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使用多次 Delta Sync 縮短差異量</w:t>
            </w:r>
          </w:p>
        </w:tc>
      </w:tr>
      <w:tr w:rsidR="008F7803" w:rsidRPr="0086427E" w14:paraId="6FEF2D9D" w14:textId="77777777" w:rsidTr="0086427E">
        <w:trPr>
          <w:tblCellSpacing w:w="15" w:type="dxa"/>
        </w:trPr>
        <w:tc>
          <w:tcPr>
            <w:tcW w:w="3499" w:type="dxa"/>
            <w:vAlign w:val="center"/>
            <w:hideMark/>
          </w:tcPr>
          <w:p w14:paraId="7F4A745E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特殊 VM (帶有直通裝置) 無法移轉</w:t>
            </w:r>
          </w:p>
        </w:tc>
        <w:tc>
          <w:tcPr>
            <w:tcW w:w="5767" w:type="dxa"/>
            <w:vAlign w:val="center"/>
            <w:hideMark/>
          </w:tcPr>
          <w:p w14:paraId="665F4537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改採傳統匯出/匯入方式 (OVA/OVF → AHV)</w:t>
            </w:r>
          </w:p>
        </w:tc>
      </w:tr>
      <w:tr w:rsidR="008F7803" w:rsidRPr="0086427E" w14:paraId="2DECE46C" w14:textId="77777777" w:rsidTr="0086427E">
        <w:trPr>
          <w:tblCellSpacing w:w="15" w:type="dxa"/>
        </w:trPr>
        <w:tc>
          <w:tcPr>
            <w:tcW w:w="3499" w:type="dxa"/>
            <w:vAlign w:val="center"/>
            <w:hideMark/>
          </w:tcPr>
          <w:p w14:paraId="45B5C9AF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AHV 端容量不足</w:t>
            </w:r>
          </w:p>
        </w:tc>
        <w:tc>
          <w:tcPr>
            <w:tcW w:w="5767" w:type="dxa"/>
            <w:vAlign w:val="center"/>
            <w:hideMark/>
          </w:tcPr>
          <w:p w14:paraId="6A071CE8" w14:textId="77777777" w:rsidR="008F7803" w:rsidRPr="0086427E" w:rsidRDefault="008F7803" w:rsidP="008F7803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預先做容量規劃，建立 Storage 容器警示</w:t>
            </w:r>
          </w:p>
        </w:tc>
      </w:tr>
    </w:tbl>
    <w:p w14:paraId="4A48E173" w14:textId="4AC1E505" w:rsidR="00733EC6" w:rsidRPr="0086427E" w:rsidRDefault="00733EC6">
      <w:pPr>
        <w:rPr>
          <w:rFonts w:ascii="微軟正黑體" w:eastAsia="微軟正黑體" w:hAnsi="微軟正黑體"/>
          <w:sz w:val="20"/>
          <w:szCs w:val="20"/>
        </w:rPr>
      </w:pPr>
    </w:p>
    <w:p w14:paraId="0B7BD333" w14:textId="77777777" w:rsidR="00733EC6" w:rsidRPr="0086427E" w:rsidRDefault="00733EC6">
      <w:pPr>
        <w:widowControl/>
        <w:rPr>
          <w:rFonts w:ascii="微軟正黑體" w:eastAsia="微軟正黑體" w:hAnsi="微軟正黑體"/>
          <w:sz w:val="20"/>
          <w:szCs w:val="20"/>
        </w:rPr>
      </w:pPr>
      <w:r w:rsidRPr="0086427E">
        <w:rPr>
          <w:rFonts w:ascii="微軟正黑體" w:eastAsia="微軟正黑體" w:hAnsi="微軟正黑體"/>
          <w:sz w:val="20"/>
          <w:szCs w:val="20"/>
        </w:rPr>
        <w:br w:type="page"/>
      </w:r>
    </w:p>
    <w:p w14:paraId="51E14932" w14:textId="0D60DB0B" w:rsidR="008F7803" w:rsidRPr="0086427E" w:rsidRDefault="00733EC6" w:rsidP="00733EC6">
      <w:pPr>
        <w:outlineLvl w:val="0"/>
        <w:rPr>
          <w:rFonts w:ascii="微軟正黑體" w:eastAsia="微軟正黑體" w:hAnsi="微軟正黑體"/>
          <w:b/>
          <w:bCs/>
          <w:sz w:val="28"/>
          <w:szCs w:val="28"/>
        </w:rPr>
      </w:pPr>
      <w:bookmarkStart w:id="11" w:name="_Toc206516348"/>
      <w:r w:rsidRPr="0086427E">
        <w:rPr>
          <w:rFonts w:ascii="微軟正黑體" w:eastAsia="微軟正黑體" w:hAnsi="微軟正黑體"/>
          <w:b/>
          <w:bCs/>
          <w:sz w:val="28"/>
          <w:szCs w:val="28"/>
        </w:rPr>
        <w:lastRenderedPageBreak/>
        <w:t>Nutanix</w:t>
      </w:r>
      <w:r w:rsidRPr="0086427E">
        <w:rPr>
          <w:rFonts w:ascii="微軟正黑體" w:eastAsia="微軟正黑體" w:hAnsi="微軟正黑體" w:hint="eastAsia"/>
          <w:b/>
          <w:bCs/>
          <w:sz w:val="28"/>
          <w:szCs w:val="28"/>
        </w:rPr>
        <w:t>網路組態架構</w:t>
      </w:r>
      <w:bookmarkEnd w:id="11"/>
    </w:p>
    <w:p w14:paraId="4D3F85DD" w14:textId="77777777" w:rsidR="00D828C2" w:rsidRPr="0086427E" w:rsidRDefault="00D828C2" w:rsidP="00D828C2">
      <w:pPr>
        <w:rPr>
          <w:rFonts w:ascii="微軟正黑體" w:eastAsia="微軟正黑體" w:hAnsi="微軟正黑體"/>
          <w:b/>
          <w:bCs/>
          <w:sz w:val="20"/>
          <w:szCs w:val="20"/>
        </w:rPr>
      </w:pPr>
      <w:r w:rsidRPr="0086427E">
        <w:rPr>
          <w:rFonts w:ascii="微軟正黑體" w:eastAsia="微軟正黑體" w:hAnsi="微軟正黑體"/>
          <w:b/>
          <w:bCs/>
          <w:sz w:val="20"/>
          <w:szCs w:val="20"/>
        </w:rPr>
        <w:t>根據 Nutanix AHV Networking Best Practices，在設計 三節點 Cluster 的前端 / 後端網路架構 時，建議依照 資料面 (Data Plane) 與 管理面 (Management Plane) 進行分層，並且在交換器端做好 高可用 (Redundancy) 與 流量隔離 (Segmentation/VLAN)。</w:t>
      </w:r>
      <w:r w:rsidRPr="0086427E">
        <w:rPr>
          <w:rFonts w:ascii="微軟正黑體" w:eastAsia="微軟正黑體" w:hAnsi="微軟正黑體"/>
          <w:b/>
          <w:bCs/>
          <w:sz w:val="20"/>
          <w:szCs w:val="20"/>
        </w:rPr>
        <w:br/>
        <w:t>AHV 網路分層建議</w:t>
      </w:r>
    </w:p>
    <w:p w14:paraId="18FF586A" w14:textId="77777777" w:rsidR="00D828C2" w:rsidRPr="00D828C2" w:rsidRDefault="00D828C2" w:rsidP="00D828C2">
      <w:pPr>
        <w:outlineLvl w:val="0"/>
        <w:rPr>
          <w:rFonts w:ascii="微軟正黑體" w:eastAsia="微軟正黑體" w:hAnsi="微軟正黑體"/>
          <w:b/>
          <w:bCs/>
          <w:sz w:val="20"/>
          <w:szCs w:val="20"/>
        </w:rPr>
      </w:pPr>
      <w:bookmarkStart w:id="12" w:name="_Toc206516349"/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1. 前端 (Frontend, VM/Guest 流量)</w:t>
      </w:r>
      <w:bookmarkEnd w:id="12"/>
    </w:p>
    <w:p w14:paraId="16EF87EB" w14:textId="77777777" w:rsidR="00D828C2" w:rsidRPr="00D828C2" w:rsidRDefault="00D828C2" w:rsidP="00D828C2">
      <w:pPr>
        <w:numPr>
          <w:ilvl w:val="0"/>
          <w:numId w:val="19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用途：VM Guest Data、使用者應用服務、業務流量</w:t>
      </w:r>
    </w:p>
    <w:p w14:paraId="7E3DF8B1" w14:textId="77777777" w:rsidR="00D828C2" w:rsidRPr="00D828C2" w:rsidRDefault="00D828C2" w:rsidP="00D828C2">
      <w:pPr>
        <w:numPr>
          <w:ilvl w:val="0"/>
          <w:numId w:val="19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建議：</w:t>
      </w:r>
    </w:p>
    <w:p w14:paraId="2A7A9297" w14:textId="77777777" w:rsidR="00D828C2" w:rsidRPr="00D828C2" w:rsidRDefault="00D828C2" w:rsidP="00D828C2">
      <w:pPr>
        <w:numPr>
          <w:ilvl w:val="1"/>
          <w:numId w:val="19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建立多個 VLAN，對應不同服務環境（Prod / Dev / DMZ）。</w:t>
      </w:r>
    </w:p>
    <w:p w14:paraId="3B568119" w14:textId="77777777" w:rsidR="00D828C2" w:rsidRPr="00D828C2" w:rsidRDefault="00D828C2" w:rsidP="00D828C2">
      <w:pPr>
        <w:numPr>
          <w:ilvl w:val="1"/>
          <w:numId w:val="19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建立 vNIC Profile（對應不同 VLAN），再指定給 VM 使用。</w:t>
      </w:r>
    </w:p>
    <w:p w14:paraId="00A3788C" w14:textId="77777777" w:rsidR="00D828C2" w:rsidRPr="00D828C2" w:rsidRDefault="00D828C2" w:rsidP="00D828C2">
      <w:pPr>
        <w:numPr>
          <w:ilvl w:val="1"/>
          <w:numId w:val="19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Bond 模式：建議使用 Active-Active (LACP 802.3ad) 或 Balance-SLB，搭配 MLAG/VPC 交換器實現高可用。</w:t>
      </w:r>
    </w:p>
    <w:p w14:paraId="1A544BE2" w14:textId="77777777" w:rsidR="00D828C2" w:rsidRPr="00D828C2" w:rsidRDefault="00D828C2" w:rsidP="00D828C2">
      <w:pPr>
        <w:numPr>
          <w:ilvl w:val="1"/>
          <w:numId w:val="19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最少 2 埠 (10/25/40GbE)：承載所有 VM 流量。</w:t>
      </w:r>
    </w:p>
    <w:p w14:paraId="2EEFD959" w14:textId="77777777" w:rsidR="00D828C2" w:rsidRPr="00D828C2" w:rsidRDefault="00000000" w:rsidP="00D828C2">
      <w:pPr>
        <w:rPr>
          <w:rFonts w:ascii="微軟正黑體" w:eastAsia="微軟正黑體" w:hAnsi="微軟正黑體"/>
          <w:b/>
          <w:bCs/>
          <w:sz w:val="20"/>
          <w:szCs w:val="20"/>
        </w:rPr>
      </w:pPr>
      <w:r>
        <w:rPr>
          <w:rFonts w:ascii="微軟正黑體" w:eastAsia="微軟正黑體" w:hAnsi="微軟正黑體"/>
          <w:b/>
          <w:bCs/>
          <w:sz w:val="20"/>
          <w:szCs w:val="20"/>
        </w:rPr>
        <w:pict w14:anchorId="6A8D63EE">
          <v:rect id="_x0000_i1029" style="width:0;height:1.5pt" o:hralign="center" o:hrstd="t" o:hr="t" fillcolor="#a0a0a0" stroked="f"/>
        </w:pict>
      </w:r>
    </w:p>
    <w:p w14:paraId="4271EBCF" w14:textId="77777777" w:rsidR="00D828C2" w:rsidRPr="00D828C2" w:rsidRDefault="00D828C2" w:rsidP="00D828C2">
      <w:pPr>
        <w:outlineLvl w:val="0"/>
        <w:rPr>
          <w:rFonts w:ascii="微軟正黑體" w:eastAsia="微軟正黑體" w:hAnsi="微軟正黑體"/>
          <w:b/>
          <w:bCs/>
          <w:sz w:val="20"/>
          <w:szCs w:val="20"/>
        </w:rPr>
      </w:pPr>
      <w:bookmarkStart w:id="13" w:name="_Toc206516350"/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2. 後端 (Backend, Nutanix 系統流量)</w:t>
      </w:r>
      <w:bookmarkEnd w:id="13"/>
    </w:p>
    <w:p w14:paraId="2770366F" w14:textId="77777777" w:rsidR="00D828C2" w:rsidRPr="00D828C2" w:rsidRDefault="00D828C2" w:rsidP="00D828C2">
      <w:pPr>
        <w:numPr>
          <w:ilvl w:val="0"/>
          <w:numId w:val="20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用途：</w:t>
      </w:r>
    </w:p>
    <w:p w14:paraId="16E51466" w14:textId="77777777" w:rsidR="00D828C2" w:rsidRPr="00D828C2" w:rsidRDefault="00D828C2" w:rsidP="00D828C2">
      <w:pPr>
        <w:numPr>
          <w:ilvl w:val="1"/>
          <w:numId w:val="20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管理流量：Prism Element / Prism Central / CVM 管理</w:t>
      </w:r>
    </w:p>
    <w:p w14:paraId="6D4C38E3" w14:textId="77777777" w:rsidR="00D828C2" w:rsidRPr="00D828C2" w:rsidRDefault="00D828C2" w:rsidP="00D828C2">
      <w:pPr>
        <w:numPr>
          <w:ilvl w:val="1"/>
          <w:numId w:val="20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Storage 流量：CVM → CVM replication、RF (Replication Factor)</w:t>
      </w:r>
    </w:p>
    <w:p w14:paraId="202F4046" w14:textId="77777777" w:rsidR="00D828C2" w:rsidRPr="00D828C2" w:rsidRDefault="00D828C2" w:rsidP="00D828C2">
      <w:pPr>
        <w:numPr>
          <w:ilvl w:val="1"/>
          <w:numId w:val="20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vMotion/Live Migration：AHV VM 遷移</w:t>
      </w:r>
    </w:p>
    <w:p w14:paraId="4FC16ECF" w14:textId="77777777" w:rsidR="00D828C2" w:rsidRPr="00D828C2" w:rsidRDefault="00D828C2" w:rsidP="00D828C2">
      <w:pPr>
        <w:numPr>
          <w:ilvl w:val="0"/>
          <w:numId w:val="20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建議：</w:t>
      </w:r>
    </w:p>
    <w:p w14:paraId="4AC4C993" w14:textId="77777777" w:rsidR="00D828C2" w:rsidRPr="00D828C2" w:rsidRDefault="00D828C2" w:rsidP="00D828C2">
      <w:pPr>
        <w:numPr>
          <w:ilvl w:val="1"/>
          <w:numId w:val="20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獨立 VLAN 區隔 (建議 3 個 VLAN)：</w:t>
      </w:r>
    </w:p>
    <w:p w14:paraId="7A75E617" w14:textId="77777777" w:rsidR="00D828C2" w:rsidRPr="00D828C2" w:rsidRDefault="00D828C2" w:rsidP="00D828C2">
      <w:pPr>
        <w:numPr>
          <w:ilvl w:val="2"/>
          <w:numId w:val="20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Mgmt VLAN → CVM / AHV 主機管理 (需可被管理者存取)</w:t>
      </w:r>
    </w:p>
    <w:p w14:paraId="1808EA75" w14:textId="77777777" w:rsidR="00D828C2" w:rsidRPr="00D828C2" w:rsidRDefault="00D828C2" w:rsidP="00D828C2">
      <w:pPr>
        <w:numPr>
          <w:ilvl w:val="2"/>
          <w:numId w:val="20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Storage VLAN → CVM storage 流量 (僅節點間傳輸，不對外)</w:t>
      </w:r>
    </w:p>
    <w:p w14:paraId="291745C6" w14:textId="77777777" w:rsidR="00D828C2" w:rsidRPr="00D828C2" w:rsidRDefault="00D828C2" w:rsidP="00D828C2">
      <w:pPr>
        <w:numPr>
          <w:ilvl w:val="2"/>
          <w:numId w:val="20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vMotion VLAN → VM migration 流量 (僅節點間)</w:t>
      </w:r>
    </w:p>
    <w:p w14:paraId="7CDC8A67" w14:textId="77777777" w:rsidR="00D828C2" w:rsidRPr="00D828C2" w:rsidRDefault="00D828C2" w:rsidP="00D828C2">
      <w:pPr>
        <w:numPr>
          <w:ilvl w:val="1"/>
          <w:numId w:val="20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每個 VLAN 需至少 2 x 10/25GbE，可與前端共用實體埠，但必須 VLAN 隔離。</w:t>
      </w:r>
    </w:p>
    <w:p w14:paraId="33B68A94" w14:textId="77777777" w:rsidR="00D828C2" w:rsidRPr="00D828C2" w:rsidRDefault="00D828C2" w:rsidP="00D828C2">
      <w:pPr>
        <w:numPr>
          <w:ilvl w:val="1"/>
          <w:numId w:val="20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lastRenderedPageBreak/>
        <w:t>Storage VLAN 禁止跨 L3 Router，僅限於 L2 同一網段。</w:t>
      </w:r>
    </w:p>
    <w:p w14:paraId="29603DFE" w14:textId="77777777" w:rsidR="00D828C2" w:rsidRPr="00D828C2" w:rsidRDefault="00D828C2" w:rsidP="00D828C2">
      <w:p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交換器組態建議</w:t>
      </w:r>
    </w:p>
    <w:p w14:paraId="6C370FD0" w14:textId="77777777" w:rsidR="00D828C2" w:rsidRPr="00D828C2" w:rsidRDefault="00D828C2" w:rsidP="00D828C2">
      <w:p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1. 實體連線建議</w:t>
      </w:r>
    </w:p>
    <w:p w14:paraId="176696E6" w14:textId="77777777" w:rsidR="00D828C2" w:rsidRPr="00D828C2" w:rsidRDefault="00D828C2" w:rsidP="00D828C2">
      <w:pPr>
        <w:numPr>
          <w:ilvl w:val="0"/>
          <w:numId w:val="21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每個 Nutanix Host 至少 4 條實體網路埠 (10/25GbE)：</w:t>
      </w:r>
    </w:p>
    <w:p w14:paraId="55B7C49A" w14:textId="77777777" w:rsidR="00D828C2" w:rsidRPr="00D828C2" w:rsidRDefault="00D828C2" w:rsidP="00D828C2">
      <w:pPr>
        <w:numPr>
          <w:ilvl w:val="1"/>
          <w:numId w:val="21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2 埠 → 前端 VM/Guest 網路</w:t>
      </w:r>
    </w:p>
    <w:p w14:paraId="05FE39FD" w14:textId="77777777" w:rsidR="00D828C2" w:rsidRPr="00D828C2" w:rsidRDefault="00D828C2" w:rsidP="00D828C2">
      <w:pPr>
        <w:numPr>
          <w:ilvl w:val="1"/>
          <w:numId w:val="21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2 埠 → 後端 (管理 / Storage / vMotion)</w:t>
      </w:r>
    </w:p>
    <w:p w14:paraId="050363EC" w14:textId="77777777" w:rsidR="00D828C2" w:rsidRPr="00D828C2" w:rsidRDefault="00D828C2" w:rsidP="00D828C2">
      <w:pPr>
        <w:numPr>
          <w:ilvl w:val="0"/>
          <w:numId w:val="21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採用 Bonding (LACP)，並將埠分散連到 兩台 ToR (Top of Rack) 交換器，實現高可用。</w:t>
      </w:r>
    </w:p>
    <w:p w14:paraId="6E1D135F" w14:textId="77777777" w:rsidR="00D828C2" w:rsidRPr="00D828C2" w:rsidRDefault="00000000" w:rsidP="00D828C2">
      <w:pPr>
        <w:rPr>
          <w:rFonts w:ascii="微軟正黑體" w:eastAsia="微軟正黑體" w:hAnsi="微軟正黑體"/>
          <w:b/>
          <w:bCs/>
          <w:sz w:val="20"/>
          <w:szCs w:val="20"/>
        </w:rPr>
      </w:pPr>
      <w:r>
        <w:rPr>
          <w:rFonts w:ascii="微軟正黑體" w:eastAsia="微軟正黑體" w:hAnsi="微軟正黑體"/>
          <w:b/>
          <w:bCs/>
          <w:sz w:val="20"/>
          <w:szCs w:val="20"/>
        </w:rPr>
        <w:pict w14:anchorId="4C31B100">
          <v:rect id="_x0000_i1030" style="width:0;height:1.5pt" o:hralign="center" o:hrstd="t" o:hr="t" fillcolor="#a0a0a0" stroked="f"/>
        </w:pict>
      </w:r>
    </w:p>
    <w:p w14:paraId="6C7D1E04" w14:textId="77777777" w:rsidR="00D828C2" w:rsidRPr="00D828C2" w:rsidRDefault="00D828C2" w:rsidP="00D828C2">
      <w:p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2. 交換器設定重點</w:t>
      </w:r>
    </w:p>
    <w:p w14:paraId="16F57F0F" w14:textId="77777777" w:rsidR="00D828C2" w:rsidRPr="00D828C2" w:rsidRDefault="00D828C2" w:rsidP="00D828C2">
      <w:pPr>
        <w:numPr>
          <w:ilvl w:val="0"/>
          <w:numId w:val="22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啟用 MLAG / VPC (Multi-Chassis Link Aggregation)：確保主機的 LACP Bond 能橫跨兩台交換器。</w:t>
      </w:r>
    </w:p>
    <w:p w14:paraId="631822D0" w14:textId="77777777" w:rsidR="00D828C2" w:rsidRPr="00D828C2" w:rsidRDefault="00D828C2" w:rsidP="00D828C2">
      <w:pPr>
        <w:numPr>
          <w:ilvl w:val="0"/>
          <w:numId w:val="22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啟用 Jumbo Frame (MTU 9000)：建議在 Storage VLAN 與 vMotion VLAN 啟用，以提升效能。</w:t>
      </w:r>
    </w:p>
    <w:p w14:paraId="2FFC6087" w14:textId="77777777" w:rsidR="00D828C2" w:rsidRPr="00D828C2" w:rsidRDefault="00D828C2" w:rsidP="00D828C2">
      <w:pPr>
        <w:numPr>
          <w:ilvl w:val="0"/>
          <w:numId w:val="22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VLAN 規劃範例：</w:t>
      </w:r>
    </w:p>
    <w:p w14:paraId="000FE227" w14:textId="77777777" w:rsidR="00D828C2" w:rsidRPr="00D828C2" w:rsidRDefault="00D828C2" w:rsidP="00D828C2">
      <w:pPr>
        <w:numPr>
          <w:ilvl w:val="1"/>
          <w:numId w:val="22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VLAN 10 → AHV/CVM Management</w:t>
      </w:r>
    </w:p>
    <w:p w14:paraId="7C63B41A" w14:textId="77777777" w:rsidR="00D828C2" w:rsidRPr="00D828C2" w:rsidRDefault="00D828C2" w:rsidP="00D828C2">
      <w:pPr>
        <w:numPr>
          <w:ilvl w:val="1"/>
          <w:numId w:val="22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VLAN 20 → Storage Backend</w:t>
      </w:r>
    </w:p>
    <w:p w14:paraId="180143A8" w14:textId="77777777" w:rsidR="00D828C2" w:rsidRPr="00D828C2" w:rsidRDefault="00D828C2" w:rsidP="00D828C2">
      <w:pPr>
        <w:numPr>
          <w:ilvl w:val="1"/>
          <w:numId w:val="22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VLAN 30 → vMotion</w:t>
      </w:r>
    </w:p>
    <w:p w14:paraId="038D4F0A" w14:textId="77777777" w:rsidR="00D828C2" w:rsidRPr="00D828C2" w:rsidRDefault="00D828C2" w:rsidP="00D828C2">
      <w:pPr>
        <w:numPr>
          <w:ilvl w:val="1"/>
          <w:numId w:val="22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VLAN 100+ → VM/Guest (依業務需求分)</w:t>
      </w:r>
    </w:p>
    <w:p w14:paraId="5F1DDF4A" w14:textId="77777777" w:rsidR="00D828C2" w:rsidRPr="00D828C2" w:rsidRDefault="00D828C2" w:rsidP="00D828C2">
      <w:pPr>
        <w:numPr>
          <w:ilvl w:val="0"/>
          <w:numId w:val="22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Spanning Tree：設定為 PortFast / Edge，避免連線延遲。</w:t>
      </w:r>
    </w:p>
    <w:p w14:paraId="180BFD9D" w14:textId="77777777" w:rsidR="00D828C2" w:rsidRPr="00D828C2" w:rsidRDefault="00D828C2" w:rsidP="00D828C2">
      <w:pPr>
        <w:numPr>
          <w:ilvl w:val="0"/>
          <w:numId w:val="22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QoS 建議 (選用)：若多業務混合，給 Storage VLAN 較高優先級</w:t>
      </w:r>
    </w:p>
    <w:p w14:paraId="531640EC" w14:textId="77777777" w:rsidR="00D828C2" w:rsidRPr="00D828C2" w:rsidRDefault="00D828C2" w:rsidP="00D828C2">
      <w:p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架構示意圖 (文字版)</w:t>
      </w:r>
    </w:p>
    <w:p w14:paraId="17C5787A" w14:textId="77777777" w:rsidR="00D828C2" w:rsidRPr="00D828C2" w:rsidRDefault="00D828C2" w:rsidP="00D828C2">
      <w:p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[Nutanix Node 1]---+</w:t>
      </w:r>
    </w:p>
    <w:p w14:paraId="0DAB9287" w14:textId="77777777" w:rsidR="00D828C2" w:rsidRPr="00D828C2" w:rsidRDefault="00D828C2" w:rsidP="00D828C2">
      <w:p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 xml:space="preserve">                   | Bond0 (Mgmt + Storage + vMotion) → ToR Switch A (MLAG)</w:t>
      </w:r>
    </w:p>
    <w:p w14:paraId="0A20ECFC" w14:textId="77777777" w:rsidR="00D828C2" w:rsidRPr="00D828C2" w:rsidRDefault="00D828C2" w:rsidP="00D828C2">
      <w:p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[Nutanix Node 2]---+                                       ||</w:t>
      </w:r>
    </w:p>
    <w:p w14:paraId="2C302BE8" w14:textId="77777777" w:rsidR="00D828C2" w:rsidRPr="00D828C2" w:rsidRDefault="00D828C2" w:rsidP="00D828C2">
      <w:p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 xml:space="preserve">                   | Bond1 (VM/Guest VLANs) → ToR Switch B (MLAG)</w:t>
      </w:r>
    </w:p>
    <w:p w14:paraId="4F112B23" w14:textId="77777777" w:rsidR="00D828C2" w:rsidRPr="00D828C2" w:rsidRDefault="00D828C2" w:rsidP="00D828C2">
      <w:p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[Nutanix Node 3]---+</w:t>
      </w:r>
    </w:p>
    <w:p w14:paraId="60B0BEF8" w14:textId="77777777" w:rsidR="00D828C2" w:rsidRPr="00D828C2" w:rsidRDefault="00D828C2" w:rsidP="00D828C2">
      <w:pPr>
        <w:numPr>
          <w:ilvl w:val="0"/>
          <w:numId w:val="23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Bond0 (後端) → 承載 Mgmt / Storage / vMotion VLAN</w:t>
      </w:r>
    </w:p>
    <w:p w14:paraId="779B2774" w14:textId="77777777" w:rsidR="00D828C2" w:rsidRPr="00D828C2" w:rsidRDefault="00D828C2" w:rsidP="00D828C2">
      <w:pPr>
        <w:numPr>
          <w:ilvl w:val="0"/>
          <w:numId w:val="23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lastRenderedPageBreak/>
        <w:t>Bond1 (前端) → 承載 VM Guest VLANs</w:t>
      </w:r>
    </w:p>
    <w:p w14:paraId="1645748B" w14:textId="77777777" w:rsidR="00D828C2" w:rsidRPr="00D828C2" w:rsidRDefault="00D828C2" w:rsidP="00D828C2">
      <w:pPr>
        <w:numPr>
          <w:ilvl w:val="0"/>
          <w:numId w:val="23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交換器 A/B 透過 MLAG / VPC 互聯，實現冗餘</w:t>
      </w:r>
    </w:p>
    <w:p w14:paraId="0194C574" w14:textId="77777777" w:rsidR="00D828C2" w:rsidRPr="00D828C2" w:rsidRDefault="00000000" w:rsidP="00D828C2">
      <w:pPr>
        <w:rPr>
          <w:rFonts w:ascii="微軟正黑體" w:eastAsia="微軟正黑體" w:hAnsi="微軟正黑體"/>
          <w:b/>
          <w:bCs/>
          <w:sz w:val="20"/>
          <w:szCs w:val="20"/>
        </w:rPr>
      </w:pPr>
      <w:r>
        <w:rPr>
          <w:rFonts w:ascii="微軟正黑體" w:eastAsia="微軟正黑體" w:hAnsi="微軟正黑體"/>
          <w:b/>
          <w:bCs/>
          <w:sz w:val="20"/>
          <w:szCs w:val="20"/>
        </w:rPr>
        <w:pict w14:anchorId="4644A90D">
          <v:rect id="_x0000_i1031" style="width:0;height:1.5pt" o:hralign="center" o:hrstd="t" o:hr="t" fillcolor="#a0a0a0" stroked="f"/>
        </w:pict>
      </w:r>
    </w:p>
    <w:p w14:paraId="43679528" w14:textId="77777777" w:rsidR="00D828C2" w:rsidRPr="00D828C2" w:rsidRDefault="00D828C2" w:rsidP="00D828C2">
      <w:p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Segoe UI Emoji" w:eastAsia="微軟正黑體" w:hAnsi="Segoe UI Emoji" w:cs="Segoe UI Emoji"/>
          <w:b/>
          <w:bCs/>
          <w:sz w:val="20"/>
          <w:szCs w:val="20"/>
        </w:rPr>
        <w:t>📌</w:t>
      </w: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 xml:space="preserve"> 結論：</w:t>
      </w:r>
    </w:p>
    <w:p w14:paraId="77D20B34" w14:textId="77777777" w:rsidR="00D828C2" w:rsidRPr="00D828C2" w:rsidRDefault="00D828C2" w:rsidP="00D828C2">
      <w:pPr>
        <w:numPr>
          <w:ilvl w:val="0"/>
          <w:numId w:val="24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前端：VM Guest 流量建議獨立 Bond，確保業務效能。</w:t>
      </w:r>
    </w:p>
    <w:p w14:paraId="5004AFDE" w14:textId="77777777" w:rsidR="00D828C2" w:rsidRPr="00D828C2" w:rsidRDefault="00D828C2" w:rsidP="00D828C2">
      <w:pPr>
        <w:numPr>
          <w:ilvl w:val="0"/>
          <w:numId w:val="24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後端：Mgmt / Storage / vMotion 建議 VLAN 分離，共用 Bond。</w:t>
      </w:r>
    </w:p>
    <w:p w14:paraId="5EDBB9BA" w14:textId="77777777" w:rsidR="00D828C2" w:rsidRPr="00D828C2" w:rsidRDefault="00D828C2" w:rsidP="00D828C2">
      <w:pPr>
        <w:numPr>
          <w:ilvl w:val="0"/>
          <w:numId w:val="24"/>
        </w:numPr>
        <w:rPr>
          <w:rFonts w:ascii="微軟正黑體" w:eastAsia="微軟正黑體" w:hAnsi="微軟正黑體"/>
          <w:b/>
          <w:bCs/>
          <w:sz w:val="20"/>
          <w:szCs w:val="20"/>
        </w:rPr>
      </w:pPr>
      <w:r w:rsidRPr="00D828C2">
        <w:rPr>
          <w:rFonts w:ascii="微軟正黑體" w:eastAsia="微軟正黑體" w:hAnsi="微軟正黑體"/>
          <w:b/>
          <w:bCs/>
          <w:sz w:val="20"/>
          <w:szCs w:val="20"/>
        </w:rPr>
        <w:t>交換器：建議支援 MLAG + LACP + Jumbo Frame，Storage VLAN 必須保持 L2。</w:t>
      </w:r>
    </w:p>
    <w:p w14:paraId="7F9EAE71" w14:textId="1588354E" w:rsidR="00733EC6" w:rsidRPr="0086427E" w:rsidRDefault="00D828C2" w:rsidP="00D828C2">
      <w:pPr>
        <w:rPr>
          <w:rFonts w:ascii="微軟正黑體" w:eastAsia="微軟正黑體" w:hAnsi="微軟正黑體"/>
          <w:b/>
          <w:bCs/>
          <w:sz w:val="28"/>
          <w:szCs w:val="28"/>
        </w:rPr>
      </w:pPr>
      <w:r w:rsidRPr="0086427E">
        <w:rPr>
          <w:rFonts w:ascii="微軟正黑體" w:eastAsia="微軟正黑體" w:hAnsi="微軟正黑體"/>
          <w:noProof/>
        </w:rPr>
        <w:drawing>
          <wp:inline distT="0" distB="0" distL="0" distR="0" wp14:anchorId="0F82A380" wp14:editId="1C78064D">
            <wp:extent cx="6645910" cy="4430395"/>
            <wp:effectExtent l="0" t="0" r="2540" b="8255"/>
            <wp:docPr id="68328600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BD6B3" w14:textId="77777777" w:rsidR="00D828C2" w:rsidRPr="0086427E" w:rsidRDefault="00D828C2" w:rsidP="00D828C2">
      <w:pPr>
        <w:rPr>
          <w:rFonts w:ascii="微軟正黑體" w:eastAsia="微軟正黑體" w:hAnsi="微軟正黑體"/>
          <w:b/>
          <w:bCs/>
          <w:sz w:val="28"/>
          <w:szCs w:val="28"/>
        </w:rPr>
      </w:pPr>
    </w:p>
    <w:p w14:paraId="3DE5E849" w14:textId="77777777" w:rsidR="00D828C2" w:rsidRDefault="00D828C2" w:rsidP="00D828C2">
      <w:pPr>
        <w:rPr>
          <w:rFonts w:ascii="微軟正黑體" w:eastAsia="微軟正黑體" w:hAnsi="微軟正黑體"/>
          <w:b/>
          <w:bCs/>
          <w:sz w:val="28"/>
          <w:szCs w:val="28"/>
        </w:rPr>
      </w:pPr>
    </w:p>
    <w:p w14:paraId="4F9F8E5F" w14:textId="77777777" w:rsidR="00032E70" w:rsidRDefault="00032E70" w:rsidP="00D828C2">
      <w:pPr>
        <w:rPr>
          <w:rFonts w:ascii="微軟正黑體" w:eastAsia="微軟正黑體" w:hAnsi="微軟正黑體"/>
          <w:b/>
          <w:bCs/>
          <w:sz w:val="28"/>
          <w:szCs w:val="28"/>
        </w:rPr>
      </w:pPr>
    </w:p>
    <w:p w14:paraId="4A9D1C32" w14:textId="12D9B189" w:rsidR="00032E70" w:rsidRDefault="00032E70" w:rsidP="00032E70">
      <w:pPr>
        <w:outlineLvl w:val="0"/>
        <w:rPr>
          <w:rFonts w:ascii="微軟正黑體" w:eastAsia="微軟正黑體" w:hAnsi="微軟正黑體"/>
          <w:b/>
          <w:bCs/>
          <w:sz w:val="28"/>
          <w:szCs w:val="28"/>
        </w:rPr>
      </w:pPr>
      <w:bookmarkStart w:id="14" w:name="_Toc206516351"/>
      <w:r>
        <w:rPr>
          <w:rFonts w:ascii="微軟正黑體" w:eastAsia="微軟正黑體" w:hAnsi="微軟正黑體" w:hint="eastAsia"/>
          <w:b/>
          <w:bCs/>
          <w:sz w:val="28"/>
          <w:szCs w:val="28"/>
        </w:rPr>
        <w:lastRenderedPageBreak/>
        <w:t>管理</w:t>
      </w:r>
      <w:bookmarkEnd w:id="14"/>
    </w:p>
    <w:p w14:paraId="6EDB1CC6" w14:textId="77777777" w:rsidR="00032E70" w:rsidRDefault="00032E70" w:rsidP="00D828C2">
      <w:pPr>
        <w:rPr>
          <w:rFonts w:ascii="微軟正黑體" w:eastAsia="微軟正黑體" w:hAnsi="微軟正黑體"/>
          <w:b/>
          <w:bCs/>
          <w:sz w:val="28"/>
          <w:szCs w:val="28"/>
        </w:rPr>
      </w:pPr>
    </w:p>
    <w:p w14:paraId="7CDB8F9E" w14:textId="77777777" w:rsidR="00032E70" w:rsidRDefault="00032E70" w:rsidP="00D828C2">
      <w:pPr>
        <w:rPr>
          <w:rFonts w:ascii="微軟正黑體" w:eastAsia="微軟正黑體" w:hAnsi="微軟正黑體"/>
          <w:b/>
          <w:bCs/>
          <w:sz w:val="28"/>
          <w:szCs w:val="28"/>
        </w:rPr>
      </w:pPr>
    </w:p>
    <w:p w14:paraId="3B0126EE" w14:textId="77777777" w:rsidR="00032E70" w:rsidRDefault="00032E70" w:rsidP="00D828C2">
      <w:pPr>
        <w:rPr>
          <w:rFonts w:ascii="微軟正黑體" w:eastAsia="微軟正黑體" w:hAnsi="微軟正黑體"/>
          <w:b/>
          <w:bCs/>
          <w:sz w:val="28"/>
          <w:szCs w:val="28"/>
        </w:rPr>
      </w:pPr>
    </w:p>
    <w:p w14:paraId="4C5942FA" w14:textId="77777777" w:rsidR="007B479C" w:rsidRDefault="007B479C" w:rsidP="00D828C2">
      <w:pPr>
        <w:rPr>
          <w:rFonts w:ascii="微軟正黑體" w:eastAsia="微軟正黑體" w:hAnsi="微軟正黑體"/>
          <w:b/>
          <w:bCs/>
          <w:sz w:val="28"/>
          <w:szCs w:val="28"/>
        </w:rPr>
      </w:pPr>
    </w:p>
    <w:p w14:paraId="0D802003" w14:textId="7DDA5D96" w:rsidR="007B479C" w:rsidRDefault="007B479C" w:rsidP="00032E70">
      <w:pPr>
        <w:outlineLvl w:val="0"/>
        <w:rPr>
          <w:rFonts w:ascii="微軟正黑體" w:eastAsia="微軟正黑體" w:hAnsi="微軟正黑體"/>
          <w:b/>
          <w:bCs/>
          <w:sz w:val="28"/>
          <w:szCs w:val="28"/>
        </w:rPr>
      </w:pPr>
      <w:bookmarkStart w:id="15" w:name="_Toc206516352"/>
      <w:r>
        <w:rPr>
          <w:rFonts w:ascii="微軟正黑體" w:eastAsia="微軟正黑體" w:hAnsi="微軟正黑體"/>
          <w:b/>
          <w:bCs/>
          <w:sz w:val="28"/>
          <w:szCs w:val="28"/>
        </w:rPr>
        <w:t xml:space="preserve">HA </w:t>
      </w:r>
      <w:r>
        <w:rPr>
          <w:rFonts w:ascii="微軟正黑體" w:eastAsia="微軟正黑體" w:hAnsi="微軟正黑體" w:hint="eastAsia"/>
          <w:b/>
          <w:bCs/>
          <w:sz w:val="28"/>
          <w:szCs w:val="28"/>
        </w:rPr>
        <w:t>設定</w:t>
      </w:r>
      <w:bookmarkEnd w:id="15"/>
      <w:r>
        <w:rPr>
          <w:rFonts w:ascii="微軟正黑體" w:eastAsia="微軟正黑體" w:hAnsi="微軟正黑體"/>
          <w:b/>
          <w:bCs/>
          <w:sz w:val="28"/>
          <w:szCs w:val="28"/>
        </w:rPr>
        <w:t xml:space="preserve"> </w:t>
      </w:r>
    </w:p>
    <w:p w14:paraId="21F89B61" w14:textId="5F55A672" w:rsidR="007B479C" w:rsidRDefault="007B479C" w:rsidP="00D828C2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/>
          <w:b/>
          <w:bCs/>
          <w:noProof/>
          <w:sz w:val="28"/>
          <w:szCs w:val="28"/>
        </w:rPr>
        <w:drawing>
          <wp:inline distT="0" distB="0" distL="0" distR="0" wp14:anchorId="73DF524E" wp14:editId="20AD4858">
            <wp:extent cx="6645910" cy="4137660"/>
            <wp:effectExtent l="0" t="0" r="2540" b="0"/>
            <wp:docPr id="23421882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18820" name="圖片 2342188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5622" w14:textId="440D90A7" w:rsidR="007B479C" w:rsidRDefault="007B479C" w:rsidP="00032E70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/>
          <w:b/>
          <w:bCs/>
          <w:sz w:val="28"/>
          <w:szCs w:val="28"/>
        </w:rPr>
        <w:br/>
      </w:r>
      <w:r>
        <w:rPr>
          <w:noProof/>
        </w:rPr>
        <w:lastRenderedPageBreak/>
        <w:drawing>
          <wp:inline distT="0" distB="0" distL="0" distR="0" wp14:anchorId="75CE2F98" wp14:editId="4E63A8D6">
            <wp:extent cx="6645910" cy="2667000"/>
            <wp:effectExtent l="0" t="0" r="2540" b="0"/>
            <wp:docPr id="16119077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077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軟正黑體" w:eastAsia="微軟正黑體" w:hAnsi="微軟正黑體"/>
          <w:b/>
          <w:bCs/>
          <w:sz w:val="28"/>
          <w:szCs w:val="28"/>
        </w:rPr>
        <w:br/>
      </w:r>
      <w:r>
        <w:rPr>
          <w:rFonts w:ascii="微軟正黑體" w:eastAsia="微軟正黑體" w:hAnsi="微軟正黑體"/>
          <w:b/>
          <w:bCs/>
          <w:sz w:val="28"/>
          <w:szCs w:val="28"/>
        </w:rPr>
        <w:br/>
        <w:t>Virt IO</w:t>
      </w:r>
    </w:p>
    <w:p w14:paraId="7804C950" w14:textId="387E08C3" w:rsidR="007B479C" w:rsidRDefault="007B479C" w:rsidP="00D828C2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22FA61" wp14:editId="32694308">
            <wp:extent cx="6645910" cy="934720"/>
            <wp:effectExtent l="0" t="0" r="2540" b="0"/>
            <wp:docPr id="142914519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451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1D48" w14:textId="09C2AB48" w:rsidR="007B479C" w:rsidRDefault="007B479C" w:rsidP="00032E70">
      <w:pPr>
        <w:outlineLvl w:val="0"/>
        <w:rPr>
          <w:rFonts w:ascii="微軟正黑體" w:eastAsia="微軟正黑體" w:hAnsi="微軟正黑體"/>
          <w:b/>
          <w:bCs/>
          <w:sz w:val="28"/>
          <w:szCs w:val="28"/>
        </w:rPr>
      </w:pPr>
      <w:bookmarkStart w:id="16" w:name="_Toc206516353"/>
      <w:r>
        <w:rPr>
          <w:rFonts w:ascii="微軟正黑體" w:eastAsia="微軟正黑體" w:hAnsi="微軟正黑體"/>
          <w:b/>
          <w:bCs/>
          <w:sz w:val="28"/>
          <w:szCs w:val="28"/>
        </w:rPr>
        <w:t>Guest VM NGT</w:t>
      </w:r>
      <w:bookmarkEnd w:id="16"/>
    </w:p>
    <w:p w14:paraId="68554D5F" w14:textId="53324C61" w:rsidR="007B479C" w:rsidRDefault="007B479C" w:rsidP="00D828C2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BA913AF" wp14:editId="53875C0F">
            <wp:extent cx="6645910" cy="2802255"/>
            <wp:effectExtent l="0" t="0" r="2540" b="0"/>
            <wp:docPr id="48947986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798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7D7A" w14:textId="77777777" w:rsidR="006C61AC" w:rsidRDefault="006C61AC" w:rsidP="00D828C2">
      <w:pPr>
        <w:rPr>
          <w:rFonts w:ascii="微軟正黑體" w:eastAsia="微軟正黑體" w:hAnsi="微軟正黑體"/>
          <w:b/>
          <w:bCs/>
          <w:sz w:val="28"/>
          <w:szCs w:val="28"/>
        </w:rPr>
      </w:pPr>
    </w:p>
    <w:p w14:paraId="500C8410" w14:textId="1828752D" w:rsidR="006C61AC" w:rsidRDefault="006C61AC" w:rsidP="006C61AC">
      <w:pPr>
        <w:outlineLvl w:val="0"/>
        <w:rPr>
          <w:rFonts w:ascii="微軟正黑體" w:eastAsia="微軟正黑體" w:hAnsi="微軟正黑體"/>
          <w:b/>
          <w:bCs/>
          <w:sz w:val="28"/>
          <w:szCs w:val="28"/>
        </w:rPr>
      </w:pPr>
      <w:bookmarkStart w:id="17" w:name="_Toc206516354"/>
      <w:r>
        <w:rPr>
          <w:rFonts w:ascii="微軟正黑體" w:eastAsia="微軟正黑體" w:hAnsi="微軟正黑體" w:hint="eastAsia"/>
          <w:b/>
          <w:bCs/>
          <w:sz w:val="28"/>
          <w:szCs w:val="28"/>
        </w:rPr>
        <w:lastRenderedPageBreak/>
        <w:t>MOVE  虛擬機移轉</w:t>
      </w:r>
      <w:bookmarkEnd w:id="17"/>
    </w:p>
    <w:p w14:paraId="449A35D8" w14:textId="77777777" w:rsidR="00091D04" w:rsidRDefault="00091D04" w:rsidP="006C61AC">
      <w:pPr>
        <w:outlineLvl w:val="0"/>
        <w:rPr>
          <w:rFonts w:ascii="微軟正黑體" w:eastAsia="微軟正黑體" w:hAnsi="微軟正黑體"/>
          <w:b/>
          <w:bCs/>
          <w:sz w:val="28"/>
          <w:szCs w:val="28"/>
        </w:rPr>
      </w:pPr>
    </w:p>
    <w:p w14:paraId="7080CF16" w14:textId="22BCD768" w:rsidR="00091D04" w:rsidRDefault="00C43B49" w:rsidP="006C61AC">
      <w:pPr>
        <w:outlineLvl w:val="0"/>
        <w:rPr>
          <w:rFonts w:ascii="微軟正黑體" w:eastAsia="微軟正黑體" w:hAnsi="微軟正黑體"/>
          <w:b/>
          <w:bCs/>
          <w:sz w:val="28"/>
          <w:szCs w:val="28"/>
        </w:rPr>
      </w:pPr>
      <w:bookmarkStart w:id="18" w:name="_Toc206516355"/>
      <w:r>
        <w:rPr>
          <w:rFonts w:ascii="微軟正黑體" w:eastAsia="微軟正黑體" w:hAnsi="微軟正黑體" w:hint="eastAsia"/>
          <w:b/>
          <w:bCs/>
          <w:sz w:val="28"/>
          <w:szCs w:val="28"/>
        </w:rPr>
        <w:t>有用的參考資訊</w:t>
      </w:r>
      <w:bookmarkEnd w:id="18"/>
    </w:p>
    <w:p w14:paraId="752D1A10" w14:textId="3BE6C15D" w:rsidR="006C61AC" w:rsidRPr="00091D04" w:rsidRDefault="001A71E0" w:rsidP="00D828C2">
      <w:pPr>
        <w:rPr>
          <w:rFonts w:ascii="微軟正黑體" w:eastAsia="微軟正黑體" w:hAnsi="微軟正黑體"/>
          <w:b/>
          <w:bCs/>
          <w:sz w:val="20"/>
          <w:szCs w:val="20"/>
        </w:rPr>
      </w:pPr>
      <w:r w:rsidRPr="00091D04">
        <w:rPr>
          <w:rFonts w:ascii="微軟正黑體" w:eastAsia="微軟正黑體" w:hAnsi="微軟正黑體" w:hint="eastAsia"/>
          <w:b/>
          <w:bCs/>
          <w:sz w:val="20"/>
          <w:szCs w:val="20"/>
        </w:rPr>
        <w:t xml:space="preserve">Nutanix </w:t>
      </w:r>
      <w:r w:rsidR="00091D04" w:rsidRPr="00091D04">
        <w:rPr>
          <w:rFonts w:ascii="微軟正黑體" w:eastAsia="微軟正黑體" w:hAnsi="微軟正黑體" w:hint="eastAsia"/>
          <w:b/>
          <w:bCs/>
          <w:sz w:val="20"/>
          <w:szCs w:val="20"/>
        </w:rPr>
        <w:t xml:space="preserve">Bible </w:t>
      </w:r>
      <w:r w:rsidRPr="00091D04">
        <w:rPr>
          <w:rFonts w:ascii="微軟正黑體" w:eastAsia="微軟正黑體" w:hAnsi="微軟正黑體" w:hint="eastAsia"/>
          <w:b/>
          <w:bCs/>
          <w:sz w:val="20"/>
          <w:szCs w:val="20"/>
        </w:rPr>
        <w:t xml:space="preserve"> </w:t>
      </w:r>
      <w:hyperlink r:id="rId18" w:history="1">
        <w:r w:rsidRPr="00091D04">
          <w:rPr>
            <w:rStyle w:val="ae"/>
            <w:rFonts w:ascii="微軟正黑體" w:eastAsia="微軟正黑體" w:hAnsi="微軟正黑體"/>
            <w:b/>
            <w:bCs/>
            <w:sz w:val="20"/>
            <w:szCs w:val="20"/>
          </w:rPr>
          <w:t>https://www.nutanixbible.com/</w:t>
        </w:r>
      </w:hyperlink>
      <w:r w:rsidRPr="00091D04">
        <w:rPr>
          <w:rFonts w:ascii="微軟正黑體" w:eastAsia="微軟正黑體" w:hAnsi="微軟正黑體" w:hint="eastAsia"/>
          <w:b/>
          <w:bCs/>
          <w:sz w:val="20"/>
          <w:szCs w:val="20"/>
        </w:rPr>
        <w:t xml:space="preserve"> </w:t>
      </w:r>
    </w:p>
    <w:p w14:paraId="64FED889" w14:textId="7D56C026" w:rsidR="001A71E0" w:rsidRPr="00091D04" w:rsidRDefault="00091D04" w:rsidP="00D828C2">
      <w:pPr>
        <w:rPr>
          <w:rFonts w:ascii="微軟正黑體" w:eastAsia="微軟正黑體" w:hAnsi="微軟正黑體"/>
          <w:b/>
          <w:bCs/>
          <w:sz w:val="20"/>
          <w:szCs w:val="20"/>
        </w:rPr>
      </w:pPr>
      <w:r w:rsidRPr="00091D04">
        <w:rPr>
          <w:rFonts w:ascii="微軟正黑體" w:eastAsia="微軟正黑體" w:hAnsi="微軟正黑體" w:hint="eastAsia"/>
          <w:b/>
          <w:bCs/>
          <w:sz w:val="20"/>
          <w:szCs w:val="20"/>
        </w:rPr>
        <w:t>繁體中譯本</w:t>
      </w:r>
      <w:r w:rsidRPr="00091D04">
        <w:rPr>
          <w:rFonts w:ascii="微軟正黑體" w:eastAsia="微軟正黑體" w:hAnsi="微軟正黑體"/>
          <w:b/>
          <w:bCs/>
          <w:sz w:val="20"/>
          <w:szCs w:val="20"/>
        </w:rPr>
        <w:t xml:space="preserve">  </w:t>
      </w:r>
      <w:hyperlink r:id="rId19" w:history="1">
        <w:r w:rsidRPr="00091D04">
          <w:rPr>
            <w:rStyle w:val="ae"/>
            <w:rFonts w:ascii="微軟正黑體" w:eastAsia="微軟正黑體" w:hAnsi="微軟正黑體"/>
            <w:b/>
            <w:bCs/>
            <w:sz w:val="20"/>
            <w:szCs w:val="20"/>
          </w:rPr>
          <w:t>https://github.com/install-safe/nutanix</w:t>
        </w:r>
      </w:hyperlink>
      <w:r w:rsidRPr="00091D04">
        <w:rPr>
          <w:rFonts w:ascii="微軟正黑體" w:eastAsia="微軟正黑體" w:hAnsi="微軟正黑體" w:hint="eastAsia"/>
          <w:b/>
          <w:bCs/>
          <w:sz w:val="20"/>
          <w:szCs w:val="20"/>
        </w:rPr>
        <w:t xml:space="preserve"> </w:t>
      </w:r>
    </w:p>
    <w:p w14:paraId="5050AB7C" w14:textId="77777777" w:rsidR="00091D04" w:rsidRPr="00091D04" w:rsidRDefault="00091D04" w:rsidP="00091D04">
      <w:pPr>
        <w:rPr>
          <w:rFonts w:ascii="微軟正黑體" w:eastAsia="微軟正黑體" w:hAnsi="微軟正黑體"/>
          <w:b/>
          <w:bCs/>
          <w:sz w:val="20"/>
          <w:szCs w:val="20"/>
        </w:rPr>
      </w:pPr>
      <w:r w:rsidRPr="00091D04">
        <w:rPr>
          <w:rFonts w:ascii="微軟正黑體" w:eastAsia="微軟正黑體" w:hAnsi="微軟正黑體"/>
          <w:b/>
          <w:bCs/>
          <w:sz w:val="20"/>
          <w:szCs w:val="20"/>
        </w:rPr>
        <w:t>Nutanix Hybrid Cloud Fundamentals (NHCF)</w:t>
      </w:r>
    </w:p>
    <w:p w14:paraId="6A177233" w14:textId="614F4AD6" w:rsidR="006C61AC" w:rsidRPr="00091D04" w:rsidRDefault="00091D04" w:rsidP="00D828C2">
      <w:pPr>
        <w:rPr>
          <w:rFonts w:ascii="微軟正黑體" w:eastAsia="微軟正黑體" w:hAnsi="微軟正黑體"/>
          <w:b/>
          <w:bCs/>
          <w:sz w:val="20"/>
          <w:szCs w:val="20"/>
        </w:rPr>
      </w:pPr>
      <w:hyperlink r:id="rId20" w:history="1">
        <w:r w:rsidRPr="00091D04">
          <w:rPr>
            <w:rStyle w:val="ae"/>
            <w:rFonts w:ascii="微軟正黑體" w:eastAsia="微軟正黑體" w:hAnsi="微軟正黑體"/>
            <w:b/>
            <w:bCs/>
            <w:sz w:val="20"/>
            <w:szCs w:val="20"/>
          </w:rPr>
          <w:t>https://www.nutanix.com/support-services/training-certification/training/course-details-nutanix-hybrid-cloud-fundamentals</w:t>
        </w:r>
      </w:hyperlink>
    </w:p>
    <w:p w14:paraId="5A3A8060" w14:textId="302111CD" w:rsidR="00091D04" w:rsidRPr="00091D04" w:rsidRDefault="00091D04" w:rsidP="00D828C2">
      <w:pPr>
        <w:rPr>
          <w:rFonts w:ascii="微軟正黑體" w:eastAsia="微軟正黑體" w:hAnsi="微軟正黑體"/>
          <w:b/>
          <w:bCs/>
          <w:sz w:val="20"/>
          <w:szCs w:val="20"/>
        </w:rPr>
      </w:pPr>
      <w:r w:rsidRPr="00091D04">
        <w:rPr>
          <w:rFonts w:ascii="微軟正黑體" w:eastAsia="微軟正黑體" w:hAnsi="微軟正黑體" w:hint="eastAsia"/>
          <w:b/>
          <w:bCs/>
          <w:sz w:val="20"/>
          <w:szCs w:val="20"/>
        </w:rPr>
        <w:t>Dell XC+Nutanix  中文開箱介紹操作管理</w:t>
      </w:r>
      <w:r w:rsidRPr="00091D04">
        <w:rPr>
          <w:rFonts w:ascii="微軟正黑體" w:eastAsia="微軟正黑體" w:hAnsi="微軟正黑體"/>
          <w:b/>
          <w:bCs/>
          <w:sz w:val="20"/>
          <w:szCs w:val="20"/>
        </w:rPr>
        <w:t xml:space="preserve"> </w:t>
      </w:r>
      <w:r w:rsidRPr="00091D04">
        <w:rPr>
          <w:rFonts w:ascii="微軟正黑體" w:eastAsia="微軟正黑體" w:hAnsi="微軟正黑體" w:hint="eastAsia"/>
          <w:b/>
          <w:bCs/>
          <w:sz w:val="20"/>
          <w:szCs w:val="20"/>
        </w:rPr>
        <w:t>影片</w:t>
      </w:r>
    </w:p>
    <w:p w14:paraId="01B3D16A" w14:textId="1E721CD0" w:rsidR="00091D04" w:rsidRPr="00091D04" w:rsidRDefault="00091D04" w:rsidP="00D828C2">
      <w:pPr>
        <w:rPr>
          <w:rFonts w:ascii="微軟正黑體" w:eastAsia="微軟正黑體" w:hAnsi="微軟正黑體"/>
          <w:b/>
          <w:bCs/>
          <w:sz w:val="20"/>
          <w:szCs w:val="20"/>
        </w:rPr>
      </w:pPr>
      <w:hyperlink r:id="rId21" w:history="1">
        <w:r w:rsidRPr="00091D04">
          <w:rPr>
            <w:rStyle w:val="ae"/>
            <w:rFonts w:ascii="微軟正黑體" w:eastAsia="微軟正黑體" w:hAnsi="微軟正黑體"/>
            <w:b/>
            <w:bCs/>
            <w:sz w:val="20"/>
            <w:szCs w:val="20"/>
          </w:rPr>
          <w:t>https://www.youtube.com/playlist?list=PLTfgcc_ky0u6AIQRlEPa-hsDvr16AqFOC</w:t>
        </w:r>
      </w:hyperlink>
    </w:p>
    <w:p w14:paraId="6CE9D1C9" w14:textId="77777777" w:rsidR="00091D04" w:rsidRPr="00091D04" w:rsidRDefault="00091D04" w:rsidP="00D828C2">
      <w:pPr>
        <w:rPr>
          <w:rFonts w:ascii="微軟正黑體" w:eastAsia="微軟正黑體" w:hAnsi="微軟正黑體"/>
          <w:b/>
          <w:bCs/>
          <w:sz w:val="28"/>
          <w:szCs w:val="28"/>
        </w:rPr>
      </w:pPr>
    </w:p>
    <w:p w14:paraId="432E337A" w14:textId="77777777" w:rsidR="007B1F72" w:rsidRDefault="007B1F72" w:rsidP="007B1F72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原廠服務資訊與入口網站</w:t>
      </w:r>
    </w:p>
    <w:p w14:paraId="7B03F381" w14:textId="77777777" w:rsidR="007B1F72" w:rsidRPr="007B1F72" w:rsidRDefault="007B1F72" w:rsidP="00D828C2">
      <w:pPr>
        <w:rPr>
          <w:rFonts w:ascii="微軟正黑體" w:eastAsia="微軟正黑體" w:hAnsi="微軟正黑體"/>
          <w:b/>
          <w:bCs/>
          <w:sz w:val="28"/>
          <w:szCs w:val="28"/>
        </w:rPr>
      </w:pPr>
    </w:p>
    <w:p w14:paraId="0E4C3CC1" w14:textId="77777777" w:rsidR="007B1F72" w:rsidRDefault="007B1F72" w:rsidP="00D828C2">
      <w:pPr>
        <w:rPr>
          <w:rFonts w:ascii="微軟正黑體" w:eastAsia="微軟正黑體" w:hAnsi="微軟正黑體"/>
          <w:b/>
          <w:bCs/>
          <w:sz w:val="28"/>
          <w:szCs w:val="28"/>
        </w:rPr>
      </w:pPr>
    </w:p>
    <w:p w14:paraId="6C98F64F" w14:textId="68A9B5EC" w:rsidR="00A45506" w:rsidRDefault="00A45506">
      <w:pPr>
        <w:widowControl/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/>
          <w:b/>
          <w:bCs/>
          <w:sz w:val="28"/>
          <w:szCs w:val="28"/>
        </w:rPr>
        <w:br w:type="page"/>
      </w:r>
    </w:p>
    <w:p w14:paraId="51B5180B" w14:textId="77777777" w:rsidR="007B1F72" w:rsidRPr="00A45506" w:rsidRDefault="007B1F72" w:rsidP="00D828C2">
      <w:pPr>
        <w:rPr>
          <w:rFonts w:ascii="微軟正黑體" w:eastAsia="微軟正黑體" w:hAnsi="微軟正黑體"/>
          <w:b/>
          <w:bCs/>
          <w:sz w:val="28"/>
          <w:szCs w:val="28"/>
        </w:rPr>
      </w:pPr>
    </w:p>
    <w:p w14:paraId="3ACAEC9E" w14:textId="66E3DF57" w:rsidR="007B1F72" w:rsidRDefault="007B1F72" w:rsidP="00D828C2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驗證確認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3"/>
        <w:gridCol w:w="5387"/>
        <w:gridCol w:w="2268"/>
      </w:tblGrid>
      <w:tr w:rsidR="007B1F72" w:rsidRPr="0086427E" w14:paraId="37710A6A" w14:textId="77777777" w:rsidTr="00ED339A">
        <w:trPr>
          <w:tblHeader/>
          <w:tblCellSpacing w:w="15" w:type="dxa"/>
        </w:trPr>
        <w:tc>
          <w:tcPr>
            <w:tcW w:w="1798" w:type="dxa"/>
            <w:vAlign w:val="center"/>
            <w:hideMark/>
          </w:tcPr>
          <w:p w14:paraId="790D13FB" w14:textId="77777777" w:rsidR="007B1F72" w:rsidRPr="0086427E" w:rsidRDefault="007B1F72" w:rsidP="00ED339A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階段</w:t>
            </w:r>
          </w:p>
        </w:tc>
        <w:tc>
          <w:tcPr>
            <w:tcW w:w="5357" w:type="dxa"/>
            <w:vAlign w:val="center"/>
            <w:hideMark/>
          </w:tcPr>
          <w:p w14:paraId="05C4867D" w14:textId="77777777" w:rsidR="007B1F72" w:rsidRPr="0086427E" w:rsidRDefault="007B1F72" w:rsidP="00ED339A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  <w:t>主要任務</w:t>
            </w:r>
          </w:p>
        </w:tc>
        <w:tc>
          <w:tcPr>
            <w:tcW w:w="2223" w:type="dxa"/>
            <w:vAlign w:val="center"/>
            <w:hideMark/>
          </w:tcPr>
          <w:p w14:paraId="5F681817" w14:textId="6E7ABD09" w:rsidR="007B1F72" w:rsidRPr="0086427E" w:rsidRDefault="007B1F72" w:rsidP="00ED339A">
            <w:pPr>
              <w:rPr>
                <w:rFonts w:ascii="微軟正黑體" w:eastAsia="微軟正黑體" w:hAnsi="微軟正黑體"/>
                <w:b/>
                <w:bCs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b/>
                <w:bCs/>
                <w:sz w:val="20"/>
                <w:szCs w:val="20"/>
              </w:rPr>
              <w:t>用戶確認</w:t>
            </w:r>
          </w:p>
        </w:tc>
      </w:tr>
      <w:tr w:rsidR="007B1F72" w:rsidRPr="0086427E" w14:paraId="51AEAD25" w14:textId="77777777" w:rsidTr="007B1F72">
        <w:trPr>
          <w:tblCellSpacing w:w="15" w:type="dxa"/>
        </w:trPr>
        <w:tc>
          <w:tcPr>
            <w:tcW w:w="1798" w:type="dxa"/>
            <w:vAlign w:val="center"/>
            <w:hideMark/>
          </w:tcPr>
          <w:p w14:paraId="06A9591B" w14:textId="646EB5A5" w:rsidR="007B1F72" w:rsidRPr="0086427E" w:rsidRDefault="007B1F72" w:rsidP="00ED339A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建置佈署</w:t>
            </w:r>
          </w:p>
        </w:tc>
        <w:tc>
          <w:tcPr>
            <w:tcW w:w="5357" w:type="dxa"/>
            <w:vAlign w:val="center"/>
            <w:hideMark/>
          </w:tcPr>
          <w:p w14:paraId="29CC170F" w14:textId="24878F96" w:rsidR="007B1F72" w:rsidRPr="0086427E" w:rsidRDefault="007B1F72" w:rsidP="00ED339A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建置佈署整體</w:t>
            </w:r>
          </w:p>
        </w:tc>
        <w:tc>
          <w:tcPr>
            <w:tcW w:w="2223" w:type="dxa"/>
            <w:vAlign w:val="center"/>
          </w:tcPr>
          <w:p w14:paraId="159D6169" w14:textId="24EDF03A" w:rsidR="007B1F72" w:rsidRPr="0086427E" w:rsidRDefault="007B1F72" w:rsidP="00ED339A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7B1F72" w:rsidRPr="0086427E" w14:paraId="11291918" w14:textId="77777777" w:rsidTr="007B1F72">
        <w:trPr>
          <w:tblCellSpacing w:w="15" w:type="dxa"/>
        </w:trPr>
        <w:tc>
          <w:tcPr>
            <w:tcW w:w="1798" w:type="dxa"/>
            <w:vAlign w:val="center"/>
            <w:hideMark/>
          </w:tcPr>
          <w:p w14:paraId="35354087" w14:textId="264613F4" w:rsidR="007B1F72" w:rsidRPr="0086427E" w:rsidRDefault="007B1F72" w:rsidP="00ED339A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管理</w:t>
            </w:r>
          </w:p>
        </w:tc>
        <w:tc>
          <w:tcPr>
            <w:tcW w:w="5357" w:type="dxa"/>
            <w:vAlign w:val="center"/>
            <w:hideMark/>
          </w:tcPr>
          <w:p w14:paraId="56F95DF2" w14:textId="453A657E" w:rsidR="007B1F72" w:rsidRPr="0086427E" w:rsidRDefault="007B1F72" w:rsidP="00ED339A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系統管理與操作</w:t>
            </w:r>
          </w:p>
        </w:tc>
        <w:tc>
          <w:tcPr>
            <w:tcW w:w="2223" w:type="dxa"/>
            <w:vAlign w:val="center"/>
          </w:tcPr>
          <w:p w14:paraId="37960420" w14:textId="5725A9C0" w:rsidR="007B1F72" w:rsidRPr="0086427E" w:rsidRDefault="007B1F72" w:rsidP="00ED339A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7B1F72" w:rsidRPr="0086427E" w14:paraId="1D5CC502" w14:textId="77777777" w:rsidTr="007B1F72">
        <w:trPr>
          <w:tblCellSpacing w:w="15" w:type="dxa"/>
        </w:trPr>
        <w:tc>
          <w:tcPr>
            <w:tcW w:w="1798" w:type="dxa"/>
            <w:vAlign w:val="center"/>
            <w:hideMark/>
          </w:tcPr>
          <w:p w14:paraId="70B45C8C" w14:textId="325183BC" w:rsidR="007B1F72" w:rsidRPr="0086427E" w:rsidRDefault="007B1F72" w:rsidP="00ED339A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VM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移轉</w:t>
            </w:r>
          </w:p>
        </w:tc>
        <w:tc>
          <w:tcPr>
            <w:tcW w:w="5357" w:type="dxa"/>
            <w:vAlign w:val="center"/>
            <w:hideMark/>
          </w:tcPr>
          <w:p w14:paraId="524F54DA" w14:textId="000230A1" w:rsidR="007B1F72" w:rsidRPr="0086427E" w:rsidRDefault="007B1F72" w:rsidP="00ED339A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 w:rsidRPr="0086427E">
              <w:rPr>
                <w:rFonts w:ascii="微軟正黑體" w:eastAsia="微軟正黑體" w:hAnsi="微軟正黑體"/>
                <w:sz w:val="20"/>
                <w:szCs w:val="20"/>
              </w:rPr>
              <w:t>移轉 1~2 台非關鍵 VM</w:t>
            </w:r>
          </w:p>
        </w:tc>
        <w:tc>
          <w:tcPr>
            <w:tcW w:w="2223" w:type="dxa"/>
            <w:vAlign w:val="center"/>
          </w:tcPr>
          <w:p w14:paraId="487721E9" w14:textId="5AEE0BEE" w:rsidR="007B1F72" w:rsidRPr="0086427E" w:rsidRDefault="007B1F72" w:rsidP="00ED339A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7B1F72" w:rsidRPr="0086427E" w14:paraId="2FEEB347" w14:textId="77777777" w:rsidTr="007B1F72">
        <w:trPr>
          <w:tblCellSpacing w:w="15" w:type="dxa"/>
        </w:trPr>
        <w:tc>
          <w:tcPr>
            <w:tcW w:w="1798" w:type="dxa"/>
            <w:vAlign w:val="center"/>
            <w:hideMark/>
          </w:tcPr>
          <w:p w14:paraId="0AFE9DA5" w14:textId="3392F571" w:rsidR="007B1F72" w:rsidRPr="0086427E" w:rsidRDefault="007B1F72" w:rsidP="00ED339A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Portal帳戶</w:t>
            </w:r>
          </w:p>
        </w:tc>
        <w:tc>
          <w:tcPr>
            <w:tcW w:w="5357" w:type="dxa"/>
            <w:vAlign w:val="center"/>
            <w:hideMark/>
          </w:tcPr>
          <w:p w14:paraId="64F27418" w14:textId="57D41B4A" w:rsidR="007B1F72" w:rsidRPr="0086427E" w:rsidRDefault="007B1F72" w:rsidP="00ED339A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  <w:r>
              <w:rPr>
                <w:rFonts w:ascii="微軟正黑體" w:eastAsia="微軟正黑體" w:hAnsi="微軟正黑體"/>
                <w:sz w:val="20"/>
                <w:szCs w:val="20"/>
              </w:rPr>
              <w:t>驗證最終用戶在</w:t>
            </w:r>
            <w:r>
              <w:rPr>
                <w:rFonts w:ascii="微軟正黑體" w:eastAsia="微軟正黑體" w:hAnsi="微軟正黑體" w:hint="eastAsia"/>
                <w:sz w:val="20"/>
                <w:szCs w:val="20"/>
              </w:rPr>
              <w:t>原廠網站帳戶正常</w:t>
            </w:r>
          </w:p>
        </w:tc>
        <w:tc>
          <w:tcPr>
            <w:tcW w:w="2223" w:type="dxa"/>
            <w:vAlign w:val="center"/>
          </w:tcPr>
          <w:p w14:paraId="445C9C8D" w14:textId="794C99DA" w:rsidR="007B1F72" w:rsidRPr="0086427E" w:rsidRDefault="007B1F72" w:rsidP="00ED339A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  <w:tr w:rsidR="007B1F72" w:rsidRPr="0086427E" w14:paraId="69CB43E8" w14:textId="77777777" w:rsidTr="00ED339A">
        <w:trPr>
          <w:tblCellSpacing w:w="15" w:type="dxa"/>
        </w:trPr>
        <w:tc>
          <w:tcPr>
            <w:tcW w:w="1798" w:type="dxa"/>
            <w:vAlign w:val="center"/>
            <w:hideMark/>
          </w:tcPr>
          <w:p w14:paraId="73606D67" w14:textId="62A11A6A" w:rsidR="007B1F72" w:rsidRPr="0086427E" w:rsidRDefault="007B1F72" w:rsidP="00ED339A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5357" w:type="dxa"/>
            <w:vAlign w:val="center"/>
            <w:hideMark/>
          </w:tcPr>
          <w:p w14:paraId="5551F49D" w14:textId="48638C06" w:rsidR="007B1F72" w:rsidRPr="0086427E" w:rsidRDefault="007B1F72" w:rsidP="00ED339A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  <w:tc>
          <w:tcPr>
            <w:tcW w:w="2223" w:type="dxa"/>
            <w:vAlign w:val="center"/>
            <w:hideMark/>
          </w:tcPr>
          <w:p w14:paraId="44220FF7" w14:textId="2FA3407E" w:rsidR="007B1F72" w:rsidRPr="0086427E" w:rsidRDefault="007B1F72" w:rsidP="00ED339A">
            <w:pPr>
              <w:rPr>
                <w:rFonts w:ascii="微軟正黑體" w:eastAsia="微軟正黑體" w:hAnsi="微軟正黑體"/>
                <w:sz w:val="20"/>
                <w:szCs w:val="20"/>
              </w:rPr>
            </w:pPr>
          </w:p>
        </w:tc>
      </w:tr>
    </w:tbl>
    <w:p w14:paraId="7036955D" w14:textId="2599240A" w:rsidR="007B1F72" w:rsidRDefault="007B1F72" w:rsidP="00D828C2">
      <w:pPr>
        <w:rPr>
          <w:rFonts w:ascii="微軟正黑體" w:eastAsia="微軟正黑體" w:hAnsi="微軟正黑體"/>
          <w:b/>
          <w:bCs/>
          <w:sz w:val="28"/>
          <w:szCs w:val="28"/>
        </w:rPr>
      </w:pPr>
      <w:r>
        <w:rPr>
          <w:rFonts w:ascii="微軟正黑體" w:eastAsia="微軟正黑體" w:hAnsi="微軟正黑體" w:hint="eastAsia"/>
          <w:b/>
          <w:bCs/>
          <w:sz w:val="28"/>
          <w:szCs w:val="28"/>
        </w:rPr>
        <w:t>簽名</w:t>
      </w:r>
      <w:r>
        <w:rPr>
          <w:rFonts w:ascii="微軟正黑體" w:eastAsia="微軟正黑體" w:hAnsi="微軟正黑體"/>
          <w:b/>
          <w:bCs/>
          <w:sz w:val="28"/>
          <w:szCs w:val="28"/>
        </w:rPr>
        <w:t xml:space="preserve">:                             </w:t>
      </w:r>
      <w:r>
        <w:rPr>
          <w:rFonts w:ascii="微軟正黑體" w:eastAsia="微軟正黑體" w:hAnsi="微軟正黑體" w:hint="eastAsia"/>
          <w:b/>
          <w:bCs/>
          <w:sz w:val="28"/>
          <w:szCs w:val="28"/>
        </w:rPr>
        <w:t>時間</w:t>
      </w:r>
      <w:r>
        <w:rPr>
          <w:rFonts w:ascii="微軟正黑體" w:eastAsia="微軟正黑體" w:hAnsi="微軟正黑體"/>
          <w:b/>
          <w:bCs/>
          <w:sz w:val="28"/>
          <w:szCs w:val="28"/>
        </w:rPr>
        <w:t>:</w:t>
      </w:r>
    </w:p>
    <w:p w14:paraId="7D1B5C07" w14:textId="77777777" w:rsidR="007B1F72" w:rsidRPr="0086427E" w:rsidRDefault="007B1F72" w:rsidP="00D828C2">
      <w:pPr>
        <w:rPr>
          <w:rFonts w:ascii="微軟正黑體" w:eastAsia="微軟正黑體" w:hAnsi="微軟正黑體"/>
          <w:b/>
          <w:bCs/>
          <w:sz w:val="28"/>
          <w:szCs w:val="28"/>
        </w:rPr>
      </w:pPr>
    </w:p>
    <w:sectPr w:rsidR="007B1F72" w:rsidRPr="0086427E" w:rsidSect="00E95C28">
      <w:footerReference w:type="default" r:id="rId22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5FB459E" w14:textId="77777777" w:rsidR="003C2991" w:rsidRDefault="003C2991" w:rsidP="00190926">
      <w:pPr>
        <w:spacing w:after="0" w:line="240" w:lineRule="auto"/>
      </w:pPr>
      <w:r>
        <w:separator/>
      </w:r>
    </w:p>
  </w:endnote>
  <w:endnote w:type="continuationSeparator" w:id="0">
    <w:p w14:paraId="0AC0287E" w14:textId="77777777" w:rsidR="003C2991" w:rsidRDefault="003C2991" w:rsidP="001909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47855278"/>
      <w:docPartObj>
        <w:docPartGallery w:val="Page Numbers (Bottom of Page)"/>
        <w:docPartUnique/>
      </w:docPartObj>
    </w:sdtPr>
    <w:sdtContent>
      <w:p w14:paraId="36EAD804" w14:textId="110EFF40" w:rsidR="00190926" w:rsidRDefault="00190926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742AA7FE" w14:textId="77777777" w:rsidR="00190926" w:rsidRDefault="00190926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D14627" w14:textId="77777777" w:rsidR="003C2991" w:rsidRDefault="003C2991" w:rsidP="00190926">
      <w:pPr>
        <w:spacing w:after="0" w:line="240" w:lineRule="auto"/>
      </w:pPr>
      <w:r>
        <w:separator/>
      </w:r>
    </w:p>
  </w:footnote>
  <w:footnote w:type="continuationSeparator" w:id="0">
    <w:p w14:paraId="6594C3A0" w14:textId="77777777" w:rsidR="003C2991" w:rsidRDefault="003C2991" w:rsidP="001909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AF0EA4"/>
    <w:multiLevelType w:val="multilevel"/>
    <w:tmpl w:val="A20C3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7D447F"/>
    <w:multiLevelType w:val="multilevel"/>
    <w:tmpl w:val="F8C66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DE672B"/>
    <w:multiLevelType w:val="multilevel"/>
    <w:tmpl w:val="56347E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667531"/>
    <w:multiLevelType w:val="multilevel"/>
    <w:tmpl w:val="3EF6D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493AE1"/>
    <w:multiLevelType w:val="multilevel"/>
    <w:tmpl w:val="27761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9F1C95"/>
    <w:multiLevelType w:val="multilevel"/>
    <w:tmpl w:val="77349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1B0CF9"/>
    <w:multiLevelType w:val="multilevel"/>
    <w:tmpl w:val="ADC63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9220EE"/>
    <w:multiLevelType w:val="multilevel"/>
    <w:tmpl w:val="E3D87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54552FB"/>
    <w:multiLevelType w:val="multilevel"/>
    <w:tmpl w:val="45C87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78A5C3C"/>
    <w:multiLevelType w:val="multilevel"/>
    <w:tmpl w:val="72DCF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C024975"/>
    <w:multiLevelType w:val="multilevel"/>
    <w:tmpl w:val="ADF4F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331430"/>
    <w:multiLevelType w:val="multilevel"/>
    <w:tmpl w:val="5EA42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A042E4"/>
    <w:multiLevelType w:val="multilevel"/>
    <w:tmpl w:val="EC286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E90781"/>
    <w:multiLevelType w:val="multilevel"/>
    <w:tmpl w:val="FEA6C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440577D"/>
    <w:multiLevelType w:val="multilevel"/>
    <w:tmpl w:val="331C4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917468"/>
    <w:multiLevelType w:val="multilevel"/>
    <w:tmpl w:val="01C67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E936B9E"/>
    <w:multiLevelType w:val="multilevel"/>
    <w:tmpl w:val="9DE04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10F3829"/>
    <w:multiLevelType w:val="multilevel"/>
    <w:tmpl w:val="8168E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82F2EF6"/>
    <w:multiLevelType w:val="multilevel"/>
    <w:tmpl w:val="9E629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016DC1"/>
    <w:multiLevelType w:val="multilevel"/>
    <w:tmpl w:val="AAF28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219757B"/>
    <w:multiLevelType w:val="multilevel"/>
    <w:tmpl w:val="9C029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5784D6F"/>
    <w:multiLevelType w:val="multilevel"/>
    <w:tmpl w:val="B38C8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CB39BB"/>
    <w:multiLevelType w:val="multilevel"/>
    <w:tmpl w:val="18BAF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D3C378B"/>
    <w:multiLevelType w:val="multilevel"/>
    <w:tmpl w:val="387E8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6907530">
    <w:abstractNumId w:val="1"/>
  </w:num>
  <w:num w:numId="2" w16cid:durableId="1243832104">
    <w:abstractNumId w:val="2"/>
  </w:num>
  <w:num w:numId="3" w16cid:durableId="261230937">
    <w:abstractNumId w:val="12"/>
  </w:num>
  <w:num w:numId="4" w16cid:durableId="1563447882">
    <w:abstractNumId w:val="9"/>
  </w:num>
  <w:num w:numId="5" w16cid:durableId="766386621">
    <w:abstractNumId w:val="7"/>
  </w:num>
  <w:num w:numId="6" w16cid:durableId="1911184940">
    <w:abstractNumId w:val="0"/>
  </w:num>
  <w:num w:numId="7" w16cid:durableId="1751779170">
    <w:abstractNumId w:val="21"/>
  </w:num>
  <w:num w:numId="8" w16cid:durableId="1605304381">
    <w:abstractNumId w:val="22"/>
  </w:num>
  <w:num w:numId="9" w16cid:durableId="1966961948">
    <w:abstractNumId w:val="16"/>
  </w:num>
  <w:num w:numId="10" w16cid:durableId="144055035">
    <w:abstractNumId w:val="11"/>
  </w:num>
  <w:num w:numId="11" w16cid:durableId="1134252536">
    <w:abstractNumId w:val="18"/>
  </w:num>
  <w:num w:numId="12" w16cid:durableId="1040203725">
    <w:abstractNumId w:val="15"/>
  </w:num>
  <w:num w:numId="13" w16cid:durableId="1532839070">
    <w:abstractNumId w:val="14"/>
  </w:num>
  <w:num w:numId="14" w16cid:durableId="1572541331">
    <w:abstractNumId w:val="8"/>
  </w:num>
  <w:num w:numId="15" w16cid:durableId="668168712">
    <w:abstractNumId w:val="3"/>
  </w:num>
  <w:num w:numId="16" w16cid:durableId="179244730">
    <w:abstractNumId w:val="23"/>
  </w:num>
  <w:num w:numId="17" w16cid:durableId="2051954242">
    <w:abstractNumId w:val="4"/>
  </w:num>
  <w:num w:numId="18" w16cid:durableId="428889584">
    <w:abstractNumId w:val="17"/>
  </w:num>
  <w:num w:numId="19" w16cid:durableId="1267077822">
    <w:abstractNumId w:val="5"/>
  </w:num>
  <w:num w:numId="20" w16cid:durableId="277879460">
    <w:abstractNumId w:val="10"/>
  </w:num>
  <w:num w:numId="21" w16cid:durableId="1021663760">
    <w:abstractNumId w:val="13"/>
  </w:num>
  <w:num w:numId="22" w16cid:durableId="156383842">
    <w:abstractNumId w:val="19"/>
  </w:num>
  <w:num w:numId="23" w16cid:durableId="1881741813">
    <w:abstractNumId w:val="6"/>
  </w:num>
  <w:num w:numId="24" w16cid:durableId="20170717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D98"/>
    <w:rsid w:val="00032E70"/>
    <w:rsid w:val="00091D04"/>
    <w:rsid w:val="000B3CBC"/>
    <w:rsid w:val="000E1FA9"/>
    <w:rsid w:val="000F344C"/>
    <w:rsid w:val="00131910"/>
    <w:rsid w:val="0018531A"/>
    <w:rsid w:val="00190926"/>
    <w:rsid w:val="001A71E0"/>
    <w:rsid w:val="003C2991"/>
    <w:rsid w:val="00504194"/>
    <w:rsid w:val="005C1E1A"/>
    <w:rsid w:val="006C61AC"/>
    <w:rsid w:val="00724D0E"/>
    <w:rsid w:val="00733EC6"/>
    <w:rsid w:val="00781489"/>
    <w:rsid w:val="007B1F72"/>
    <w:rsid w:val="007B479C"/>
    <w:rsid w:val="0086427E"/>
    <w:rsid w:val="008E4BC4"/>
    <w:rsid w:val="008F7803"/>
    <w:rsid w:val="00970385"/>
    <w:rsid w:val="00986A5B"/>
    <w:rsid w:val="00A45506"/>
    <w:rsid w:val="00AB7B25"/>
    <w:rsid w:val="00B50D98"/>
    <w:rsid w:val="00B61D8B"/>
    <w:rsid w:val="00BB09FA"/>
    <w:rsid w:val="00C43B49"/>
    <w:rsid w:val="00D828C2"/>
    <w:rsid w:val="00E721E3"/>
    <w:rsid w:val="00E95C28"/>
    <w:rsid w:val="00F04C02"/>
    <w:rsid w:val="00F27B0B"/>
    <w:rsid w:val="00F3469F"/>
    <w:rsid w:val="00F60982"/>
    <w:rsid w:val="00F752CC"/>
    <w:rsid w:val="00FD1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BA363E"/>
  <w15:chartTrackingRefBased/>
  <w15:docId w15:val="{0A84E866-537B-485A-AB76-4876E7F28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1F72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B50D9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0D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50D98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50D98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50D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50D98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50D98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50D98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50D98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B50D9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B50D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B50D98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rsid w:val="00B50D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B50D98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B50D98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B50D98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B50D98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B50D9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B50D9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B50D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50D9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B50D9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50D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B50D9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50D9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50D9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50D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B50D9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50D98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E95C28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E95C28"/>
    <w:rPr>
      <w:color w:val="605E5C"/>
      <w:shd w:val="clear" w:color="auto" w:fill="E1DFDD"/>
    </w:rPr>
  </w:style>
  <w:style w:type="character" w:styleId="af0">
    <w:name w:val="Placeholder Text"/>
    <w:basedOn w:val="a0"/>
    <w:uiPriority w:val="99"/>
    <w:semiHidden/>
    <w:rsid w:val="00190926"/>
    <w:rPr>
      <w:color w:val="666666"/>
    </w:rPr>
  </w:style>
  <w:style w:type="paragraph" w:styleId="af1">
    <w:name w:val="header"/>
    <w:basedOn w:val="a"/>
    <w:link w:val="af2"/>
    <w:uiPriority w:val="99"/>
    <w:unhideWhenUsed/>
    <w:rsid w:val="0019092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190926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19092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190926"/>
    <w:rPr>
      <w:sz w:val="20"/>
      <w:szCs w:val="20"/>
    </w:rPr>
  </w:style>
  <w:style w:type="paragraph" w:styleId="af5">
    <w:name w:val="TOC Heading"/>
    <w:basedOn w:val="1"/>
    <w:next w:val="a"/>
    <w:uiPriority w:val="39"/>
    <w:unhideWhenUsed/>
    <w:qFormat/>
    <w:rsid w:val="00190926"/>
    <w:pPr>
      <w:widowControl/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190926"/>
    <w:pPr>
      <w:widowControl/>
      <w:spacing w:after="100" w:line="259" w:lineRule="auto"/>
      <w:ind w:left="220"/>
    </w:pPr>
    <w:rPr>
      <w:rFonts w:cs="Times New Roman"/>
      <w:kern w:val="0"/>
      <w:sz w:val="22"/>
      <w:szCs w:val="22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190926"/>
    <w:pPr>
      <w:widowControl/>
      <w:spacing w:after="100" w:line="259" w:lineRule="auto"/>
    </w:pPr>
    <w:rPr>
      <w:rFonts w:cs="Times New Roman"/>
      <w:kern w:val="0"/>
      <w:sz w:val="22"/>
      <w:szCs w:val="22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190926"/>
    <w:pPr>
      <w:widowControl/>
      <w:spacing w:after="100" w:line="259" w:lineRule="auto"/>
      <w:ind w:left="440"/>
    </w:pPr>
    <w:rPr>
      <w:rFonts w:cs="Times New Roman"/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rtal.nutanix.com/docs/Getting-Started-Guide-NX%3AGetting-Started-Guide-NX?utm_source=chatgpt.com" TargetMode="External"/><Relationship Id="rId13" Type="http://schemas.openxmlformats.org/officeDocument/2006/relationships/image" Target="media/image1.png"/><Relationship Id="rId18" Type="http://schemas.openxmlformats.org/officeDocument/2006/relationships/hyperlink" Target="https://www.nutanixbible.com/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youtube.com/playlist?list=PLTfgcc_ky0u6AIQRlEPa-hsDvr16AqFOC" TargetMode="External"/><Relationship Id="rId7" Type="http://schemas.openxmlformats.org/officeDocument/2006/relationships/hyperlink" Target="https://portal.nutanix.com/page/documents/compatibility-interoperability-matrix/software?utm_source=chatgpt.com" TargetMode="External"/><Relationship Id="rId12" Type="http://schemas.openxmlformats.org/officeDocument/2006/relationships/hyperlink" Target="https://portal.nutanix.com/docs/Foundation-Central-v1_7%3AFoundation-Central-v1_7?utm_source=chatgpt.com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www.nutanix.com/support-services/training-certification/training/course-details-nutanix-hybrid-cloud-fundamental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ortal.nutanix.com/page/documents/solutions/details?targetId=IN-2109-Enterprise-Edge-with-AI-6-5-Deployment-Guide%3AIN-2109-Enterprise-Edge-with-AI-6-5-Deployment-Guide&amp;utm_source=chatgpt.com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hyperlink" Target="https://portal.nutanix.com/docs/Field-Installation-Guide-v5_2%3AField-Installation-Guide-v5_2?utm_source=chatgpt.com" TargetMode="External"/><Relationship Id="rId19" Type="http://schemas.openxmlformats.org/officeDocument/2006/relationships/hyperlink" Target="https://github.com/install-safe/nutanix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nutanixbible.com/?utm_source=chatgpt.com" TargetMode="External"/><Relationship Id="rId14" Type="http://schemas.openxmlformats.org/officeDocument/2006/relationships/image" Target="media/image2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21</Pages>
  <Words>1772</Words>
  <Characters>10104</Characters>
  <Application>Microsoft Office Word</Application>
  <DocSecurity>0</DocSecurity>
  <Lines>84</Lines>
  <Paragraphs>23</Paragraphs>
  <ScaleCrop>false</ScaleCrop>
  <Company/>
  <LinksUpToDate>false</LinksUpToDate>
  <CharactersWithSpaces>11853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大叔裝機安</dc:creator>
  <cp:keywords/>
  <dc:description/>
  <cp:lastModifiedBy>Angelo UUU 技安</cp:lastModifiedBy>
  <cp:revision>17</cp:revision>
  <dcterms:created xsi:type="dcterms:W3CDTF">2025-08-19T00:43:00Z</dcterms:created>
  <dcterms:modified xsi:type="dcterms:W3CDTF">2025-08-20T02:28:00Z</dcterms:modified>
</cp:coreProperties>
</file>