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433" w:rsidRDefault="0013607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99.75pt;margin-top:-20.6pt;width:93pt;height:208.9pt;z-index:-251655680;mso-position-horizontal-relative:text;mso-position-vertical-relative:text;mso-width-relative:page;mso-height-relative:page">
            <v:imagedata r:id="rId7" o:title="Capture2"/>
          </v:shape>
        </w:pict>
      </w:r>
      <w:r>
        <w:rPr>
          <w:noProof/>
        </w:rPr>
        <w:pict>
          <v:shape id="_x0000_s1026" type="#_x0000_t75" style="position:absolute;margin-left:240pt;margin-top:-34.05pt;width:313pt;height:201.2pt;z-index:-251657728;mso-position-horizontal-relative:text;mso-position-vertical-relative:text;mso-width-relative:page;mso-height-relative:page">
            <v:imagedata r:id="rId8" o:title="Capture1"/>
          </v:shape>
        </w:pict>
      </w:r>
      <w:r w:rsidR="004D705F" w:rsidRPr="00466110">
        <w:rPr>
          <w:noProof/>
          <w:lang w:val="fr-FR"/>
        </w:rPr>
        <w:drawing>
          <wp:anchor distT="0" distB="0" distL="114300" distR="114300" simplePos="0" relativeHeight="251657216" behindDoc="0" locked="0" layoutInCell="1" allowOverlap="1" wp14:anchorId="7297B3CB" wp14:editId="40D96816">
            <wp:simplePos x="0" y="0"/>
            <wp:positionH relativeFrom="column">
              <wp:posOffset>-342900</wp:posOffset>
            </wp:positionH>
            <wp:positionV relativeFrom="paragraph">
              <wp:posOffset>-228600</wp:posOffset>
            </wp:positionV>
            <wp:extent cx="1390650" cy="495300"/>
            <wp:effectExtent l="0" t="0" r="0" b="0"/>
            <wp:wrapNone/>
            <wp:docPr id="6" name="Image 6" descr="C:\Users\Seddik\Documents\projet_IO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ddik\Documents\projet_IOT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60B2" w:rsidRDefault="001C60B2"/>
    <w:p w:rsidR="001C60B2" w:rsidRDefault="001C60B2"/>
    <w:p w:rsidR="001C60B2" w:rsidRDefault="001C60B2"/>
    <w:p w:rsidR="001C60B2" w:rsidRDefault="001C60B2"/>
    <w:p w:rsidR="001C60B2" w:rsidRDefault="001C60B2"/>
    <w:p w:rsidR="001C60B2" w:rsidRDefault="001C60B2"/>
    <w:p w:rsidR="001C60B2" w:rsidRDefault="001C60B2"/>
    <w:p w:rsidR="001C60B2" w:rsidRDefault="001C60B2"/>
    <w:p w:rsidR="004D705F" w:rsidRDefault="004D705F"/>
    <w:p w:rsidR="004D705F" w:rsidRDefault="004D705F"/>
    <w:p w:rsidR="004D705F" w:rsidRDefault="004D705F"/>
    <w:p w:rsidR="009A583E" w:rsidRDefault="009A583E"/>
    <w:p w:rsidR="009A583E" w:rsidRPr="00F97102" w:rsidRDefault="001C60B2" w:rsidP="00F97102">
      <w:pPr>
        <w:jc w:val="center"/>
        <w:rPr>
          <w:b/>
          <w:color w:val="FF0000"/>
        </w:rPr>
      </w:pPr>
      <w:r w:rsidRPr="001B55F8">
        <w:rPr>
          <w:b/>
          <w:color w:val="FF0000"/>
        </w:rPr>
        <w:t>Etude de l’existant : La</w:t>
      </w:r>
      <w:r w:rsidR="0038299A">
        <w:rPr>
          <w:b/>
          <w:color w:val="FF0000"/>
        </w:rPr>
        <w:t xml:space="preserve"> tasse chauffante connecté EMBER</w:t>
      </w:r>
    </w:p>
    <w:p w:rsidR="009A583E" w:rsidRDefault="001C60B2" w:rsidP="0038299A">
      <w:pPr>
        <w:spacing w:line="360" w:lineRule="auto"/>
        <w:rPr>
          <w:b/>
        </w:rPr>
      </w:pPr>
      <w:r>
        <w:rPr>
          <w:b/>
        </w:rPr>
        <w:t xml:space="preserve">Présentation de l’entreprise : </w:t>
      </w:r>
    </w:p>
    <w:p w:rsidR="00345433" w:rsidRDefault="001C60B2">
      <w:r>
        <w:t>Ember est une entreprise basé sur le contrôle de la température fondée en 2010 par l'inventeur et entrepreneur Clay Alexander.</w:t>
      </w:r>
      <w:r w:rsidR="00F97102">
        <w:t xml:space="preserve"> </w:t>
      </w:r>
      <w:r w:rsidR="00AD7700">
        <w:t>Leur</w:t>
      </w:r>
      <w:r>
        <w:t xml:space="preserve"> but est donner aux gens le pouvoir de contrôler la température qui va révolutionner la façon dont le monde mange, boit et vit.</w:t>
      </w:r>
    </w:p>
    <w:p w:rsidR="00F97102" w:rsidRDefault="001C60B2" w:rsidP="0038299A">
      <w:r>
        <w:t xml:space="preserve">Ember compte sur une équipe de concepteurs de produits, d'ingénieurs choisis parmi des entreprises telles </w:t>
      </w:r>
      <w:r w:rsidR="00AD7700">
        <w:t>que Apple</w:t>
      </w:r>
      <w:r>
        <w:t>, Beats by Dre, Under Armour, Microsoft, Nokia et Amazon.</w:t>
      </w:r>
    </w:p>
    <w:p w:rsidR="00F97102" w:rsidRDefault="00F97102" w:rsidP="0038299A">
      <w:pPr>
        <w:spacing w:line="360" w:lineRule="auto"/>
        <w:rPr>
          <w:b/>
        </w:rPr>
      </w:pPr>
      <w:r w:rsidRPr="00F97102">
        <w:rPr>
          <w:b/>
        </w:rPr>
        <w:t>Position sur le marché :</w:t>
      </w:r>
    </w:p>
    <w:p w:rsidR="00F97102" w:rsidRDefault="00F97102">
      <w:r w:rsidRPr="00F97102">
        <w:t>Ember Technologies a levé un total de 24,9 millions de dollars en financement sur 5 tours. Leur dernier financement a été levé le 29 août 2017 à partir d'un tour de série C.</w:t>
      </w:r>
    </w:p>
    <w:p w:rsidR="0038299A" w:rsidRPr="0038299A" w:rsidRDefault="0013607C">
      <w:pPr>
        <w:rPr>
          <w:b/>
          <w:bCs/>
          <w:color w:val="5F497A" w:themeColor="accent4" w:themeShade="BF"/>
          <w:sz w:val="23"/>
          <w:szCs w:val="23"/>
          <w:shd w:val="clear" w:color="auto" w:fill="FFFFFF"/>
        </w:rPr>
      </w:pPr>
      <w:hyperlink r:id="rId10" w:anchor="section-funding-rounds" w:history="1">
        <w:r w:rsidR="0038299A" w:rsidRPr="00284AFD">
          <w:rPr>
            <w:rStyle w:val="Lienhypertexte"/>
            <w:b/>
            <w:bCs/>
            <w:color w:val="0000BF" w:themeColor="hyperlink" w:themeShade="BF"/>
            <w:sz w:val="23"/>
            <w:szCs w:val="23"/>
            <w:shd w:val="clear" w:color="auto" w:fill="FFFFFF"/>
          </w:rPr>
          <w:t>https://www.crunchbase.com/organization/ember-technologies#section-funding-rounds</w:t>
        </w:r>
      </w:hyperlink>
    </w:p>
    <w:p w:rsidR="00466110" w:rsidRDefault="00C4425E" w:rsidP="0038299A">
      <w:pPr>
        <w:spacing w:line="360" w:lineRule="auto"/>
        <w:rPr>
          <w:b/>
        </w:rPr>
      </w:pPr>
      <w:r w:rsidRPr="00C4425E">
        <w:rPr>
          <w:b/>
        </w:rPr>
        <w:t>Présentation du produit :</w:t>
      </w:r>
    </w:p>
    <w:p w:rsidR="00C4425E" w:rsidRDefault="00C4425E">
      <w:pPr>
        <w:rPr>
          <w:bCs/>
          <w:color w:val="2C2C2C"/>
          <w:sz w:val="23"/>
          <w:szCs w:val="23"/>
          <w:shd w:val="clear" w:color="auto" w:fill="FFFFFF"/>
        </w:rPr>
      </w:pPr>
      <w:r w:rsidRPr="001B55F8">
        <w:t xml:space="preserve">Ember </w:t>
      </w:r>
      <w:r w:rsidR="001B55F8">
        <w:rPr>
          <w:bCs/>
          <w:color w:val="2C2C2C"/>
          <w:sz w:val="23"/>
          <w:szCs w:val="23"/>
          <w:shd w:val="clear" w:color="auto" w:fill="FFFFFF"/>
        </w:rPr>
        <w:t> lance en France</w:t>
      </w:r>
      <w:r w:rsidR="008B2FCA">
        <w:rPr>
          <w:bCs/>
          <w:color w:val="2C2C2C"/>
          <w:sz w:val="23"/>
          <w:szCs w:val="23"/>
          <w:shd w:val="clear" w:color="auto" w:fill="FFFFFF"/>
        </w:rPr>
        <w:t xml:space="preserve"> ses</w:t>
      </w:r>
      <w:r w:rsidR="001B55F8">
        <w:rPr>
          <w:bCs/>
          <w:color w:val="2C2C2C"/>
          <w:sz w:val="23"/>
          <w:szCs w:val="23"/>
          <w:shd w:val="clear" w:color="auto" w:fill="FFFFFF"/>
        </w:rPr>
        <w:t xml:space="preserve"> deux produits proposés en noir et blanc: le </w:t>
      </w:r>
      <w:r w:rsidR="001B55F8" w:rsidRPr="001B55F8">
        <w:rPr>
          <w:bCs/>
          <w:color w:val="2C2C2C"/>
          <w:sz w:val="23"/>
          <w:szCs w:val="23"/>
          <w:shd w:val="clear" w:color="auto" w:fill="FFFFFF"/>
        </w:rPr>
        <w:t>Ceramic Mug pour la maison o</w:t>
      </w:r>
      <w:r w:rsidR="001B55F8">
        <w:rPr>
          <w:bCs/>
          <w:color w:val="2C2C2C"/>
          <w:sz w:val="23"/>
          <w:szCs w:val="23"/>
          <w:shd w:val="clear" w:color="auto" w:fill="FFFFFF"/>
        </w:rPr>
        <w:t xml:space="preserve">u le bureau et le </w:t>
      </w:r>
      <w:r w:rsidR="001B55F8" w:rsidRPr="001B55F8">
        <w:rPr>
          <w:bCs/>
          <w:color w:val="2C2C2C"/>
          <w:sz w:val="23"/>
          <w:szCs w:val="23"/>
          <w:shd w:val="clear" w:color="auto" w:fill="FFFFFF"/>
        </w:rPr>
        <w:t>Travel Mug pour les déplacements. C’est ce second produit destiné aux adeptes de la mobilité que nous avons testé.</w:t>
      </w:r>
    </w:p>
    <w:p w:rsidR="008B2FCA" w:rsidRDefault="008B2FCA">
      <w:pPr>
        <w:rPr>
          <w:color w:val="2C2C2C"/>
          <w:sz w:val="23"/>
          <w:szCs w:val="23"/>
          <w:shd w:val="clear" w:color="auto" w:fill="FFFFFF"/>
        </w:rPr>
      </w:pPr>
      <w:r>
        <w:rPr>
          <w:b/>
          <w:color w:val="E36C0A" w:themeColor="accent6" w:themeShade="BF"/>
          <w:sz w:val="23"/>
          <w:szCs w:val="23"/>
          <w:shd w:val="clear" w:color="auto" w:fill="FFFFFF"/>
        </w:rPr>
        <w:t xml:space="preserve"> Le </w:t>
      </w:r>
      <w:r w:rsidR="00085EB4" w:rsidRPr="00085EB4">
        <w:rPr>
          <w:b/>
          <w:color w:val="E36C0A" w:themeColor="accent6" w:themeShade="BF"/>
          <w:sz w:val="23"/>
          <w:szCs w:val="23"/>
          <w:shd w:val="clear" w:color="auto" w:fill="FFFFFF"/>
        </w:rPr>
        <w:t>Travel Mug</w:t>
      </w:r>
      <w:r w:rsidR="00A728FE">
        <w:rPr>
          <w:b/>
          <w:color w:val="E36C0A" w:themeColor="accent6" w:themeShade="BF"/>
          <w:sz w:val="23"/>
          <w:szCs w:val="23"/>
          <w:shd w:val="clear" w:color="auto" w:fill="FFFFFF"/>
        </w:rPr>
        <w:t xml:space="preserve"> : </w:t>
      </w:r>
      <w:r w:rsidR="00A728FE" w:rsidRPr="00A728FE">
        <w:rPr>
          <w:sz w:val="23"/>
          <w:szCs w:val="23"/>
          <w:shd w:val="clear" w:color="auto" w:fill="FFFFFF"/>
        </w:rPr>
        <w:t>Ce thermos</w:t>
      </w:r>
      <w:r w:rsidR="00A728FE">
        <w:rPr>
          <w:sz w:val="23"/>
          <w:szCs w:val="23"/>
          <w:shd w:val="clear" w:color="auto" w:fill="FFFFFF"/>
        </w:rPr>
        <w:t xml:space="preserve"> connecté se</w:t>
      </w:r>
      <w:r w:rsidR="00085EB4" w:rsidRPr="00A728FE">
        <w:rPr>
          <w:sz w:val="23"/>
          <w:szCs w:val="23"/>
          <w:shd w:val="clear" w:color="auto" w:fill="FFFFFF"/>
        </w:rPr>
        <w:t xml:space="preserve"> compose d'un couvercle à visser et d'une armature associant différen</w:t>
      </w:r>
      <w:r w:rsidR="00085EB4">
        <w:rPr>
          <w:color w:val="2C2C2C"/>
          <w:sz w:val="23"/>
          <w:szCs w:val="23"/>
          <w:shd w:val="clear" w:color="auto" w:fill="FFFFFF"/>
        </w:rPr>
        <w:t>ts plastiques. Sa capacité est de 355 ml</w:t>
      </w:r>
      <w:r w:rsidR="002B44A7">
        <w:rPr>
          <w:color w:val="2C2C2C"/>
          <w:sz w:val="23"/>
          <w:szCs w:val="23"/>
          <w:shd w:val="clear" w:color="auto" w:fill="FFFFFF"/>
        </w:rPr>
        <w:t xml:space="preserve"> avec 7cm de base pour 20cm de haut.</w:t>
      </w:r>
    </w:p>
    <w:p w:rsidR="009A583E" w:rsidRDefault="008B2FCA" w:rsidP="0038299A">
      <w:pPr>
        <w:spacing w:line="360" w:lineRule="auto"/>
        <w:ind w:left="720"/>
        <w:rPr>
          <w:color w:val="000000" w:themeColor="text1"/>
          <w:sz w:val="23"/>
          <w:szCs w:val="23"/>
          <w:shd w:val="clear" w:color="auto" w:fill="FFFFFF"/>
        </w:rPr>
      </w:pPr>
      <w:r w:rsidRPr="008B2FCA">
        <w:rPr>
          <w:b/>
          <w:color w:val="000000" w:themeColor="text1"/>
          <w:sz w:val="23"/>
          <w:szCs w:val="23"/>
          <w:highlight w:val="lightGray"/>
          <w:shd w:val="clear" w:color="auto" w:fill="FFFFFF"/>
        </w:rPr>
        <w:t>Points forts :</w:t>
      </w:r>
      <w:r w:rsidRPr="008B2FCA">
        <w:rPr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F97102" w:rsidRDefault="009A583E" w:rsidP="009F47E9">
      <w:pPr>
        <w:ind w:left="720"/>
        <w:rPr>
          <w:rFonts w:ascii="Helvetica" w:hAnsi="Helvetica"/>
          <w:color w:val="333333"/>
          <w:spacing w:val="-5"/>
          <w:sz w:val="26"/>
          <w:szCs w:val="26"/>
          <w:shd w:val="clear" w:color="auto" w:fill="FFFFFF"/>
        </w:rPr>
      </w:pPr>
      <w:r>
        <w:rPr>
          <w:color w:val="000000" w:themeColor="text1"/>
          <w:sz w:val="23"/>
          <w:szCs w:val="23"/>
          <w:shd w:val="clear" w:color="auto" w:fill="FFFFFF"/>
        </w:rPr>
        <w:tab/>
      </w:r>
      <w:r w:rsidR="008B2FCA">
        <w:rPr>
          <w:color w:val="2C2C2C"/>
          <w:sz w:val="23"/>
          <w:szCs w:val="23"/>
          <w:shd w:val="clear" w:color="auto" w:fill="FFFFFF"/>
        </w:rPr>
        <w:t>-</w:t>
      </w:r>
      <w:r w:rsidR="00CC4A64">
        <w:rPr>
          <w:color w:val="2C2C2C"/>
          <w:sz w:val="23"/>
          <w:szCs w:val="23"/>
          <w:shd w:val="clear" w:color="auto" w:fill="FFFFFF"/>
        </w:rPr>
        <w:t xml:space="preserve"> </w:t>
      </w:r>
      <w:r w:rsidR="008B2FCA">
        <w:rPr>
          <w:color w:val="2C2C2C"/>
          <w:sz w:val="23"/>
          <w:szCs w:val="23"/>
          <w:shd w:val="clear" w:color="auto" w:fill="FFFFFF"/>
        </w:rPr>
        <w:t xml:space="preserve">L'appareil est </w:t>
      </w:r>
      <w:r w:rsidR="00F97102">
        <w:rPr>
          <w:rFonts w:ascii="Helvetica" w:hAnsi="Helvetica"/>
          <w:color w:val="333333"/>
          <w:spacing w:val="-5"/>
          <w:sz w:val="26"/>
          <w:szCs w:val="26"/>
          <w:shd w:val="clear" w:color="auto" w:fill="FFFFFF"/>
        </w:rPr>
        <w:t>fabriqué en acier inoxydable.</w:t>
      </w:r>
    </w:p>
    <w:p w:rsidR="008B2FCA" w:rsidRDefault="009A583E" w:rsidP="00F97102">
      <w:pPr>
        <w:ind w:left="1440"/>
        <w:rPr>
          <w:color w:val="2C2C2C"/>
          <w:sz w:val="23"/>
          <w:szCs w:val="23"/>
          <w:shd w:val="clear" w:color="auto" w:fill="FFFFFF"/>
        </w:rPr>
      </w:pPr>
      <w:r w:rsidRPr="009A583E">
        <w:rPr>
          <w:color w:val="000000" w:themeColor="text1"/>
          <w:sz w:val="23"/>
          <w:szCs w:val="23"/>
          <w:shd w:val="clear" w:color="auto" w:fill="FFFFFF"/>
        </w:rPr>
        <w:t>-</w:t>
      </w:r>
      <w:r>
        <w:rPr>
          <w:b/>
          <w:color w:val="000000" w:themeColor="text1"/>
          <w:sz w:val="23"/>
          <w:szCs w:val="23"/>
          <w:shd w:val="clear" w:color="auto" w:fill="FFFFFF"/>
        </w:rPr>
        <w:t xml:space="preserve"> </w:t>
      </w:r>
      <w:r w:rsidR="00F97102">
        <w:rPr>
          <w:rFonts w:ascii="Helvetica" w:hAnsi="Helvetica"/>
          <w:color w:val="333333"/>
          <w:spacing w:val="-5"/>
          <w:sz w:val="26"/>
          <w:szCs w:val="26"/>
          <w:shd w:val="clear" w:color="auto" w:fill="FFFFFF"/>
        </w:rPr>
        <w:t>L’appareil est</w:t>
      </w:r>
      <w:r>
        <w:rPr>
          <w:color w:val="2C2C2C"/>
          <w:sz w:val="23"/>
          <w:szCs w:val="23"/>
          <w:shd w:val="clear" w:color="auto" w:fill="FFFFFF"/>
        </w:rPr>
        <w:t xml:space="preserve"> IPX7: </w:t>
      </w:r>
      <w:r w:rsidR="002B44A7">
        <w:rPr>
          <w:color w:val="2C2C2C"/>
          <w:sz w:val="23"/>
          <w:szCs w:val="23"/>
          <w:shd w:val="clear" w:color="auto" w:fill="FFFFFF"/>
        </w:rPr>
        <w:t>il peut être immergé dans l'</w:t>
      </w:r>
      <w:r>
        <w:rPr>
          <w:color w:val="2C2C2C"/>
          <w:sz w:val="23"/>
          <w:szCs w:val="23"/>
          <w:shd w:val="clear" w:color="auto" w:fill="FFFFFF"/>
        </w:rPr>
        <w:t xml:space="preserve">eau jusqu'à une </w:t>
      </w:r>
      <w:r w:rsidR="008B2FCA">
        <w:rPr>
          <w:color w:val="2C2C2C"/>
          <w:sz w:val="23"/>
          <w:szCs w:val="23"/>
          <w:shd w:val="clear" w:color="auto" w:fill="FFFFFF"/>
        </w:rPr>
        <w:t>profondeur de 1</w:t>
      </w:r>
      <w:r w:rsidR="002B44A7">
        <w:rPr>
          <w:color w:val="2C2C2C"/>
          <w:sz w:val="23"/>
          <w:szCs w:val="23"/>
          <w:shd w:val="clear" w:color="auto" w:fill="FFFFFF"/>
        </w:rPr>
        <w:t>mètre</w:t>
      </w:r>
      <w:r w:rsidR="008B2FCA">
        <w:rPr>
          <w:color w:val="2C2C2C"/>
          <w:sz w:val="23"/>
          <w:szCs w:val="23"/>
          <w:shd w:val="clear" w:color="auto" w:fill="FFFFFF"/>
        </w:rPr>
        <w:t>.</w:t>
      </w:r>
    </w:p>
    <w:p w:rsidR="008B2FCA" w:rsidRDefault="008B2FCA" w:rsidP="008B2FCA">
      <w:pPr>
        <w:rPr>
          <w:rFonts w:eastAsia="Times New Roman"/>
          <w:color w:val="2C2C2C"/>
          <w:sz w:val="23"/>
          <w:szCs w:val="23"/>
          <w:lang w:val="fr-FR"/>
        </w:rPr>
      </w:pPr>
      <w:r>
        <w:rPr>
          <w:color w:val="2C2C2C"/>
          <w:sz w:val="23"/>
          <w:szCs w:val="23"/>
          <w:shd w:val="clear" w:color="auto" w:fill="FFFFFF"/>
        </w:rPr>
        <w:tab/>
      </w:r>
      <w:r w:rsidR="00F97102">
        <w:rPr>
          <w:color w:val="2C2C2C"/>
          <w:sz w:val="23"/>
          <w:szCs w:val="23"/>
          <w:shd w:val="clear" w:color="auto" w:fill="FFFFFF"/>
        </w:rPr>
        <w:tab/>
      </w:r>
      <w:r>
        <w:rPr>
          <w:color w:val="2C2C2C"/>
          <w:sz w:val="23"/>
          <w:szCs w:val="23"/>
          <w:shd w:val="clear" w:color="auto" w:fill="FFFFFF"/>
        </w:rPr>
        <w:t>-</w:t>
      </w:r>
      <w:r w:rsidRPr="008B2FCA">
        <w:rPr>
          <w:color w:val="2C2C2C"/>
          <w:sz w:val="23"/>
          <w:szCs w:val="23"/>
        </w:rPr>
        <w:t xml:space="preserve"> </w:t>
      </w:r>
      <w:r>
        <w:rPr>
          <w:rFonts w:eastAsia="Times New Roman"/>
          <w:color w:val="2C2C2C"/>
          <w:sz w:val="23"/>
          <w:szCs w:val="23"/>
          <w:lang w:val="fr-FR"/>
        </w:rPr>
        <w:t>Contrôlable</w:t>
      </w:r>
      <w:r w:rsidRPr="008B2FCA">
        <w:rPr>
          <w:rFonts w:eastAsia="Times New Roman"/>
          <w:color w:val="2C2C2C"/>
          <w:sz w:val="23"/>
          <w:szCs w:val="23"/>
          <w:lang w:val="fr-FR"/>
        </w:rPr>
        <w:t xml:space="preserve"> depuis une montre connectée.</w:t>
      </w:r>
    </w:p>
    <w:p w:rsidR="008B2FCA" w:rsidRPr="008B2FCA" w:rsidRDefault="00F97102" w:rsidP="008B2FCA">
      <w:pPr>
        <w:rPr>
          <w:rFonts w:eastAsia="Times New Roman"/>
          <w:color w:val="2C2C2C"/>
          <w:sz w:val="23"/>
          <w:szCs w:val="23"/>
          <w:lang w:val="fr-FR"/>
        </w:rPr>
      </w:pPr>
      <w:r>
        <w:rPr>
          <w:rFonts w:eastAsia="Times New Roman"/>
          <w:color w:val="2C2C2C"/>
          <w:sz w:val="23"/>
          <w:szCs w:val="23"/>
          <w:lang w:val="fr-FR"/>
        </w:rPr>
        <w:tab/>
      </w:r>
      <w:r>
        <w:rPr>
          <w:rFonts w:eastAsia="Times New Roman"/>
          <w:color w:val="2C2C2C"/>
          <w:sz w:val="23"/>
          <w:szCs w:val="23"/>
          <w:lang w:val="fr-FR"/>
        </w:rPr>
        <w:tab/>
        <w:t>-</w:t>
      </w:r>
      <w:r w:rsidR="009A583E">
        <w:rPr>
          <w:rFonts w:eastAsia="Times New Roman"/>
          <w:color w:val="2C2C2C"/>
          <w:sz w:val="23"/>
          <w:szCs w:val="23"/>
          <w:lang w:val="fr-FR"/>
        </w:rPr>
        <w:t xml:space="preserve"> </w:t>
      </w:r>
      <w:r>
        <w:rPr>
          <w:rFonts w:eastAsia="Times New Roman"/>
          <w:color w:val="2C2C2C"/>
          <w:sz w:val="23"/>
          <w:szCs w:val="23"/>
          <w:lang w:val="fr-FR"/>
        </w:rPr>
        <w:t>P</w:t>
      </w:r>
      <w:r w:rsidR="008B2FCA">
        <w:rPr>
          <w:rFonts w:eastAsia="Times New Roman"/>
          <w:color w:val="2C2C2C"/>
          <w:sz w:val="23"/>
          <w:szCs w:val="23"/>
          <w:lang w:val="fr-FR"/>
        </w:rPr>
        <w:t>ossibilité du réglage manuel avec la bague sur la tasse.</w:t>
      </w:r>
    </w:p>
    <w:p w:rsidR="00572A4C" w:rsidRDefault="008B2FCA" w:rsidP="0038299A">
      <w:pPr>
        <w:spacing w:line="360" w:lineRule="auto"/>
        <w:ind w:firstLine="720"/>
        <w:rPr>
          <w:b/>
          <w:color w:val="000000" w:themeColor="text1"/>
          <w:sz w:val="23"/>
          <w:szCs w:val="23"/>
          <w:shd w:val="clear" w:color="auto" w:fill="FFFFFF"/>
        </w:rPr>
      </w:pPr>
      <w:r>
        <w:rPr>
          <w:b/>
          <w:color w:val="000000" w:themeColor="text1"/>
          <w:sz w:val="23"/>
          <w:szCs w:val="23"/>
          <w:highlight w:val="lightGray"/>
          <w:shd w:val="clear" w:color="auto" w:fill="FFFFFF"/>
        </w:rPr>
        <w:t>Points faibles</w:t>
      </w:r>
      <w:r w:rsidRPr="008B2FCA">
        <w:rPr>
          <w:b/>
          <w:color w:val="000000" w:themeColor="text1"/>
          <w:sz w:val="23"/>
          <w:szCs w:val="23"/>
          <w:highlight w:val="lightGray"/>
          <w:shd w:val="clear" w:color="auto" w:fill="FFFFFF"/>
        </w:rPr>
        <w:t> </w:t>
      </w:r>
      <w:r w:rsidR="00CC4A64" w:rsidRPr="008B2FCA">
        <w:rPr>
          <w:b/>
          <w:color w:val="000000" w:themeColor="text1"/>
          <w:sz w:val="23"/>
          <w:szCs w:val="23"/>
          <w:highlight w:val="lightGray"/>
          <w:shd w:val="clear" w:color="auto" w:fill="FFFFFF"/>
        </w:rPr>
        <w:t>:</w:t>
      </w:r>
    </w:p>
    <w:p w:rsidR="008B2FCA" w:rsidRDefault="00CC4A64" w:rsidP="00572A4C">
      <w:pPr>
        <w:ind w:left="720" w:firstLine="975"/>
        <w:rPr>
          <w:color w:val="2C2C2C"/>
          <w:sz w:val="23"/>
          <w:szCs w:val="23"/>
          <w:shd w:val="clear" w:color="auto" w:fill="FFFFFF"/>
        </w:rPr>
      </w:pPr>
      <w:r>
        <w:rPr>
          <w:b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9A583E">
        <w:rPr>
          <w:color w:val="000000" w:themeColor="text1"/>
          <w:sz w:val="23"/>
          <w:szCs w:val="23"/>
          <w:shd w:val="clear" w:color="auto" w:fill="FFFFFF"/>
        </w:rPr>
        <w:t>-</w:t>
      </w:r>
      <w:r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r w:rsidR="008B2FCA">
        <w:rPr>
          <w:color w:val="2C2C2C"/>
          <w:sz w:val="23"/>
          <w:szCs w:val="23"/>
          <w:shd w:val="clear" w:color="auto" w:fill="FFFFFF"/>
        </w:rPr>
        <w:t>Temps de maintien à température de 2 heures maximum</w:t>
      </w:r>
      <w:r w:rsidR="002B124A">
        <w:rPr>
          <w:color w:val="2C2C2C"/>
          <w:sz w:val="23"/>
          <w:szCs w:val="23"/>
          <w:shd w:val="clear" w:color="auto" w:fill="FFFFFF"/>
        </w:rPr>
        <w:t>.</w:t>
      </w:r>
    </w:p>
    <w:p w:rsidR="008B2FCA" w:rsidRDefault="008B2FCA" w:rsidP="008B2FCA">
      <w:pPr>
        <w:ind w:left="1695"/>
        <w:rPr>
          <w:rFonts w:eastAsia="Times New Roman"/>
          <w:color w:val="2C2C2C"/>
          <w:sz w:val="23"/>
          <w:szCs w:val="23"/>
          <w:lang w:val="fr-FR"/>
        </w:rPr>
      </w:pPr>
      <w:r w:rsidRPr="008B2FCA">
        <w:rPr>
          <w:rFonts w:eastAsia="Times New Roman"/>
          <w:color w:val="2C2C2C"/>
          <w:sz w:val="23"/>
          <w:szCs w:val="23"/>
          <w:lang w:val="fr-FR"/>
        </w:rPr>
        <w:t xml:space="preserve"> </w:t>
      </w:r>
      <w:r>
        <w:rPr>
          <w:rFonts w:eastAsia="Times New Roman"/>
          <w:color w:val="2C2C2C"/>
          <w:sz w:val="23"/>
          <w:szCs w:val="23"/>
          <w:lang w:val="fr-FR"/>
        </w:rPr>
        <w:t xml:space="preserve">- </w:t>
      </w:r>
      <w:r w:rsidRPr="008B2FCA">
        <w:rPr>
          <w:rFonts w:eastAsia="Times New Roman"/>
          <w:color w:val="2C2C2C"/>
          <w:sz w:val="23"/>
          <w:szCs w:val="23"/>
          <w:lang w:val="fr-FR"/>
        </w:rPr>
        <w:t xml:space="preserve"> Pas de passage en </w:t>
      </w:r>
      <w:r w:rsidR="00CC4A64" w:rsidRPr="008B2FCA">
        <w:rPr>
          <w:rFonts w:eastAsia="Times New Roman"/>
          <w:color w:val="2C2C2C"/>
          <w:sz w:val="23"/>
          <w:szCs w:val="23"/>
          <w:lang w:val="fr-FR"/>
        </w:rPr>
        <w:t>lave-vaisselle</w:t>
      </w:r>
      <w:r w:rsidR="00E26F85">
        <w:rPr>
          <w:rFonts w:eastAsia="Times New Roman"/>
          <w:color w:val="2C2C2C"/>
          <w:sz w:val="23"/>
          <w:szCs w:val="23"/>
          <w:lang w:val="fr-FR"/>
        </w:rPr>
        <w:t xml:space="preserve"> et micro-ondes</w:t>
      </w:r>
      <w:r w:rsidR="00071F80">
        <w:rPr>
          <w:rFonts w:eastAsia="Times New Roman"/>
          <w:color w:val="2C2C2C"/>
          <w:sz w:val="23"/>
          <w:szCs w:val="23"/>
          <w:lang w:val="fr-FR"/>
        </w:rPr>
        <w:t>.</w:t>
      </w:r>
    </w:p>
    <w:p w:rsidR="002B124A" w:rsidRPr="002B124A" w:rsidRDefault="008B2FCA" w:rsidP="008B2FCA">
      <w:pPr>
        <w:rPr>
          <w:color w:val="2C2C2C"/>
          <w:sz w:val="23"/>
          <w:szCs w:val="23"/>
          <w:shd w:val="clear" w:color="auto" w:fill="FFFFFF"/>
        </w:rPr>
      </w:pPr>
      <w:r w:rsidRPr="008B2FCA">
        <w:rPr>
          <w:b/>
          <w:bCs/>
          <w:color w:val="E36C0A" w:themeColor="accent6" w:themeShade="BF"/>
          <w:sz w:val="23"/>
          <w:szCs w:val="23"/>
          <w:shd w:val="clear" w:color="auto" w:fill="FFFFFF"/>
        </w:rPr>
        <w:t>le Ceramic Mug</w:t>
      </w:r>
      <w:r w:rsidR="00E26F85">
        <w:rPr>
          <w:b/>
          <w:bCs/>
          <w:color w:val="E36C0A" w:themeColor="accent6" w:themeShade="BF"/>
          <w:sz w:val="23"/>
          <w:szCs w:val="23"/>
          <w:shd w:val="clear" w:color="auto" w:fill="FFFFFF"/>
        </w:rPr>
        <w:t xml:space="preserve"> : </w:t>
      </w:r>
      <w:r w:rsidR="00E26F85">
        <w:rPr>
          <w:sz w:val="23"/>
          <w:szCs w:val="23"/>
          <w:shd w:val="clear" w:color="auto" w:fill="FFFFFF"/>
        </w:rPr>
        <w:t>Ce mug est</w:t>
      </w:r>
      <w:r w:rsidR="00E26F85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en métal recouvert de céramique</w:t>
      </w:r>
      <w:r w:rsidR="00A728FE">
        <w:rPr>
          <w:color w:val="2C2C2C"/>
          <w:sz w:val="23"/>
          <w:szCs w:val="23"/>
          <w:shd w:val="clear" w:color="auto" w:fill="FFFFFF"/>
        </w:rPr>
        <w:t>. Sa capacité est de 295 ml avec 7cm de base pour 20cm de haut.</w:t>
      </w:r>
    </w:p>
    <w:p w:rsidR="00572A4C" w:rsidRDefault="00071F80" w:rsidP="00071F80">
      <w:pPr>
        <w:ind w:firstLine="720"/>
        <w:rPr>
          <w:b/>
          <w:color w:val="000000" w:themeColor="text1"/>
          <w:sz w:val="23"/>
          <w:szCs w:val="23"/>
          <w:shd w:val="clear" w:color="auto" w:fill="FFFFFF"/>
        </w:rPr>
      </w:pPr>
      <w:r>
        <w:rPr>
          <w:b/>
          <w:color w:val="000000" w:themeColor="text1"/>
          <w:sz w:val="23"/>
          <w:szCs w:val="23"/>
          <w:highlight w:val="lightGray"/>
          <w:shd w:val="clear" w:color="auto" w:fill="FFFFFF"/>
        </w:rPr>
        <w:t>Points faibles</w:t>
      </w:r>
      <w:r w:rsidRPr="008B2FCA">
        <w:rPr>
          <w:b/>
          <w:color w:val="000000" w:themeColor="text1"/>
          <w:sz w:val="23"/>
          <w:szCs w:val="23"/>
          <w:highlight w:val="lightGray"/>
          <w:shd w:val="clear" w:color="auto" w:fill="FFFFFF"/>
        </w:rPr>
        <w:t> :</w:t>
      </w:r>
    </w:p>
    <w:p w:rsidR="00071F80" w:rsidRDefault="00071F80" w:rsidP="00572A4C">
      <w:pPr>
        <w:ind w:left="720" w:firstLine="720"/>
        <w:rPr>
          <w:color w:val="2C2C2C"/>
          <w:sz w:val="23"/>
          <w:szCs w:val="23"/>
          <w:shd w:val="clear" w:color="auto" w:fill="FFFFFF"/>
        </w:rPr>
      </w:pPr>
      <w:r w:rsidRPr="009A583E">
        <w:rPr>
          <w:color w:val="000000" w:themeColor="text1"/>
          <w:sz w:val="23"/>
          <w:szCs w:val="23"/>
          <w:shd w:val="clear" w:color="auto" w:fill="FFFFFF"/>
        </w:rPr>
        <w:t>-</w:t>
      </w:r>
      <w:r w:rsidR="009A583E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color w:val="2C2C2C"/>
          <w:sz w:val="23"/>
          <w:szCs w:val="23"/>
          <w:shd w:val="clear" w:color="auto" w:fill="FFFFFF"/>
        </w:rPr>
        <w:t>Temps de maintien à température de 2 heures maximum</w:t>
      </w:r>
      <w:r w:rsidR="002B124A">
        <w:rPr>
          <w:color w:val="2C2C2C"/>
          <w:sz w:val="23"/>
          <w:szCs w:val="23"/>
          <w:shd w:val="clear" w:color="auto" w:fill="FFFFFF"/>
        </w:rPr>
        <w:t>.</w:t>
      </w:r>
    </w:p>
    <w:p w:rsidR="009F47E9" w:rsidRDefault="00071F80" w:rsidP="00071F80">
      <w:pPr>
        <w:ind w:left="720" w:firstLine="720"/>
        <w:rPr>
          <w:rFonts w:eastAsia="Times New Roman"/>
          <w:color w:val="2C2C2C"/>
          <w:sz w:val="23"/>
          <w:szCs w:val="23"/>
          <w:lang w:val="fr-FR"/>
        </w:rPr>
      </w:pPr>
      <w:r>
        <w:rPr>
          <w:rFonts w:eastAsia="Times New Roman"/>
          <w:color w:val="2C2C2C"/>
          <w:sz w:val="23"/>
          <w:szCs w:val="23"/>
          <w:lang w:val="fr-FR"/>
        </w:rPr>
        <w:t>-</w:t>
      </w:r>
      <w:r w:rsidRPr="008B2FCA">
        <w:rPr>
          <w:rFonts w:eastAsia="Times New Roman"/>
          <w:color w:val="2C2C2C"/>
          <w:sz w:val="23"/>
          <w:szCs w:val="23"/>
          <w:lang w:val="fr-FR"/>
        </w:rPr>
        <w:t xml:space="preserve"> </w:t>
      </w:r>
      <w:r w:rsidR="009A583E">
        <w:rPr>
          <w:rFonts w:eastAsia="Times New Roman"/>
          <w:color w:val="2C2C2C"/>
          <w:sz w:val="23"/>
          <w:szCs w:val="23"/>
          <w:lang w:val="fr-FR"/>
        </w:rPr>
        <w:t xml:space="preserve"> </w:t>
      </w:r>
      <w:r w:rsidRPr="008B2FCA">
        <w:rPr>
          <w:rFonts w:eastAsia="Times New Roman"/>
          <w:color w:val="2C2C2C"/>
          <w:sz w:val="23"/>
          <w:szCs w:val="23"/>
          <w:lang w:val="fr-FR"/>
        </w:rPr>
        <w:t>Pas de passage en lave-vaisselle</w:t>
      </w:r>
      <w:r>
        <w:rPr>
          <w:rFonts w:eastAsia="Times New Roman"/>
          <w:color w:val="2C2C2C"/>
          <w:sz w:val="23"/>
          <w:szCs w:val="23"/>
          <w:lang w:val="fr-FR"/>
        </w:rPr>
        <w:t xml:space="preserve"> et micro-ondes.</w:t>
      </w:r>
    </w:p>
    <w:p w:rsidR="0038299A" w:rsidRDefault="00071F80" w:rsidP="00071F80">
      <w:pPr>
        <w:ind w:left="720" w:firstLine="72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eastAsia="Times New Roman"/>
          <w:color w:val="2C2C2C"/>
          <w:sz w:val="23"/>
          <w:szCs w:val="23"/>
          <w:lang w:val="fr-FR"/>
        </w:rPr>
        <w:t xml:space="preserve">- </w:t>
      </w:r>
      <w:r w:rsidR="009A583E">
        <w:rPr>
          <w:rFonts w:eastAsia="Times New Roman"/>
          <w:color w:val="2C2C2C"/>
          <w:sz w:val="23"/>
          <w:szCs w:val="23"/>
          <w:lang w:val="fr-FR"/>
        </w:rPr>
        <w:t xml:space="preserve"> </w:t>
      </w:r>
      <w:r w:rsidR="00F26545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Un poids de 340 grammes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AE6A1B" w:rsidRDefault="00AE6A1B" w:rsidP="00071F80">
      <w:pPr>
        <w:ind w:left="720" w:firstLine="72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-</w:t>
      </w:r>
      <w:r w:rsidR="009A583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Nécessité de l’application pour le contrôle de </w:t>
      </w:r>
      <w:r w:rsidR="00F26545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température.</w:t>
      </w:r>
    </w:p>
    <w:p w:rsidR="00F26545" w:rsidRDefault="009A583E" w:rsidP="00071F80">
      <w:pPr>
        <w:ind w:left="720" w:firstLine="72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- </w:t>
      </w:r>
      <w:r w:rsidR="00F26545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45 minutes d’autonomie (au maximum).</w:t>
      </w:r>
    </w:p>
    <w:p w:rsidR="00FD066B" w:rsidRDefault="00FD066B" w:rsidP="00071F80">
      <w:pPr>
        <w:ind w:left="720" w:firstLine="720"/>
        <w:rPr>
          <w:b/>
          <w:bCs/>
          <w:color w:val="E36C0A" w:themeColor="accent6" w:themeShade="BF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-</w:t>
      </w:r>
      <w:r w:rsidRPr="00FD066B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L’absence d’indicateur clair de l’autonomie restante</w:t>
      </w:r>
      <w:r w:rsidR="002B124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FD066B" w:rsidRDefault="0013607C" w:rsidP="008B2FCA">
      <w:pPr>
        <w:rPr>
          <w:b/>
          <w:bCs/>
          <w:color w:val="5F497A" w:themeColor="accent4" w:themeShade="BF"/>
          <w:sz w:val="23"/>
          <w:szCs w:val="23"/>
          <w:shd w:val="clear" w:color="auto" w:fill="FFFFFF"/>
        </w:rPr>
      </w:pPr>
      <w:hyperlink r:id="rId11" w:history="1">
        <w:r w:rsidR="00F97102" w:rsidRPr="00284AFD">
          <w:rPr>
            <w:rStyle w:val="Lienhypertexte"/>
            <w:b/>
            <w:bCs/>
            <w:color w:val="0000BF" w:themeColor="hyperlink" w:themeShade="BF"/>
            <w:sz w:val="23"/>
            <w:szCs w:val="23"/>
            <w:shd w:val="clear" w:color="auto" w:fill="FFFFFF"/>
          </w:rPr>
          <w:t>https://www.igen.fr/tests/2018/11/test-dember-une-tasse-connectee-qui-maintient-votre-boisson-au-chaud-105921</w:t>
        </w:r>
      </w:hyperlink>
      <w:bookmarkStart w:id="0" w:name="_GoBack"/>
      <w:bookmarkEnd w:id="0"/>
    </w:p>
    <w:sectPr w:rsidR="00FD066B" w:rsidSect="004D705F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07C" w:rsidRDefault="0013607C" w:rsidP="009F47E9">
      <w:pPr>
        <w:spacing w:line="240" w:lineRule="auto"/>
      </w:pPr>
      <w:r>
        <w:separator/>
      </w:r>
    </w:p>
  </w:endnote>
  <w:endnote w:type="continuationSeparator" w:id="0">
    <w:p w:rsidR="0013607C" w:rsidRDefault="0013607C" w:rsidP="009F4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07C" w:rsidRDefault="0013607C" w:rsidP="009F47E9">
      <w:pPr>
        <w:spacing w:line="240" w:lineRule="auto"/>
      </w:pPr>
      <w:r>
        <w:separator/>
      </w:r>
    </w:p>
  </w:footnote>
  <w:footnote w:type="continuationSeparator" w:id="0">
    <w:p w:rsidR="0013607C" w:rsidRDefault="0013607C" w:rsidP="009F47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22A2"/>
    <w:multiLevelType w:val="hybridMultilevel"/>
    <w:tmpl w:val="93CC6B26"/>
    <w:lvl w:ilvl="0" w:tplc="ECF4CC34">
      <w:numFmt w:val="bullet"/>
      <w:lvlText w:val="-"/>
      <w:lvlJc w:val="left"/>
      <w:pPr>
        <w:ind w:left="2115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">
    <w:nsid w:val="1EF60494"/>
    <w:multiLevelType w:val="multilevel"/>
    <w:tmpl w:val="BCAE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64534A"/>
    <w:multiLevelType w:val="hybridMultilevel"/>
    <w:tmpl w:val="0C6AB57A"/>
    <w:lvl w:ilvl="0" w:tplc="A326524E">
      <w:numFmt w:val="bullet"/>
      <w:lvlText w:val="-"/>
      <w:lvlJc w:val="left"/>
      <w:pPr>
        <w:ind w:left="211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>
    <w:nsid w:val="63CD0640"/>
    <w:multiLevelType w:val="multilevel"/>
    <w:tmpl w:val="D468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9B3E77"/>
    <w:multiLevelType w:val="hybridMultilevel"/>
    <w:tmpl w:val="3ED6F0D6"/>
    <w:lvl w:ilvl="0" w:tplc="E06C1DCA">
      <w:numFmt w:val="bullet"/>
      <w:lvlText w:val="-"/>
      <w:lvlJc w:val="left"/>
      <w:pPr>
        <w:ind w:left="205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5">
    <w:nsid w:val="75E6447B"/>
    <w:multiLevelType w:val="hybridMultilevel"/>
    <w:tmpl w:val="6682E5F2"/>
    <w:lvl w:ilvl="0" w:tplc="874E3AC0">
      <w:numFmt w:val="bullet"/>
      <w:lvlText w:val="-"/>
      <w:lvlJc w:val="left"/>
      <w:pPr>
        <w:ind w:left="211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45433"/>
    <w:rsid w:val="00044DF1"/>
    <w:rsid w:val="00071F80"/>
    <w:rsid w:val="00085EB4"/>
    <w:rsid w:val="00107E59"/>
    <w:rsid w:val="0013607C"/>
    <w:rsid w:val="00154A31"/>
    <w:rsid w:val="0015741A"/>
    <w:rsid w:val="001678A5"/>
    <w:rsid w:val="00190313"/>
    <w:rsid w:val="001A64AD"/>
    <w:rsid w:val="001B55F8"/>
    <w:rsid w:val="001B6737"/>
    <w:rsid w:val="001C60B2"/>
    <w:rsid w:val="00200262"/>
    <w:rsid w:val="002A268E"/>
    <w:rsid w:val="002B124A"/>
    <w:rsid w:val="002B44A7"/>
    <w:rsid w:val="00345433"/>
    <w:rsid w:val="0038299A"/>
    <w:rsid w:val="003D7B13"/>
    <w:rsid w:val="00402983"/>
    <w:rsid w:val="004154F1"/>
    <w:rsid w:val="00466110"/>
    <w:rsid w:val="004B3574"/>
    <w:rsid w:val="004D705F"/>
    <w:rsid w:val="00572A4C"/>
    <w:rsid w:val="005A011A"/>
    <w:rsid w:val="005E4EA5"/>
    <w:rsid w:val="005E7B5F"/>
    <w:rsid w:val="00697DC7"/>
    <w:rsid w:val="006D5C82"/>
    <w:rsid w:val="007008F7"/>
    <w:rsid w:val="00881AAE"/>
    <w:rsid w:val="008B2476"/>
    <w:rsid w:val="008B2FCA"/>
    <w:rsid w:val="009A583E"/>
    <w:rsid w:val="009D552E"/>
    <w:rsid w:val="009F47E9"/>
    <w:rsid w:val="00A26978"/>
    <w:rsid w:val="00A728FE"/>
    <w:rsid w:val="00AD7700"/>
    <w:rsid w:val="00AE6A1B"/>
    <w:rsid w:val="00B51097"/>
    <w:rsid w:val="00B863E9"/>
    <w:rsid w:val="00C4425E"/>
    <w:rsid w:val="00CC4A64"/>
    <w:rsid w:val="00D807D5"/>
    <w:rsid w:val="00E26F85"/>
    <w:rsid w:val="00ED1011"/>
    <w:rsid w:val="00F26545"/>
    <w:rsid w:val="00F97102"/>
    <w:rsid w:val="00FD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F7DF45CA-6627-45E9-9A8B-995795F9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8B2FC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F47E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47E9"/>
  </w:style>
  <w:style w:type="paragraph" w:styleId="Pieddepage">
    <w:name w:val="footer"/>
    <w:basedOn w:val="Normal"/>
    <w:link w:val="PieddepageCar"/>
    <w:uiPriority w:val="99"/>
    <w:unhideWhenUsed/>
    <w:rsid w:val="009F47E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47E9"/>
  </w:style>
  <w:style w:type="character" w:styleId="Lienhypertexte">
    <w:name w:val="Hyperlink"/>
    <w:basedOn w:val="Policepardfaut"/>
    <w:uiPriority w:val="99"/>
    <w:unhideWhenUsed/>
    <w:rsid w:val="00F971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gen.fr/tests/2018/11/test-dember-une-tasse-connectee-qui-maintient-votre-boisson-au-chaud-10592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runchbase.com/organization/ember-technolog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Windows</cp:lastModifiedBy>
  <cp:revision>43</cp:revision>
  <cp:lastPrinted>2019-02-23T16:29:00Z</cp:lastPrinted>
  <dcterms:created xsi:type="dcterms:W3CDTF">2019-02-22T09:41:00Z</dcterms:created>
  <dcterms:modified xsi:type="dcterms:W3CDTF">2019-02-25T14:18:00Z</dcterms:modified>
</cp:coreProperties>
</file>