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b/>
          <w:color w:val="1F4E79"/>
          <w:sz w:val="26"/>
        </w:rPr>
        <w:t>LEARNING PROJECT INSTITUTE</w:t>
      </w:r>
    </w:p>
    <w:p>
      <w:pPr>
        <w:spacing w:after="120"/>
        <w:jc w:val="center"/>
        <w:pBdr>
          <w:bottom w:val="single" w:sz="12" w:space="2" w:color="1F4E79"/>
        </w:pBdr>
      </w:pPr>
      <w:r>
        <w:rPr>
          <w:rFonts w:ascii="Arial" w:hAnsi="Arial"/>
          <w:color w:val="555555"/>
          <w:sz w:val="17"/>
        </w:rPr>
        <w:t>Maternal · Preescolar · Primaria · Secundaria  ·  Metepec, Estado de México</w:t>
      </w:r>
    </w:p>
    <w:p>
      <w:pPr>
        <w:spacing w:before="160" w:after="20"/>
        <w:jc w:val="center"/>
      </w:pPr>
      <w:r>
        <w:rPr>
          <w:rFonts w:ascii="Arial" w:hAnsi="Arial"/>
          <w:b/>
          <w:color w:val="1F4E79"/>
          <w:sz w:val="30"/>
        </w:rPr>
        <w:t>CONTRATO DE PRESTACIÓN DE SERVICIOS PROFESIONALES</w:t>
      </w:r>
    </w:p>
    <w:p>
      <w:pPr>
        <w:spacing w:before="0" w:after="160"/>
        <w:jc w:val="center"/>
      </w:pPr>
      <w:r>
        <w:rPr>
          <w:rFonts w:ascii="Arial" w:hAnsi="Arial"/>
          <w:b w:val="0"/>
          <w:color w:val="555555"/>
          <w:sz w:val="19"/>
        </w:rPr>
        <w:t>Desarrollo de sistema ERP/CRM y rediseño de sitio web</w:t>
      </w:r>
    </w:p>
    <w:p>
      <w:pPr>
        <w:spacing w:before="0" w:after="140"/>
        <w:jc w:val="both"/>
      </w:pPr>
      <w:r>
        <w:rPr>
          <w:rFonts w:ascii="Arial" w:hAnsi="Arial"/>
          <w:b w:val="0"/>
          <w:color w:val="222222"/>
          <w:sz w:val="21"/>
        </w:rPr>
        <w:t xml:space="preserve">Contrato de prestación de servicios profesionales que celebran, por una parte, el </w:t>
      </w:r>
      <w:r>
        <w:rPr>
          <w:rFonts w:ascii="Arial" w:hAnsi="Arial"/>
          <w:b/>
          <w:color w:val="222222"/>
          <w:sz w:val="21"/>
        </w:rPr>
        <w:t>Ing. Yacil Valera</w:t>
      </w:r>
      <w:r>
        <w:rPr>
          <w:rFonts w:ascii="Arial" w:hAnsi="Arial"/>
          <w:b w:val="0"/>
          <w:color w:val="222222"/>
          <w:sz w:val="21"/>
        </w:rPr>
        <w:t xml:space="preserve">, ingeniero en sistemas, a quien en lo sucesivo se le denominará “EL PRESTADOR”; y por la otra parte, el </w:t>
      </w:r>
      <w:r>
        <w:rPr>
          <w:rFonts w:ascii="Arial" w:hAnsi="Arial"/>
          <w:b/>
          <w:color w:val="222222"/>
          <w:sz w:val="21"/>
        </w:rPr>
        <w:t>C. Amaury Hernández Rodríguez</w:t>
      </w:r>
      <w:r>
        <w:rPr>
          <w:rFonts w:ascii="Arial" w:hAnsi="Arial"/>
          <w:b w:val="0"/>
          <w:color w:val="222222"/>
          <w:sz w:val="21"/>
        </w:rPr>
        <w:t xml:space="preserve">, en su carácter de propietario y representante de la institución educativa </w:t>
      </w:r>
      <w:r>
        <w:rPr>
          <w:rFonts w:ascii="Arial" w:hAnsi="Arial"/>
          <w:b/>
          <w:color w:val="222222"/>
          <w:sz w:val="21"/>
        </w:rPr>
        <w:t>Learning Project Institute</w:t>
      </w:r>
      <w:r>
        <w:rPr>
          <w:rFonts w:ascii="Arial" w:hAnsi="Arial"/>
          <w:b w:val="0"/>
          <w:color w:val="222222"/>
          <w:sz w:val="21"/>
        </w:rPr>
        <w:t>, a quien en lo sucesivo se le denominará “EL CLIENTE”; y de manera conjunta “LAS PARTES”; al tenor de las siguientes declaraciones y cláusulas.</w:t>
      </w:r>
    </w:p>
    <w:p>
      <w:pPr>
        <w:spacing w:before="200" w:after="80"/>
      </w:pPr>
      <w:r>
        <w:rPr>
          <w:rFonts w:ascii="Arial" w:hAnsi="Arial"/>
          <w:b/>
          <w:color w:val="1F4E79"/>
          <w:sz w:val="22"/>
        </w:rPr>
        <w:t>DECLARACIONES</w:t>
      </w:r>
    </w:p>
    <w:p>
      <w:pPr>
        <w:spacing w:before="0" w:after="140"/>
        <w:jc w:val="both"/>
      </w:pPr>
      <w:r>
        <w:rPr>
          <w:rFonts w:ascii="Arial" w:hAnsi="Arial"/>
          <w:b/>
          <w:color w:val="222222"/>
          <w:sz w:val="21"/>
        </w:rPr>
        <w:t xml:space="preserve">I. </w:t>
      </w:r>
      <w:r>
        <w:rPr>
          <w:rFonts w:ascii="Arial" w:hAnsi="Arial"/>
          <w:b w:val="0"/>
          <w:color w:val="222222"/>
          <w:sz w:val="21"/>
        </w:rPr>
        <w:t>Declara EL PRESTADOR ser ingeniero en sistemas, contar con la capacidad técnica, los conocimientos y los recursos necesarios para llevar a cabo el objeto del presente contrato, y desear obligarse en los términos aquí pactados.</w:t>
      </w:r>
    </w:p>
    <w:p>
      <w:pPr>
        <w:spacing w:before="0" w:after="140"/>
        <w:jc w:val="both"/>
      </w:pPr>
      <w:r>
        <w:rPr>
          <w:rFonts w:ascii="Arial" w:hAnsi="Arial"/>
          <w:b/>
          <w:color w:val="222222"/>
          <w:sz w:val="21"/>
        </w:rPr>
        <w:t xml:space="preserve">II. </w:t>
      </w:r>
      <w:r>
        <w:rPr>
          <w:rFonts w:ascii="Arial" w:hAnsi="Arial"/>
          <w:b w:val="0"/>
          <w:color w:val="222222"/>
          <w:sz w:val="21"/>
        </w:rPr>
        <w:t>Declara EL CLIENTE ser propietario y representante legítimo de la institución educativa Learning Project Institute, requerir los servicios de EL PRESTADOR y contar con los recursos para cubrir la contraprestación pactada.</w:t>
      </w:r>
    </w:p>
    <w:p>
      <w:pPr>
        <w:spacing w:before="0" w:after="140"/>
        <w:jc w:val="both"/>
      </w:pPr>
      <w:r>
        <w:rPr>
          <w:rFonts w:ascii="Arial" w:hAnsi="Arial"/>
          <w:b/>
          <w:color w:val="222222"/>
          <w:sz w:val="21"/>
        </w:rPr>
        <w:t xml:space="preserve">III. </w:t>
      </w:r>
      <w:r>
        <w:rPr>
          <w:rFonts w:ascii="Arial" w:hAnsi="Arial"/>
          <w:b w:val="0"/>
          <w:color w:val="222222"/>
          <w:sz w:val="21"/>
        </w:rPr>
        <w:t>Declaran LAS PARTES que reconocen mutuamente la personalidad con que se ostentan y que es su voluntad celebrar el presente contrato, libres de error, dolo, violencia o mala fe.</w:t>
      </w:r>
    </w:p>
    <w:p>
      <w:pPr>
        <w:spacing w:before="200" w:after="80"/>
      </w:pPr>
      <w:r>
        <w:rPr>
          <w:rFonts w:ascii="Arial" w:hAnsi="Arial"/>
          <w:b/>
          <w:color w:val="1F4E79"/>
          <w:sz w:val="22"/>
        </w:rPr>
        <w:t>CLÁUSULAS</w:t>
      </w:r>
    </w:p>
    <w:p>
      <w:pPr>
        <w:spacing w:before="180" w:after="60"/>
      </w:pPr>
      <w:r>
        <w:rPr>
          <w:rFonts w:ascii="Arial" w:hAnsi="Arial"/>
          <w:b/>
          <w:color w:val="1F4E79"/>
          <w:sz w:val="21"/>
        </w:rPr>
        <w:t>PRIMERA. Objeto del contrato.</w:t>
      </w:r>
    </w:p>
    <w:p>
      <w:pPr>
        <w:spacing w:before="0" w:after="140"/>
        <w:jc w:val="both"/>
      </w:pPr>
      <w:r>
        <w:rPr>
          <w:rFonts w:ascii="Arial" w:hAnsi="Arial"/>
          <w:b w:val="0"/>
          <w:color w:val="222222"/>
          <w:sz w:val="21"/>
        </w:rPr>
        <w:t>EL PRESTADOR se obliga a desarrollar e implementar para EL CLIENTE un sistema integral de gestión empresarial (ERP) y de gestión de relaciones (CRM) orientado a facilitar la administración y el manejo escolar de la institución. Asimismo, EL PRESTADOR rediseñará y mejorará la imagen del sitio web de la institución, de manera que el sitio web, el ERP y el CRM queden integrados y sincronizados entre sí.</w:t>
      </w:r>
    </w:p>
    <w:p>
      <w:pPr>
        <w:spacing w:before="180" w:after="60"/>
      </w:pPr>
      <w:r>
        <w:rPr>
          <w:rFonts w:ascii="Arial" w:hAnsi="Arial"/>
          <w:b/>
          <w:color w:val="1F4E79"/>
          <w:sz w:val="21"/>
        </w:rPr>
        <w:t>SEGUNDA. Módulo de facturación de colegiaturas.</w:t>
      </w:r>
    </w:p>
    <w:p>
      <w:pPr>
        <w:spacing w:before="0" w:after="140"/>
        <w:jc w:val="both"/>
      </w:pPr>
      <w:r>
        <w:rPr>
          <w:rFonts w:ascii="Arial" w:hAnsi="Arial"/>
          <w:b w:val="0"/>
          <w:color w:val="222222"/>
          <w:sz w:val="21"/>
        </w:rPr>
        <w:t>EL PRESTADOR se obliga a implementar, dentro del portal del sitio web, un módulo de facturación automática de las colegiaturas, mediante el cual los padres de familia podrán generar sus facturas de manera autónoma. El sistema enviará una copia de cada factura emitida al correo electrónico que para tal efecto designe EL CLIENTE: ____________________________________.</w:t>
      </w:r>
    </w:p>
    <w:p>
      <w:pPr>
        <w:spacing w:before="180" w:after="60"/>
      </w:pPr>
      <w:r>
        <w:rPr>
          <w:rFonts w:ascii="Arial" w:hAnsi="Arial"/>
          <w:b/>
          <w:color w:val="1F4E79"/>
          <w:sz w:val="21"/>
        </w:rPr>
        <w:t>TERCERA. Capacitación.</w:t>
      </w:r>
    </w:p>
    <w:p>
      <w:pPr>
        <w:spacing w:before="0" w:after="140"/>
        <w:jc w:val="both"/>
      </w:pPr>
      <w:r>
        <w:rPr>
          <w:rFonts w:ascii="Arial" w:hAnsi="Arial"/>
          <w:b w:val="0"/>
          <w:color w:val="222222"/>
          <w:sz w:val="21"/>
        </w:rPr>
        <w:t xml:space="preserve">EL PRESTADOR se obliga a impartir capacitación al personal docente de la institución durante un periodo de </w:t>
      </w:r>
      <w:r>
        <w:rPr>
          <w:rFonts w:ascii="Arial" w:hAnsi="Arial"/>
          <w:b/>
          <w:color w:val="222222"/>
          <w:sz w:val="21"/>
        </w:rPr>
        <w:t>tres (3) días</w:t>
      </w:r>
      <w:r>
        <w:rPr>
          <w:rFonts w:ascii="Arial" w:hAnsi="Arial"/>
          <w:b w:val="0"/>
          <w:color w:val="222222"/>
          <w:sz w:val="21"/>
        </w:rPr>
        <w:t xml:space="preserve">, trasladándose presencialmente al domicilio donde se ubica la escuela. Los gastos derivados de dicha capacitación </w:t>
      </w:r>
      <w:r>
        <w:rPr>
          <w:rFonts w:ascii="Arial" w:hAnsi="Arial"/>
          <w:b/>
          <w:color w:val="222222"/>
          <w:sz w:val="21"/>
        </w:rPr>
        <w:t>quedan fuera del monto pactado en la cláusula QUINTA</w:t>
      </w:r>
      <w:r>
        <w:rPr>
          <w:rFonts w:ascii="Arial" w:hAnsi="Arial"/>
          <w:b w:val="0"/>
          <w:color w:val="222222"/>
          <w:sz w:val="21"/>
        </w:rPr>
        <w:t xml:space="preserve"> y serán cubiertos por EL CLIENTE en calidad de </w:t>
      </w:r>
      <w:r>
        <w:rPr>
          <w:rFonts w:ascii="Arial" w:hAnsi="Arial"/>
          <w:b/>
          <w:color w:val="222222"/>
          <w:sz w:val="21"/>
        </w:rPr>
        <w:t>viáticos</w:t>
      </w:r>
      <w:r>
        <w:rPr>
          <w:rFonts w:ascii="Arial" w:hAnsi="Arial"/>
          <w:b w:val="0"/>
          <w:color w:val="222222"/>
          <w:sz w:val="21"/>
        </w:rPr>
        <w:t>, los cuales serán designados por el propio EL CLIENTE, quien manifiesta su conformidad con ello.</w:t>
      </w:r>
    </w:p>
    <w:p>
      <w:pPr>
        <w:spacing w:before="180" w:after="60"/>
      </w:pPr>
      <w:r>
        <w:rPr>
          <w:rFonts w:ascii="Arial" w:hAnsi="Arial"/>
          <w:b/>
          <w:color w:val="1F4E79"/>
          <w:sz w:val="21"/>
        </w:rPr>
        <w:t>CUARTA. Plazo de ejecución, seguimiento y pruebas.</w:t>
      </w:r>
    </w:p>
    <w:p>
      <w:pPr>
        <w:spacing w:before="0" w:after="140"/>
        <w:jc w:val="both"/>
      </w:pPr>
      <w:r>
        <w:rPr>
          <w:rFonts w:ascii="Arial" w:hAnsi="Arial"/>
          <w:b w:val="0"/>
          <w:color w:val="222222"/>
          <w:sz w:val="21"/>
        </w:rPr>
        <w:t xml:space="preserve">EL PRESTADOR se obliga a entregar el sistema listo y en funcionamiento dentro de un plazo de </w:t>
      </w:r>
      <w:r>
        <w:rPr>
          <w:rFonts w:ascii="Arial" w:hAnsi="Arial"/>
          <w:b/>
          <w:color w:val="222222"/>
          <w:sz w:val="21"/>
        </w:rPr>
        <w:t>seis (6) meses</w:t>
      </w:r>
      <w:r>
        <w:rPr>
          <w:rFonts w:ascii="Arial" w:hAnsi="Arial"/>
          <w:b w:val="0"/>
          <w:color w:val="222222"/>
          <w:sz w:val="21"/>
        </w:rPr>
        <w:t xml:space="preserve">, contados a partir de la fecha de firma del presente contrato. Durante dicho plazo, </w:t>
      </w:r>
      <w:r>
        <w:rPr>
          <w:rFonts w:ascii="Arial" w:hAnsi="Arial"/>
          <w:b/>
          <w:color w:val="222222"/>
          <w:sz w:val="21"/>
        </w:rPr>
        <w:t>cada mes</w:t>
      </w:r>
      <w:r>
        <w:rPr>
          <w:rFonts w:ascii="Arial" w:hAnsi="Arial"/>
          <w:b w:val="0"/>
          <w:color w:val="222222"/>
          <w:sz w:val="21"/>
        </w:rPr>
        <w:t xml:space="preserve"> se dará seguimiento al avance y a la entrega del material correspondiente, a fin de que EL CLIENTE conozca el estado del proyecto. Como parte de dicho seguimiento mensual, EL PRESTADOR realizará </w:t>
      </w:r>
      <w:r>
        <w:rPr>
          <w:rFonts w:ascii="Arial" w:hAnsi="Arial"/>
          <w:b/>
          <w:color w:val="222222"/>
          <w:sz w:val="21"/>
        </w:rPr>
        <w:t>tres (3) visitas presenciales por mes</w:t>
      </w:r>
      <w:r>
        <w:rPr>
          <w:rFonts w:ascii="Arial" w:hAnsi="Arial"/>
          <w:b w:val="0"/>
          <w:color w:val="222222"/>
          <w:sz w:val="21"/>
        </w:rPr>
        <w:t xml:space="preserve"> a las instalaciones de la institución. En caso de que el trabajo concluya antes del plazo previsto, el tiempo restante dentro de los seis (6) meses se destinará a realizar pruebas del sistema, con el objeto de detectar y reparar cualquier falla o aspecto que no funcione correctamente. Concluido el plazo y entregado el proyecto, LAS PARTES acuerdan que EL CLIENTE evaluará y decidirá si contrata a EL PRESTADOR para laborar de forma continua dentro de la empresa, o si únicamente recibe la entrega del proyecto sin relación laboral posterior.</w:t>
      </w:r>
    </w:p>
    <w:p>
      <w:pPr>
        <w:spacing w:before="180" w:after="60"/>
      </w:pPr>
      <w:r>
        <w:rPr>
          <w:rFonts w:ascii="Arial" w:hAnsi="Arial"/>
          <w:b/>
          <w:color w:val="1F4E79"/>
          <w:sz w:val="21"/>
        </w:rPr>
        <w:t>QUINTA. Contraprestación y forma de pago.</w:t>
      </w:r>
    </w:p>
    <w:p>
      <w:pPr>
        <w:spacing w:before="0" w:after="140"/>
        <w:jc w:val="both"/>
      </w:pPr>
      <w:r>
        <w:rPr>
          <w:rFonts w:ascii="Arial" w:hAnsi="Arial"/>
          <w:b w:val="0"/>
          <w:color w:val="222222"/>
          <w:sz w:val="21"/>
        </w:rPr>
        <w:t xml:space="preserve">EL CLIENTE se obliga a pagar a EL PRESTADOR la cantidad total de </w:t>
      </w:r>
      <w:r>
        <w:rPr>
          <w:rFonts w:ascii="Arial" w:hAnsi="Arial"/>
          <w:b/>
          <w:color w:val="222222"/>
          <w:sz w:val="21"/>
        </w:rPr>
        <w:t>$60,000.00 (sesenta mil pesos 00/100 M.N.)</w:t>
      </w:r>
      <w:r>
        <w:rPr>
          <w:rFonts w:ascii="Arial" w:hAnsi="Arial"/>
          <w:b w:val="0"/>
          <w:color w:val="222222"/>
          <w:sz w:val="21"/>
        </w:rPr>
        <w:t xml:space="preserve"> como valor total del proyecto. Dicho monto se cubrirá en </w:t>
      </w:r>
      <w:r>
        <w:rPr>
          <w:rFonts w:ascii="Arial" w:hAnsi="Arial"/>
          <w:b/>
          <w:color w:val="222222"/>
          <w:sz w:val="21"/>
        </w:rPr>
        <w:t>seis (6) pagos mensuales de $10,000.00 (diez mil pesos 00/100 M.N.) cada uno</w:t>
      </w:r>
      <w:r>
        <w:rPr>
          <w:rFonts w:ascii="Arial" w:hAnsi="Arial"/>
          <w:b w:val="0"/>
          <w:color w:val="222222"/>
          <w:sz w:val="21"/>
        </w:rPr>
        <w:t xml:space="preserve">, siendo el primer pago exigible a partir de la fecha del presente documento y los subsecuentes en la misma fecha de cada mes hasta completar la totalidad. Cada pago mensual se realizará mediante depósito o transferencia a la cuenta de EL PRESTADOR: </w:t>
      </w:r>
      <w:r>
        <w:rPr>
          <w:rFonts w:ascii="Arial" w:hAnsi="Arial"/>
          <w:b/>
          <w:color w:val="222222"/>
          <w:sz w:val="21"/>
        </w:rPr>
        <w:t>BBVA, núm. 4152 3142 7205 9950</w:t>
      </w:r>
      <w:r>
        <w:rPr>
          <w:rFonts w:ascii="Arial" w:hAnsi="Arial"/>
          <w:b w:val="0"/>
          <w:color w:val="222222"/>
          <w:sz w:val="21"/>
        </w:rPr>
        <w:t xml:space="preserve">, a nombre de </w:t>
      </w:r>
      <w:r>
        <w:rPr>
          <w:rFonts w:ascii="Arial" w:hAnsi="Arial"/>
          <w:b/>
          <w:color w:val="222222"/>
          <w:sz w:val="21"/>
        </w:rPr>
        <w:t>Yacil Valera</w:t>
      </w:r>
      <w:r>
        <w:rPr>
          <w:rFonts w:ascii="Arial" w:hAnsi="Arial"/>
          <w:b w:val="0"/>
          <w:color w:val="222222"/>
          <w:sz w:val="21"/>
        </w:rPr>
        <w:t>. El cumplimiento total del pago liberará a EL PRESTADOR de cualquier obligación o responsabilidad derivada del presente contrato.</w:t>
      </w:r>
    </w:p>
    <w:p>
      <w:pPr>
        <w:spacing w:before="180" w:after="60"/>
      </w:pPr>
      <w:r>
        <w:rPr>
          <w:rFonts w:ascii="Arial" w:hAnsi="Arial"/>
          <w:b/>
          <w:color w:val="1F4E79"/>
          <w:sz w:val="21"/>
        </w:rPr>
        <w:t>SEXTA. Propiedad del proyecto.</w:t>
      </w:r>
    </w:p>
    <w:p>
      <w:pPr>
        <w:spacing w:before="0" w:after="140"/>
        <w:jc w:val="both"/>
      </w:pPr>
      <w:r>
        <w:rPr>
          <w:rFonts w:ascii="Arial" w:hAnsi="Arial"/>
          <w:b w:val="0"/>
          <w:color w:val="222222"/>
          <w:sz w:val="21"/>
        </w:rPr>
        <w:t>Una vez cubierta la totalidad de la contraprestación pactada en la cláusula QUINTA, el sistema ERP, el CRM, el sitio web y los demás entregables pasarán a ser propiedad de EL CLIENTE, quien podrá usarlos y explotarlos libremente para los fines de la institución.</w:t>
      </w:r>
    </w:p>
    <w:p>
      <w:pPr>
        <w:spacing w:before="180" w:after="60"/>
      </w:pPr>
      <w:r>
        <w:rPr>
          <w:rFonts w:ascii="Arial" w:hAnsi="Arial"/>
          <w:b/>
          <w:color w:val="1F4E79"/>
          <w:sz w:val="21"/>
        </w:rPr>
        <w:t>SÉPTIMA. Soporte y garantía.</w:t>
      </w:r>
    </w:p>
    <w:p>
      <w:pPr>
        <w:spacing w:before="0" w:after="140"/>
        <w:jc w:val="both"/>
      </w:pPr>
      <w:r>
        <w:rPr>
          <w:rFonts w:ascii="Arial" w:hAnsi="Arial"/>
          <w:b w:val="0"/>
          <w:color w:val="222222"/>
          <w:sz w:val="21"/>
        </w:rPr>
        <w:t xml:space="preserve">EL PRESTADOR otorgará soporte y garantía sobre el sistema </w:t>
      </w:r>
      <w:r>
        <w:rPr>
          <w:rFonts w:ascii="Arial" w:hAnsi="Arial"/>
          <w:b/>
          <w:color w:val="222222"/>
          <w:sz w:val="21"/>
        </w:rPr>
        <w:t>únicamente durante el periodo de entrega de seis (6) meses</w:t>
      </w:r>
      <w:r>
        <w:rPr>
          <w:rFonts w:ascii="Arial" w:hAnsi="Arial"/>
          <w:b w:val="0"/>
          <w:color w:val="222222"/>
          <w:sz w:val="21"/>
        </w:rPr>
        <w:t xml:space="preserve"> señalado en la cláusula CUARTA, atendiendo dentro de dicho lapso las fallas o correcciones que se detecten en las pruebas. Concluido ese periodo, cesará toda obligación de soporte o garantía a cargo de EL PRESTADOR, salvo que LAS PARTES pacten por separado y por escrito una nueva contratación.</w:t>
      </w:r>
    </w:p>
    <w:p>
      <w:pPr>
        <w:spacing w:before="180" w:after="60"/>
      </w:pPr>
      <w:r>
        <w:rPr>
          <w:rFonts w:ascii="Arial" w:hAnsi="Arial"/>
          <w:b/>
          <w:color w:val="1F4E79"/>
          <w:sz w:val="21"/>
        </w:rPr>
        <w:t>OCTAVA. Obligaciones de las partes.</w:t>
      </w:r>
    </w:p>
    <w:p>
      <w:pPr>
        <w:spacing w:before="0" w:after="140"/>
        <w:jc w:val="both"/>
      </w:pPr>
      <w:r>
        <w:rPr>
          <w:rFonts w:ascii="Arial" w:hAnsi="Arial"/>
          <w:b w:val="0"/>
          <w:color w:val="222222"/>
          <w:sz w:val="21"/>
        </w:rPr>
        <w:t>EL PRESTADOR se obliga a ejecutar los servicios con diligencia y calidad profesional. EL CLIENTE se obliga a proporcionar oportunamente la información, accesos, contenidos y facilidades necesarias para el desarrollo del proyecto, así como a cubrir la contraprestación en los términos pactados.</w:t>
      </w:r>
    </w:p>
    <w:p>
      <w:pPr>
        <w:spacing w:before="180" w:after="60"/>
      </w:pPr>
      <w:r>
        <w:rPr>
          <w:rFonts w:ascii="Arial" w:hAnsi="Arial"/>
          <w:b/>
          <w:color w:val="1F4E79"/>
          <w:sz w:val="21"/>
        </w:rPr>
        <w:t>NOVENA. Confidencialidad, privacidad y protección de datos personales.</w:t>
      </w:r>
    </w:p>
    <w:p>
      <w:pPr>
        <w:spacing w:before="0" w:after="140"/>
        <w:jc w:val="both"/>
      </w:pPr>
      <w:r>
        <w:rPr>
          <w:rFonts w:ascii="Arial" w:hAnsi="Arial"/>
          <w:b w:val="0"/>
          <w:color w:val="222222"/>
          <w:sz w:val="21"/>
        </w:rPr>
        <w:t>LAS PARTES convienen en mantener un acuerdo de privacidad, tal como se pactó desde el inicio. Para el desarrollo y la activación del sistema, LAS PARTES se intercambiarán la información sensible que resulte necesaria, obligándose a darle un manejo confidencial y a no divulgarla a terceros. LAS PARTES reconocen que, salvo la capacitación presencial de tres (3) días señalada en la cláusula TERCERA y las tres (3) visitas presenciales mensuales de seguimiento previstas en la cláusula CUARTA, el trabajo se desarrolla principalmente de manera remota durante los seis (6) meses.</w:t>
      </w:r>
    </w:p>
    <w:p>
      <w:pPr>
        <w:spacing w:before="0" w:after="140"/>
        <w:jc w:val="both"/>
      </w:pPr>
      <w:r>
        <w:rPr>
          <w:rFonts w:ascii="Arial" w:hAnsi="Arial"/>
          <w:b w:val="0"/>
          <w:color w:val="222222"/>
          <w:sz w:val="21"/>
        </w:rPr>
        <w:t>En atención a que el sistema ERP/CRM y el sitio web tratarán datos personales de alumnos —en su mayoría menores de edad—, de padres o tutores y del personal de la institución, LAS PARTES pactan de manera específica lo siguiente:</w:t>
      </w:r>
    </w:p>
    <w:p>
      <w:pPr>
        <w:spacing w:before="0" w:after="140"/>
        <w:ind w:left="360"/>
        <w:jc w:val="both"/>
      </w:pPr>
      <w:r>
        <w:rPr>
          <w:rFonts w:ascii="Arial" w:hAnsi="Arial"/>
          <w:b/>
          <w:color w:val="222222"/>
          <w:sz w:val="21"/>
        </w:rPr>
        <w:t xml:space="preserve">1. Marco legal y carácter de las partes. </w:t>
      </w:r>
      <w:r>
        <w:rPr>
          <w:rFonts w:ascii="Arial" w:hAnsi="Arial"/>
          <w:b w:val="0"/>
          <w:color w:val="222222"/>
          <w:sz w:val="21"/>
        </w:rPr>
        <w:t>El tratamiento de los datos personales se sujetará a la Ley Federal de Protección de Datos Personales en Posesión de los Particulares (LFPDPPP), su Reglamento y los Lineamientos del Aviso de Privacidad vigentes en los Estados Unidos Mexicanos. EL CLIENTE, en su carácter de institución educativa, es el responsable del tratamiento; EL PRESTADOR actúa únicamente como encargado del tratamiento, por cuenta y bajo instrucciones de EL CLIENTE.</w:t>
      </w:r>
    </w:p>
    <w:p>
      <w:pPr>
        <w:spacing w:before="0" w:after="140"/>
        <w:ind w:left="360"/>
        <w:jc w:val="both"/>
      </w:pPr>
      <w:r>
        <w:rPr>
          <w:rFonts w:ascii="Arial" w:hAnsi="Arial"/>
          <w:b/>
          <w:color w:val="222222"/>
          <w:sz w:val="21"/>
        </w:rPr>
        <w:t xml:space="preserve">2. Finalidad y limitación de uso. </w:t>
      </w:r>
      <w:r>
        <w:rPr>
          <w:rFonts w:ascii="Arial" w:hAnsi="Arial"/>
          <w:b w:val="0"/>
          <w:color w:val="222222"/>
          <w:sz w:val="21"/>
        </w:rPr>
        <w:t>EL PRESTADOR tratará los datos personales única y exclusivamente para los fines de desarrollo, implementación, pruebas y puesta en marcha del sistema. Queda estrictamente prohibido a EL PRESTADOR usar, copiar, comercializar, ceder, transferir o aprovechar los datos para fines propios o ajenos al presente contrato.</w:t>
      </w:r>
    </w:p>
    <w:p>
      <w:pPr>
        <w:spacing w:before="0" w:after="140"/>
        <w:ind w:left="360"/>
        <w:jc w:val="both"/>
      </w:pPr>
      <w:r>
        <w:rPr>
          <w:rFonts w:ascii="Arial" w:hAnsi="Arial"/>
          <w:b/>
          <w:color w:val="222222"/>
          <w:sz w:val="21"/>
        </w:rPr>
        <w:t xml:space="preserve">3. Medidas de seguridad. </w:t>
      </w:r>
      <w:r>
        <w:rPr>
          <w:rFonts w:ascii="Arial" w:hAnsi="Arial"/>
          <w:b w:val="0"/>
          <w:color w:val="222222"/>
          <w:sz w:val="21"/>
        </w:rPr>
        <w:t>EL PRESTADOR se obliga a implementar y mantener medidas de seguridad administrativas, técnicas y físicas razonables para proteger los datos contra daño, pérdida, alteración, destrucción o acceso, uso o divulgación no autorizados, incluyendo de manera enunciativa el control de accesos por usuario y contraseña, el cifrado de credenciales y la restricción de privilegios por rol.</w:t>
      </w:r>
    </w:p>
    <w:p>
      <w:pPr>
        <w:spacing w:before="160" w:after="140"/>
        <w:jc w:val="both"/>
      </w:pPr>
      <w:r>
        <w:rPr>
          <w:rFonts w:ascii="Arial" w:hAnsi="Arial"/>
          <w:b w:val="0"/>
          <w:color w:val="222222"/>
          <w:sz w:val="21"/>
        </w:rPr>
        <w:t>Leído que fue el presente contrato y enteradas LAS PARTES de su contenido, lo firman de conformidad en la ciudad de ____________________________________, a los ________ días del mes de __________________ del año __________.</w:t>
      </w:r>
    </w:p>
    <w:p>
      <w:pPr>
        <w:spacing w:after="480"/>
      </w:pPr>
    </w:p>
    <w:tbl>
      <w:tblPr>
        <w:tblW w:type="auto" w:w="0"/>
        <w:jc w:val="center"/>
        <w:tblLook w:firstColumn="1" w:firstRow="1" w:lastColumn="0" w:lastRow="0" w:noHBand="0" w:noVBand="1" w:val="04A0"/>
      </w:tblPr>
      <w:tblGrid>
        <w:gridCol w:w="4608"/>
        <w:gridCol w:w="4608"/>
      </w:tblGrid>
      <w:tr>
        <w:tc>
          <w:tcPr>
            <w:tcW w:type="dxa" w:w="4824"/>
          </w:tcPr>
          <w:p>
            <w:pPr>
              <w:jc w:val="center"/>
            </w:pPr>
            <w:r>
              <w:rPr>
                <w:sz w:val="20"/>
              </w:rPr>
              <w:t>_______________________________</w:t>
            </w:r>
          </w:p>
        </w:tc>
        <w:tc>
          <w:tcPr>
            <w:tcW w:type="dxa" w:w="4824"/>
          </w:tcPr>
          <w:p>
            <w:pPr>
              <w:jc w:val="center"/>
            </w:pPr>
            <w:r>
              <w:rPr>
                <w:sz w:val="20"/>
              </w:rPr>
              <w:t>_______________________________</w:t>
            </w:r>
          </w:p>
        </w:tc>
      </w:tr>
      <w:tr>
        <w:tc>
          <w:tcPr>
            <w:tcW w:type="dxa" w:w="4824"/>
          </w:tcPr>
          <w:p>
            <w:pPr>
              <w:spacing w:after="0"/>
              <w:jc w:val="center"/>
            </w:pPr>
            <w:r>
              <w:rPr>
                <w:b/>
                <w:sz w:val="19"/>
              </w:rPr>
              <w:t>Ing. Yacil Valera</w:t>
            </w:r>
          </w:p>
          <w:p>
            <w:pPr>
              <w:spacing w:after="0"/>
              <w:jc w:val="center"/>
            </w:pPr>
            <w:r>
              <w:rPr>
                <w:b w:val="0"/>
                <w:sz w:val="19"/>
              </w:rPr>
              <w:t>EL PRESTADOR</w:t>
            </w:r>
          </w:p>
        </w:tc>
        <w:tc>
          <w:tcPr>
            <w:tcW w:type="dxa" w:w="4824"/>
          </w:tcPr>
          <w:p>
            <w:pPr>
              <w:spacing w:after="0"/>
              <w:jc w:val="center"/>
            </w:pPr>
            <w:r>
              <w:rPr>
                <w:b/>
                <w:sz w:val="19"/>
              </w:rPr>
              <w:t>C. Amaury Hernández Rodríguez</w:t>
            </w:r>
          </w:p>
          <w:p>
            <w:pPr>
              <w:spacing w:after="0"/>
              <w:jc w:val="center"/>
            </w:pPr>
            <w:r>
              <w:rPr>
                <w:b w:val="0"/>
                <w:sz w:val="19"/>
              </w:rPr>
              <w:t>Learning Project Institute</w:t>
            </w:r>
          </w:p>
          <w:p>
            <w:pPr>
              <w:spacing w:after="0"/>
              <w:jc w:val="center"/>
            </w:pPr>
            <w:r>
              <w:rPr>
                <w:b w:val="0"/>
                <w:sz w:val="19"/>
              </w:rPr>
              <w:t>EL CLIENTE</w:t>
            </w:r>
          </w:p>
        </w:tc>
      </w:tr>
    </w:tbl>
    <w:p>
      <w:pPr>
        <w:spacing w:after="360"/>
      </w:pPr>
    </w:p>
    <w:tbl>
      <w:tblPr>
        <w:tblW w:type="auto" w:w="0"/>
        <w:tblLook w:firstColumn="1" w:firstRow="1" w:lastColumn="0" w:lastRow="0" w:noHBand="0" w:noVBand="1" w:val="04A0"/>
      </w:tblPr>
      <w:tblGrid>
        <w:gridCol w:w="4608"/>
        <w:gridCol w:w="4608"/>
      </w:tblGrid>
      <w:tr>
        <w:tc>
          <w:tcPr>
            <w:tcW w:type="dxa" w:w="4824"/>
          </w:tcPr>
          <w:p>
            <w:pPr>
              <w:jc w:val="center"/>
            </w:pPr>
            <w:r>
              <w:rPr>
                <w:sz w:val="19"/>
              </w:rPr>
              <w:t>Testigo: ______________________________</w:t>
            </w:r>
          </w:p>
        </w:tc>
        <w:tc>
          <w:tcPr>
            <w:tcW w:type="dxa" w:w="4824"/>
          </w:tcPr>
          <w:p>
            <w:pPr>
              <w:jc w:val="center"/>
            </w:pPr>
            <w:r>
              <w:rPr>
                <w:sz w:val="19"/>
              </w:rPr>
              <w:t>Testigo: ______________________________</w:t>
            </w:r>
          </w:p>
        </w:tc>
      </w:tr>
    </w:tbl>
    <w:sectPr w:rsidR="00FC693F" w:rsidRPr="0006063C" w:rsidSect="00034616">
      <w:pgSz w:w="12240" w:h="15840"/>
      <w:pgMar w:top="1008"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