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4397" w14:textId="77777777" w:rsidR="00C637CF" w:rsidRDefault="00C637CF">
      <w:pPr>
        <w:rPr>
          <w:lang w:val="en-US"/>
        </w:rPr>
      </w:pPr>
    </w:p>
    <w:p w14:paraId="6821B539" w14:textId="77777777" w:rsidR="00E43967" w:rsidRPr="00E43967" w:rsidRDefault="00E43967" w:rsidP="00E4396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43967">
        <w:rPr>
          <w:rFonts w:ascii="Times New Roman" w:eastAsia="Times New Roman" w:hAnsi="Times New Roman" w:cs="Times New Roman"/>
          <w:b/>
          <w:bCs/>
          <w:kern w:val="36"/>
          <w:sz w:val="48"/>
          <w:szCs w:val="48"/>
          <w14:ligatures w14:val="none"/>
        </w:rPr>
        <w:t>Terrain-Integrated Launch Assist Infrastructure for Orbital Vehicles</w:t>
      </w:r>
    </w:p>
    <w:p w14:paraId="1D083B3C" w14:textId="77777777" w:rsidR="0054087F" w:rsidRPr="0054087F" w:rsidRDefault="0054087F" w:rsidP="0054087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4087F">
        <w:rPr>
          <w:rFonts w:ascii="Times New Roman" w:eastAsia="Times New Roman" w:hAnsi="Times New Roman" w:cs="Times New Roman"/>
          <w:b/>
          <w:bCs/>
          <w:kern w:val="0"/>
          <w:sz w:val="27"/>
          <w:szCs w:val="27"/>
          <w14:ligatures w14:val="none"/>
        </w:rPr>
        <w:t>A Conceptual Framework for Decoupling Initial Δv from Onboard Propellant</w:t>
      </w:r>
    </w:p>
    <w:p w14:paraId="24F27CAF" w14:textId="77777777" w:rsidR="004539D7" w:rsidRDefault="004539D7">
      <w:pPr>
        <w:pStyle w:val="p1"/>
      </w:pPr>
      <w:r>
        <w:rPr>
          <w:rStyle w:val="s1"/>
        </w:rPr>
        <w:t>Author:</w:t>
      </w:r>
    </w:p>
    <w:p w14:paraId="4033F2E9" w14:textId="690C66F2" w:rsidR="004539D7" w:rsidRDefault="00B84B62" w:rsidP="004539D7">
      <w:pPr>
        <w:pStyle w:val="p1"/>
        <w:rPr>
          <w:rStyle w:val="s2"/>
        </w:rPr>
      </w:pPr>
      <w:r>
        <w:rPr>
          <w:rStyle w:val="s2"/>
        </w:rPr>
        <w:t xml:space="preserve">Dr. </w:t>
      </w:r>
      <w:r w:rsidR="004539D7">
        <w:rPr>
          <w:rStyle w:val="s2"/>
        </w:rPr>
        <w:t>Delyone de Paula Canedo Filho</w:t>
      </w:r>
    </w:p>
    <w:p w14:paraId="51B931DD" w14:textId="25B8F908" w:rsidR="00167280" w:rsidRDefault="00167280" w:rsidP="009370D5">
      <w:pPr>
        <w:pStyle w:val="p1"/>
        <w:rPr>
          <w:rStyle w:val="s2"/>
        </w:rPr>
      </w:pPr>
      <w:r>
        <w:rPr>
          <w:rStyle w:val="s2"/>
        </w:rPr>
        <w:t>Keywords</w:t>
      </w:r>
    </w:p>
    <w:p w14:paraId="68ED8557" w14:textId="76DB2F79" w:rsidR="009370D5" w:rsidRPr="009370D5" w:rsidRDefault="009370D5" w:rsidP="009370D5">
      <w:pPr>
        <w:pStyle w:val="p1"/>
        <w:rPr>
          <w:rStyle w:val="s2"/>
        </w:rPr>
      </w:pPr>
      <w:r w:rsidRPr="009370D5">
        <w:rPr>
          <w:rStyle w:val="s2"/>
        </w:rPr>
        <w:t>launch assist</w:t>
      </w:r>
    </w:p>
    <w:p w14:paraId="7B2154BC" w14:textId="77777777" w:rsidR="009370D5" w:rsidRPr="009370D5" w:rsidRDefault="009370D5" w:rsidP="009370D5">
      <w:pPr>
        <w:pStyle w:val="p1"/>
        <w:rPr>
          <w:rStyle w:val="s2"/>
        </w:rPr>
      </w:pPr>
      <w:r w:rsidRPr="009370D5">
        <w:rPr>
          <w:rStyle w:val="s2"/>
        </w:rPr>
        <w:t>rocket equation</w:t>
      </w:r>
    </w:p>
    <w:p w14:paraId="48BCB359" w14:textId="77777777" w:rsidR="009370D5" w:rsidRPr="009370D5" w:rsidRDefault="009370D5" w:rsidP="009370D5">
      <w:pPr>
        <w:pStyle w:val="p1"/>
        <w:rPr>
          <w:rStyle w:val="s2"/>
        </w:rPr>
      </w:pPr>
      <w:r w:rsidRPr="009370D5">
        <w:rPr>
          <w:rStyle w:val="s2"/>
        </w:rPr>
        <w:t>orbital launch systems</w:t>
      </w:r>
    </w:p>
    <w:p w14:paraId="0A392B56" w14:textId="77777777" w:rsidR="009370D5" w:rsidRPr="009370D5" w:rsidRDefault="009370D5" w:rsidP="009370D5">
      <w:pPr>
        <w:pStyle w:val="p1"/>
        <w:rPr>
          <w:rStyle w:val="s2"/>
        </w:rPr>
      </w:pPr>
      <w:r w:rsidRPr="009370D5">
        <w:rPr>
          <w:rStyle w:val="s2"/>
        </w:rPr>
        <w:t>space infrastructure</w:t>
      </w:r>
    </w:p>
    <w:p w14:paraId="4E403917" w14:textId="77777777" w:rsidR="009370D5" w:rsidRPr="009370D5" w:rsidRDefault="009370D5" w:rsidP="009370D5">
      <w:pPr>
        <w:pStyle w:val="p1"/>
        <w:rPr>
          <w:rStyle w:val="s2"/>
        </w:rPr>
      </w:pPr>
      <w:r w:rsidRPr="009370D5">
        <w:rPr>
          <w:rStyle w:val="s2"/>
        </w:rPr>
        <w:t>delta-v optimization</w:t>
      </w:r>
    </w:p>
    <w:p w14:paraId="2B75972F" w14:textId="10DAFFB3" w:rsidR="009370D5" w:rsidRDefault="009370D5" w:rsidP="004539D7">
      <w:pPr>
        <w:pStyle w:val="p1"/>
        <w:rPr>
          <w:rStyle w:val="s2"/>
        </w:rPr>
      </w:pPr>
      <w:r w:rsidRPr="009370D5">
        <w:rPr>
          <w:rStyle w:val="s2"/>
        </w:rPr>
        <w:t>space logistics</w:t>
      </w:r>
    </w:p>
    <w:p w14:paraId="70A409C7" w14:textId="77777777" w:rsidR="009370D5" w:rsidRDefault="009370D5" w:rsidP="004539D7">
      <w:pPr>
        <w:pStyle w:val="p1"/>
        <w:rPr>
          <w:rStyle w:val="s2"/>
        </w:rPr>
      </w:pPr>
    </w:p>
    <w:p w14:paraId="0CA084DB" w14:textId="77777777" w:rsidR="00745607" w:rsidRDefault="00745607" w:rsidP="007456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45607">
        <w:rPr>
          <w:rFonts w:ascii="Times New Roman" w:eastAsia="Times New Roman" w:hAnsi="Times New Roman" w:cs="Times New Roman"/>
          <w:b/>
          <w:bCs/>
          <w:kern w:val="36"/>
          <w:sz w:val="48"/>
          <w:szCs w:val="48"/>
          <w14:ligatures w14:val="none"/>
        </w:rPr>
        <w:t>Abstract</w:t>
      </w:r>
    </w:p>
    <w:p w14:paraId="05157272" w14:textId="1273F1F4" w:rsidR="00745607" w:rsidRDefault="00A00F02" w:rsidP="00F032BB">
      <w:pPr>
        <w:rPr>
          <w:rFonts w:ascii=".AppleSystemUIFont" w:eastAsia="Times New Roman" w:hAnsi=".AppleSystemUIFont" w:cs="Times New Roman"/>
          <w:color w:val="1A1A1A" w:themeColor="background1" w:themeShade="1A"/>
          <w:kern w:val="0"/>
          <w14:ligatures w14:val="none"/>
        </w:rPr>
      </w:pPr>
      <w:r>
        <w:rPr>
          <w:rFonts w:ascii="Times New Roman" w:eastAsia="Times New Roman" w:hAnsi="Times New Roman" w:cs="Times New Roman"/>
          <w:b/>
          <w:bCs/>
          <w:kern w:val="36"/>
          <w:sz w:val="48"/>
          <w:szCs w:val="48"/>
          <w14:ligatures w14:val="none"/>
        </w:rPr>
        <w:t>*</w:t>
      </w:r>
      <w:r w:rsidRPr="00F032BB">
        <w:rPr>
          <w:rFonts w:ascii=".AppleSystemUIFont" w:eastAsia="Times New Roman" w:hAnsi=".AppleSystemUIFont" w:cs="Times New Roman"/>
          <w:color w:val="1A1A1A" w:themeColor="background1" w:themeShade="1A"/>
          <w:kern w:val="0"/>
          <w14:ligatures w14:val="none"/>
        </w:rPr>
        <w:t xml:space="preserve"> This work presents a conceptual analysis intended to explore system-level implications of externalized launch energy and does not describe an operational launch system.</w:t>
      </w:r>
    </w:p>
    <w:p w14:paraId="34A793AB" w14:textId="77777777" w:rsidR="00F032BB" w:rsidRPr="00F032BB" w:rsidRDefault="00F032BB" w:rsidP="00F032BB">
      <w:pPr>
        <w:rPr>
          <w:rFonts w:ascii=".AppleSystemUIFont" w:eastAsia="Times New Roman" w:hAnsi=".AppleSystemUIFont" w:cs="Times New Roman"/>
          <w:color w:val="1A1A1A" w:themeColor="background1" w:themeShade="1A"/>
          <w:kern w:val="0"/>
          <w14:ligatures w14:val="none"/>
        </w:rPr>
      </w:pPr>
    </w:p>
    <w:p w14:paraId="22D42B53" w14:textId="77777777" w:rsidR="00745607" w:rsidRPr="00745607" w:rsidRDefault="00745607" w:rsidP="00745607">
      <w:pPr>
        <w:spacing w:before="100" w:beforeAutospacing="1" w:after="100" w:afterAutospacing="1" w:line="240" w:lineRule="auto"/>
        <w:rPr>
          <w:rFonts w:ascii="Times New Roman" w:hAnsi="Times New Roman" w:cs="Times New Roman"/>
          <w:kern w:val="0"/>
          <w14:ligatures w14:val="none"/>
        </w:rPr>
      </w:pPr>
      <w:r w:rsidRPr="00745607">
        <w:rPr>
          <w:rFonts w:ascii="Times New Roman" w:hAnsi="Times New Roman" w:cs="Times New Roman"/>
          <w:kern w:val="0"/>
          <w14:ligatures w14:val="none"/>
        </w:rPr>
        <w:t>The exponential relationship between propellant mass and velocity change imposed by the Tsiolkovsky rocket equation remains one of the primary constraints in chemical launch systems. A substantial fraction of launch vehicle mass is dedicated to propellant required during the earliest phase of ascent, resulting in reduced payload fraction and increased mission cost.</w:t>
      </w:r>
    </w:p>
    <w:p w14:paraId="408ED390" w14:textId="77777777" w:rsidR="00745607" w:rsidRPr="00745607" w:rsidRDefault="00745607" w:rsidP="00745607">
      <w:pPr>
        <w:spacing w:before="100" w:beforeAutospacing="1" w:after="100" w:afterAutospacing="1" w:line="240" w:lineRule="auto"/>
        <w:rPr>
          <w:rFonts w:ascii="Times New Roman" w:hAnsi="Times New Roman" w:cs="Times New Roman"/>
          <w:kern w:val="0"/>
          <w14:ligatures w14:val="none"/>
        </w:rPr>
      </w:pPr>
    </w:p>
    <w:p w14:paraId="42570EEF" w14:textId="77777777" w:rsidR="00745607" w:rsidRPr="00745607" w:rsidRDefault="00745607" w:rsidP="00745607">
      <w:pPr>
        <w:spacing w:before="100" w:beforeAutospacing="1" w:after="100" w:afterAutospacing="1" w:line="240" w:lineRule="auto"/>
        <w:rPr>
          <w:rFonts w:ascii="Times New Roman" w:hAnsi="Times New Roman" w:cs="Times New Roman"/>
          <w:kern w:val="0"/>
          <w14:ligatures w14:val="none"/>
        </w:rPr>
      </w:pPr>
      <w:r w:rsidRPr="00745607">
        <w:rPr>
          <w:rFonts w:ascii="Times New Roman" w:hAnsi="Times New Roman" w:cs="Times New Roman"/>
          <w:kern w:val="0"/>
          <w14:ligatures w14:val="none"/>
        </w:rPr>
        <w:t>This paper proposes a conceptual launch-assist architecture in which a portion of the initial kinetic energy required for ascent is supplied by reusable ground-based infrastructure integrated into terrain or subsurface structures. By delivering a controlled pre-propulsive velocity increment to a launch vehicle prior to ignition of its primary propulsion system, the approach aims to alter the mass balance of the launch system and improve mission flexibility.</w:t>
      </w:r>
    </w:p>
    <w:p w14:paraId="20E4B593" w14:textId="77777777" w:rsidR="00745607" w:rsidRPr="00745607" w:rsidRDefault="00745607" w:rsidP="00745607">
      <w:pPr>
        <w:spacing w:before="100" w:beforeAutospacing="1" w:after="100" w:afterAutospacing="1" w:line="240" w:lineRule="auto"/>
        <w:rPr>
          <w:rFonts w:ascii="Times New Roman" w:hAnsi="Times New Roman" w:cs="Times New Roman"/>
          <w:kern w:val="0"/>
          <w14:ligatures w14:val="none"/>
        </w:rPr>
      </w:pPr>
    </w:p>
    <w:p w14:paraId="01169E93" w14:textId="77777777" w:rsidR="00745607" w:rsidRPr="00745607" w:rsidRDefault="00745607" w:rsidP="00745607">
      <w:pPr>
        <w:spacing w:before="100" w:beforeAutospacing="1" w:after="100" w:afterAutospacing="1" w:line="240" w:lineRule="auto"/>
        <w:rPr>
          <w:rFonts w:ascii="Times New Roman" w:hAnsi="Times New Roman" w:cs="Times New Roman"/>
          <w:kern w:val="0"/>
          <w14:ligatures w14:val="none"/>
        </w:rPr>
      </w:pPr>
      <w:r w:rsidRPr="00745607">
        <w:rPr>
          <w:rFonts w:ascii="Times New Roman" w:hAnsi="Times New Roman" w:cs="Times New Roman"/>
          <w:kern w:val="0"/>
          <w14:ligatures w14:val="none"/>
        </w:rPr>
        <w:t>We analyze the physical implications of such an architecture, including acceleration regimes, infrastructure length requirements, and system-level impacts on propellant mass fraction and post-orbit maneuver capability. The concept suggests that even moderate pre-launch velocity increments may significantly influence payload fraction, mission energy budgets, and interplanetary mission design.</w:t>
      </w:r>
    </w:p>
    <w:p w14:paraId="68179A46" w14:textId="77777777" w:rsidR="00606F1A" w:rsidRPr="00606F1A" w:rsidRDefault="00606F1A" w:rsidP="00606F1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06F1A">
        <w:rPr>
          <w:rFonts w:ascii="Times New Roman" w:eastAsia="Times New Roman" w:hAnsi="Times New Roman" w:cs="Times New Roman"/>
          <w:b/>
          <w:bCs/>
          <w:kern w:val="36"/>
          <w:sz w:val="48"/>
          <w:szCs w:val="48"/>
          <w14:ligatures w14:val="none"/>
        </w:rPr>
        <w:t>1. Introduction</w:t>
      </w:r>
    </w:p>
    <w:p w14:paraId="6C865734"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p>
    <w:p w14:paraId="78CC55AE"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r w:rsidRPr="00606F1A">
        <w:rPr>
          <w:rFonts w:ascii="Times New Roman" w:hAnsi="Times New Roman" w:cs="Times New Roman"/>
          <w:kern w:val="0"/>
          <w14:ligatures w14:val="none"/>
        </w:rPr>
        <w:t>Reaching orbit from Earth requires overcoming both gravitational potential and atmospheric drag while achieving a velocity of approximately 7.8 km/s for low Earth orbit. When gravity losses and aerodynamic losses are included, typical launch vehicles must provide roughly 9.4–9.7 km/s of total Δv.</w:t>
      </w:r>
    </w:p>
    <w:p w14:paraId="51FFF4B6"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p>
    <w:p w14:paraId="635BD7BC"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r w:rsidRPr="00606F1A">
        <w:rPr>
          <w:rFonts w:ascii="Times New Roman" w:hAnsi="Times New Roman" w:cs="Times New Roman"/>
          <w:kern w:val="0"/>
          <w14:ligatures w14:val="none"/>
        </w:rPr>
        <w:t>The governing relationship between mass and velocity in rocket propulsion is described by the Tsiolkovsky rocket equation:</w:t>
      </w:r>
    </w:p>
    <w:p w14:paraId="55703D88"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p>
    <w:p w14:paraId="4DF57C5F"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r w:rsidRPr="00606F1A">
        <w:rPr>
          <w:rFonts w:ascii="Times New Roman" w:hAnsi="Times New Roman" w:cs="Times New Roman"/>
          <w:kern w:val="0"/>
          <w14:ligatures w14:val="none"/>
        </w:rPr>
        <w:t>\Delta v = I_{sp} g_0 \ln\left(\frac{m_0}{m_f}\right)</w:t>
      </w:r>
    </w:p>
    <w:p w14:paraId="5DB12CEA"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p>
    <w:p w14:paraId="7114F621"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r w:rsidRPr="00606F1A">
        <w:rPr>
          <w:rFonts w:ascii="Times New Roman" w:hAnsi="Times New Roman" w:cs="Times New Roman"/>
          <w:kern w:val="0"/>
          <w14:ligatures w14:val="none"/>
        </w:rPr>
        <w:t>where I_{sp} is the specific impulse, g_0 the standard gravitational acceleration, m_0 the initial mass of the vehicle, and m_f the final mass after propellant consumption.</w:t>
      </w:r>
    </w:p>
    <w:p w14:paraId="4C334A1F"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p>
    <w:p w14:paraId="66AF63F2"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r w:rsidRPr="00606F1A">
        <w:rPr>
          <w:rFonts w:ascii="Times New Roman" w:hAnsi="Times New Roman" w:cs="Times New Roman"/>
          <w:kern w:val="0"/>
          <w14:ligatures w14:val="none"/>
        </w:rPr>
        <w:t>Because of the logarithmic nature of this relationship, small increases in required Δv lead to disproportionately large increases in propellant mass fraction. Consequently, launch vehicles dedicate the majority of their mass to propellant.</w:t>
      </w:r>
    </w:p>
    <w:p w14:paraId="719A2F33"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p>
    <w:p w14:paraId="4311B422"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r w:rsidRPr="00606F1A">
        <w:rPr>
          <w:rFonts w:ascii="Times New Roman" w:hAnsi="Times New Roman" w:cs="Times New Roman"/>
          <w:kern w:val="0"/>
          <w14:ligatures w14:val="none"/>
        </w:rPr>
        <w:t>One possible strategy to mitigate this constraint is to externalize a portion of the energy required during early ascent using ground-based infrastructure capable of imparting velocity prior to ignition of onboard propulsion.</w:t>
      </w:r>
    </w:p>
    <w:p w14:paraId="193858E4"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p>
    <w:p w14:paraId="21B6E2D2" w14:textId="77777777" w:rsidR="00606F1A" w:rsidRPr="00606F1A" w:rsidRDefault="00606F1A" w:rsidP="00606F1A">
      <w:pPr>
        <w:spacing w:before="100" w:beforeAutospacing="1" w:after="100" w:afterAutospacing="1" w:line="240" w:lineRule="auto"/>
        <w:rPr>
          <w:rFonts w:ascii="Times New Roman" w:hAnsi="Times New Roman" w:cs="Times New Roman"/>
          <w:kern w:val="0"/>
          <w14:ligatures w14:val="none"/>
        </w:rPr>
      </w:pPr>
      <w:r w:rsidRPr="00606F1A">
        <w:rPr>
          <w:rFonts w:ascii="Times New Roman" w:hAnsi="Times New Roman" w:cs="Times New Roman"/>
          <w:kern w:val="0"/>
          <w14:ligatures w14:val="none"/>
        </w:rPr>
        <w:t>This paper explores the feasibility and implications of such an approach.</w:t>
      </w:r>
    </w:p>
    <w:p w14:paraId="2F5084AA" w14:textId="77777777" w:rsidR="009A2A02" w:rsidRPr="009A2A02" w:rsidRDefault="009A2A02" w:rsidP="009A2A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A2A02">
        <w:rPr>
          <w:rFonts w:ascii="Times New Roman" w:eastAsia="Times New Roman" w:hAnsi="Times New Roman" w:cs="Times New Roman"/>
          <w:b/>
          <w:bCs/>
          <w:kern w:val="36"/>
          <w:sz w:val="48"/>
          <w:szCs w:val="48"/>
          <w14:ligatures w14:val="none"/>
        </w:rPr>
        <w:t>2. Background and Related Concepts</w:t>
      </w:r>
    </w:p>
    <w:p w14:paraId="3EFE37F0" w14:textId="77777777" w:rsidR="009A2A02" w:rsidRPr="009A2A02" w:rsidRDefault="009A2A02" w:rsidP="009A2A02">
      <w:pPr>
        <w:spacing w:before="100" w:beforeAutospacing="1" w:after="100" w:afterAutospacing="1" w:line="240" w:lineRule="auto"/>
        <w:rPr>
          <w:rFonts w:ascii="Times New Roman" w:hAnsi="Times New Roman" w:cs="Times New Roman"/>
          <w:kern w:val="0"/>
          <w14:ligatures w14:val="none"/>
        </w:rPr>
      </w:pPr>
    </w:p>
    <w:p w14:paraId="39B4C549" w14:textId="77777777" w:rsidR="009A2A02" w:rsidRPr="009A2A02" w:rsidRDefault="009A2A02" w:rsidP="009A2A02">
      <w:p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Multiple proposals have historically explored methods of assisting launch vehicles by providing external energy sources:</w:t>
      </w:r>
    </w:p>
    <w:p w14:paraId="670145DA" w14:textId="77777777" w:rsidR="009A2A02" w:rsidRPr="009A2A02" w:rsidRDefault="009A2A02" w:rsidP="009A2A02">
      <w:pPr>
        <w:numPr>
          <w:ilvl w:val="0"/>
          <w:numId w:val="1"/>
        </w:num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Electromagnetic launch systems</w:t>
      </w:r>
    </w:p>
    <w:p w14:paraId="36E1AF36" w14:textId="77777777" w:rsidR="009A2A02" w:rsidRPr="009A2A02" w:rsidRDefault="009A2A02" w:rsidP="009A2A02">
      <w:pPr>
        <w:numPr>
          <w:ilvl w:val="0"/>
          <w:numId w:val="1"/>
        </w:num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Mass drivers</w:t>
      </w:r>
    </w:p>
    <w:p w14:paraId="0B0B7D7E" w14:textId="77777777" w:rsidR="009A2A02" w:rsidRPr="009A2A02" w:rsidRDefault="009A2A02" w:rsidP="009A2A02">
      <w:pPr>
        <w:numPr>
          <w:ilvl w:val="0"/>
          <w:numId w:val="1"/>
        </w:num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Rotating space tethers</w:t>
      </w:r>
    </w:p>
    <w:p w14:paraId="52D9FA34" w14:textId="77777777" w:rsidR="009A2A02" w:rsidRPr="009A2A02" w:rsidRDefault="009A2A02" w:rsidP="009A2A02">
      <w:pPr>
        <w:numPr>
          <w:ilvl w:val="0"/>
          <w:numId w:val="1"/>
        </w:num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Launch loops</w:t>
      </w:r>
    </w:p>
    <w:p w14:paraId="0F6075E9" w14:textId="77777777" w:rsidR="009A2A02" w:rsidRPr="009A2A02" w:rsidRDefault="009A2A02" w:rsidP="009A2A02">
      <w:pPr>
        <w:numPr>
          <w:ilvl w:val="0"/>
          <w:numId w:val="1"/>
        </w:num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Ground-based catapult systems</w:t>
      </w:r>
    </w:p>
    <w:p w14:paraId="02981708" w14:textId="77777777" w:rsidR="009A2A02" w:rsidRPr="009A2A02" w:rsidRDefault="009A2A02" w:rsidP="009A2A02">
      <w:pPr>
        <w:spacing w:before="100" w:beforeAutospacing="1" w:after="100" w:afterAutospacing="1" w:line="240" w:lineRule="auto"/>
        <w:rPr>
          <w:rFonts w:ascii="Times New Roman" w:hAnsi="Times New Roman" w:cs="Times New Roman"/>
          <w:kern w:val="0"/>
          <w14:ligatures w14:val="none"/>
        </w:rPr>
      </w:pPr>
    </w:p>
    <w:p w14:paraId="1FB847E7" w14:textId="77777777" w:rsidR="009A2A02" w:rsidRPr="009A2A02" w:rsidRDefault="009A2A02" w:rsidP="009A2A02">
      <w:p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Each of these concepts attempts to reduce the mass fraction penalty associated with the rocket equation.</w:t>
      </w:r>
    </w:p>
    <w:p w14:paraId="7BAB3305" w14:textId="77777777" w:rsidR="009A2A02" w:rsidRPr="009A2A02" w:rsidRDefault="009A2A02" w:rsidP="009A2A02">
      <w:pPr>
        <w:spacing w:before="100" w:beforeAutospacing="1" w:after="100" w:afterAutospacing="1" w:line="240" w:lineRule="auto"/>
        <w:rPr>
          <w:rFonts w:ascii="Times New Roman" w:hAnsi="Times New Roman" w:cs="Times New Roman"/>
          <w:kern w:val="0"/>
          <w14:ligatures w14:val="none"/>
        </w:rPr>
      </w:pPr>
    </w:p>
    <w:p w14:paraId="71D1504F" w14:textId="77777777" w:rsidR="009A2A02" w:rsidRPr="009A2A02" w:rsidRDefault="009A2A02" w:rsidP="009A2A02">
      <w:p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However, many of these systems face limitations related to:</w:t>
      </w:r>
    </w:p>
    <w:p w14:paraId="0602CC88" w14:textId="77777777" w:rsidR="009A2A02" w:rsidRPr="009A2A02" w:rsidRDefault="009A2A02" w:rsidP="009A2A02">
      <w:pPr>
        <w:numPr>
          <w:ilvl w:val="0"/>
          <w:numId w:val="2"/>
        </w:num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extreme structural scale</w:t>
      </w:r>
    </w:p>
    <w:p w14:paraId="346D2B30" w14:textId="77777777" w:rsidR="009A2A02" w:rsidRPr="009A2A02" w:rsidRDefault="009A2A02" w:rsidP="009A2A02">
      <w:pPr>
        <w:numPr>
          <w:ilvl w:val="0"/>
          <w:numId w:val="2"/>
        </w:num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power density requirements</w:t>
      </w:r>
    </w:p>
    <w:p w14:paraId="5B1EA99A" w14:textId="77777777" w:rsidR="009A2A02" w:rsidRPr="009A2A02" w:rsidRDefault="009A2A02" w:rsidP="009A2A02">
      <w:pPr>
        <w:numPr>
          <w:ilvl w:val="0"/>
          <w:numId w:val="2"/>
        </w:num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integration complexity with conventional launch vehicles</w:t>
      </w:r>
    </w:p>
    <w:p w14:paraId="425D58A1" w14:textId="77777777" w:rsidR="009A2A02" w:rsidRPr="009A2A02" w:rsidRDefault="009A2A02" w:rsidP="009A2A02">
      <w:pPr>
        <w:spacing w:before="100" w:beforeAutospacing="1" w:after="100" w:afterAutospacing="1" w:line="240" w:lineRule="auto"/>
        <w:rPr>
          <w:rFonts w:ascii="Times New Roman" w:hAnsi="Times New Roman" w:cs="Times New Roman"/>
          <w:kern w:val="0"/>
          <w14:ligatures w14:val="none"/>
        </w:rPr>
      </w:pPr>
    </w:p>
    <w:p w14:paraId="121DF09B" w14:textId="77777777" w:rsidR="009A2A02" w:rsidRPr="009A2A02" w:rsidRDefault="009A2A02" w:rsidP="009A2A02">
      <w:pPr>
        <w:spacing w:before="100" w:beforeAutospacing="1" w:after="100" w:afterAutospacing="1" w:line="240" w:lineRule="auto"/>
        <w:rPr>
          <w:rFonts w:ascii="Times New Roman" w:hAnsi="Times New Roman" w:cs="Times New Roman"/>
          <w:kern w:val="0"/>
          <w14:ligatures w14:val="none"/>
        </w:rPr>
      </w:pPr>
      <w:r w:rsidRPr="009A2A02">
        <w:rPr>
          <w:rFonts w:ascii="Times New Roman" w:hAnsi="Times New Roman" w:cs="Times New Roman"/>
          <w:kern w:val="0"/>
          <w14:ligatures w14:val="none"/>
        </w:rPr>
        <w:t>An alternative conceptual approach is the use of terrain-integrated infrastructure capable of providing controlled acceleration prior to atmospheric ascent.</w:t>
      </w:r>
    </w:p>
    <w:p w14:paraId="5569F9A0" w14:textId="77777777" w:rsidR="00354712" w:rsidRPr="00354712" w:rsidRDefault="00354712" w:rsidP="0035471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54712">
        <w:rPr>
          <w:rFonts w:ascii="Times New Roman" w:eastAsia="Times New Roman" w:hAnsi="Times New Roman" w:cs="Times New Roman"/>
          <w:b/>
          <w:bCs/>
          <w:kern w:val="36"/>
          <w:sz w:val="48"/>
          <w:szCs w:val="48"/>
          <w14:ligatures w14:val="none"/>
        </w:rPr>
        <w:t>3. Conceptual Architecture</w:t>
      </w:r>
    </w:p>
    <w:p w14:paraId="5D9A6416"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p>
    <w:p w14:paraId="06FE8E97"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r w:rsidRPr="00354712">
        <w:rPr>
          <w:rFonts w:ascii="Times New Roman" w:hAnsi="Times New Roman" w:cs="Times New Roman"/>
          <w:kern w:val="0"/>
          <w14:ligatures w14:val="none"/>
        </w:rPr>
        <w:t>The proposed architecture consists of three principal subsystems.</w:t>
      </w:r>
    </w:p>
    <w:p w14:paraId="6EB0EE3A"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p>
    <w:p w14:paraId="14B009D4" w14:textId="77777777" w:rsidR="00354712" w:rsidRPr="00354712" w:rsidRDefault="00354712" w:rsidP="003547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12">
        <w:rPr>
          <w:rFonts w:ascii="Times New Roman" w:eastAsia="Times New Roman" w:hAnsi="Times New Roman" w:cs="Times New Roman"/>
          <w:b/>
          <w:bCs/>
          <w:kern w:val="0"/>
          <w:sz w:val="27"/>
          <w:szCs w:val="27"/>
          <w14:ligatures w14:val="none"/>
        </w:rPr>
        <w:t>3.1 Terrain-Integrated Acceleration Structure</w:t>
      </w:r>
    </w:p>
    <w:p w14:paraId="4075CCED"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p>
    <w:p w14:paraId="024381CF"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r w:rsidRPr="00354712">
        <w:rPr>
          <w:rFonts w:ascii="Times New Roman" w:hAnsi="Times New Roman" w:cs="Times New Roman"/>
          <w:kern w:val="0"/>
          <w14:ligatures w14:val="none"/>
        </w:rPr>
        <w:t>A long acceleration structure embedded within terrain or subsurface geological formations provides the physical pathway for controlled acceleration prior to atmospheric flight.</w:t>
      </w:r>
    </w:p>
    <w:p w14:paraId="72D79047"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p>
    <w:p w14:paraId="52C6E8D5"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r w:rsidRPr="00354712">
        <w:rPr>
          <w:rFonts w:ascii="Times New Roman" w:hAnsi="Times New Roman" w:cs="Times New Roman"/>
          <w:kern w:val="0"/>
          <w14:ligatures w14:val="none"/>
        </w:rPr>
        <w:t>Potential advantages include:</w:t>
      </w:r>
    </w:p>
    <w:p w14:paraId="33DF1982" w14:textId="77777777" w:rsidR="00354712" w:rsidRPr="00354712" w:rsidRDefault="00354712" w:rsidP="00354712">
      <w:pPr>
        <w:numPr>
          <w:ilvl w:val="0"/>
          <w:numId w:val="3"/>
        </w:numPr>
        <w:spacing w:before="100" w:beforeAutospacing="1" w:after="100" w:afterAutospacing="1" w:line="240" w:lineRule="auto"/>
        <w:rPr>
          <w:rFonts w:ascii="Times New Roman" w:hAnsi="Times New Roman" w:cs="Times New Roman"/>
          <w:kern w:val="0"/>
          <w14:ligatures w14:val="none"/>
        </w:rPr>
      </w:pPr>
      <w:r w:rsidRPr="00354712">
        <w:rPr>
          <w:rFonts w:ascii="Times New Roman" w:hAnsi="Times New Roman" w:cs="Times New Roman"/>
          <w:kern w:val="0"/>
          <w14:ligatures w14:val="none"/>
        </w:rPr>
        <w:t>structural confinement</w:t>
      </w:r>
    </w:p>
    <w:p w14:paraId="10E259CF" w14:textId="77777777" w:rsidR="00354712" w:rsidRPr="00354712" w:rsidRDefault="00354712" w:rsidP="00354712">
      <w:pPr>
        <w:numPr>
          <w:ilvl w:val="0"/>
          <w:numId w:val="3"/>
        </w:numPr>
        <w:spacing w:before="100" w:beforeAutospacing="1" w:after="100" w:afterAutospacing="1" w:line="240" w:lineRule="auto"/>
        <w:rPr>
          <w:rFonts w:ascii="Times New Roman" w:hAnsi="Times New Roman" w:cs="Times New Roman"/>
          <w:kern w:val="0"/>
          <w14:ligatures w14:val="none"/>
        </w:rPr>
      </w:pPr>
      <w:r w:rsidRPr="00354712">
        <w:rPr>
          <w:rFonts w:ascii="Times New Roman" w:hAnsi="Times New Roman" w:cs="Times New Roman"/>
          <w:kern w:val="0"/>
          <w14:ligatures w14:val="none"/>
        </w:rPr>
        <w:t>reduced aerodynamic stress during early acceleration</w:t>
      </w:r>
    </w:p>
    <w:p w14:paraId="569C1BE9" w14:textId="77777777" w:rsidR="00354712" w:rsidRPr="00354712" w:rsidRDefault="00354712" w:rsidP="00354712">
      <w:pPr>
        <w:numPr>
          <w:ilvl w:val="0"/>
          <w:numId w:val="3"/>
        </w:numPr>
        <w:spacing w:before="100" w:beforeAutospacing="1" w:after="100" w:afterAutospacing="1" w:line="240" w:lineRule="auto"/>
        <w:rPr>
          <w:rFonts w:ascii="Times New Roman" w:hAnsi="Times New Roman" w:cs="Times New Roman"/>
          <w:kern w:val="0"/>
          <w14:ligatures w14:val="none"/>
        </w:rPr>
      </w:pPr>
      <w:r w:rsidRPr="00354712">
        <w:rPr>
          <w:rFonts w:ascii="Times New Roman" w:hAnsi="Times New Roman" w:cs="Times New Roman"/>
          <w:kern w:val="0"/>
          <w14:ligatures w14:val="none"/>
        </w:rPr>
        <w:t>infrastructure reuse across launches</w:t>
      </w:r>
    </w:p>
    <w:p w14:paraId="3DE79EF3"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p>
    <w:p w14:paraId="79C999EE" w14:textId="77777777" w:rsidR="00354712" w:rsidRPr="00354712" w:rsidRDefault="00354712" w:rsidP="003547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12">
        <w:rPr>
          <w:rFonts w:ascii="Times New Roman" w:eastAsia="Times New Roman" w:hAnsi="Times New Roman" w:cs="Times New Roman"/>
          <w:b/>
          <w:bCs/>
          <w:kern w:val="0"/>
          <w:sz w:val="27"/>
          <w:szCs w:val="27"/>
          <w14:ligatures w14:val="none"/>
        </w:rPr>
        <w:t>3.2 Controlled Energy Transfer</w:t>
      </w:r>
    </w:p>
    <w:p w14:paraId="46232E81"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p>
    <w:p w14:paraId="4EBBEC0B"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r w:rsidRPr="00354712">
        <w:rPr>
          <w:rFonts w:ascii="Times New Roman" w:hAnsi="Times New Roman" w:cs="Times New Roman"/>
          <w:kern w:val="0"/>
          <w14:ligatures w14:val="none"/>
        </w:rPr>
        <w:t>Energy supplied by ground-based systems is converted into a controlled acceleration profile compatible with the structural limits of launch vehicles.</w:t>
      </w:r>
    </w:p>
    <w:p w14:paraId="1A5B5264"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p>
    <w:p w14:paraId="3C748B7D"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r w:rsidRPr="00354712">
        <w:rPr>
          <w:rFonts w:ascii="Times New Roman" w:hAnsi="Times New Roman" w:cs="Times New Roman"/>
          <w:kern w:val="0"/>
          <w14:ligatures w14:val="none"/>
        </w:rPr>
        <w:t>The objective is to transform rapid energy delivery into a distributed acceleration curve along the acceleration structure.</w:t>
      </w:r>
    </w:p>
    <w:p w14:paraId="5E1806FC"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p>
    <w:p w14:paraId="5AD0E3D0" w14:textId="77777777" w:rsidR="00354712" w:rsidRPr="00354712" w:rsidRDefault="00354712" w:rsidP="0035471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54712">
        <w:rPr>
          <w:rFonts w:ascii="Times New Roman" w:eastAsia="Times New Roman" w:hAnsi="Times New Roman" w:cs="Times New Roman"/>
          <w:b/>
          <w:bCs/>
          <w:kern w:val="0"/>
          <w:sz w:val="27"/>
          <w:szCs w:val="27"/>
          <w14:ligatures w14:val="none"/>
        </w:rPr>
        <w:t>3.3 Vehicle Interface Mechanism</w:t>
      </w:r>
    </w:p>
    <w:p w14:paraId="1AC07C7B"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p>
    <w:p w14:paraId="65742CF5"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r w:rsidRPr="00354712">
        <w:rPr>
          <w:rFonts w:ascii="Times New Roman" w:hAnsi="Times New Roman" w:cs="Times New Roman"/>
          <w:kern w:val="0"/>
          <w14:ligatures w14:val="none"/>
        </w:rPr>
        <w:t>A mechanical interface transfers acceleration to the launch vehicle during the pre-propulsive phase.</w:t>
      </w:r>
    </w:p>
    <w:p w14:paraId="34EDAEA3"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p>
    <w:p w14:paraId="1D5171D1" w14:textId="77777777" w:rsidR="00354712" w:rsidRPr="00354712" w:rsidRDefault="00354712" w:rsidP="00354712">
      <w:pPr>
        <w:spacing w:before="100" w:beforeAutospacing="1" w:after="100" w:afterAutospacing="1" w:line="240" w:lineRule="auto"/>
        <w:rPr>
          <w:rFonts w:ascii="Times New Roman" w:hAnsi="Times New Roman" w:cs="Times New Roman"/>
          <w:kern w:val="0"/>
          <w14:ligatures w14:val="none"/>
        </w:rPr>
      </w:pPr>
      <w:r w:rsidRPr="00354712">
        <w:rPr>
          <w:rFonts w:ascii="Times New Roman" w:hAnsi="Times New Roman" w:cs="Times New Roman"/>
          <w:kern w:val="0"/>
          <w14:ligatures w14:val="none"/>
        </w:rPr>
        <w:t>Upon exiting the acceleration structure, the launch vehicle transitions to conventional rocket propulsion.</w:t>
      </w:r>
    </w:p>
    <w:p w14:paraId="107B6475" w14:textId="77777777" w:rsidR="004B2038" w:rsidRPr="004B2038" w:rsidRDefault="004B2038" w:rsidP="004B203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B2038">
        <w:rPr>
          <w:rFonts w:ascii="Times New Roman" w:eastAsia="Times New Roman" w:hAnsi="Times New Roman" w:cs="Times New Roman"/>
          <w:b/>
          <w:bCs/>
          <w:kern w:val="36"/>
          <w:sz w:val="48"/>
          <w:szCs w:val="48"/>
          <w14:ligatures w14:val="none"/>
        </w:rPr>
        <w:t>4. Preliminary Physical Analysis</w:t>
      </w:r>
    </w:p>
    <w:p w14:paraId="68C99BAB" w14:textId="77777777" w:rsidR="004B2038" w:rsidRPr="004B2038" w:rsidRDefault="004B2038" w:rsidP="004B2038">
      <w:pPr>
        <w:spacing w:before="100" w:beforeAutospacing="1" w:after="100" w:afterAutospacing="1" w:line="240" w:lineRule="auto"/>
        <w:rPr>
          <w:rFonts w:ascii="Times New Roman" w:hAnsi="Times New Roman" w:cs="Times New Roman"/>
          <w:kern w:val="0"/>
          <w14:ligatures w14:val="none"/>
        </w:rPr>
      </w:pPr>
    </w:p>
    <w:p w14:paraId="1965CDAF" w14:textId="77777777" w:rsidR="004B2038" w:rsidRPr="004B2038" w:rsidRDefault="004B2038" w:rsidP="004B2038">
      <w:pPr>
        <w:spacing w:before="100" w:beforeAutospacing="1" w:after="100" w:afterAutospacing="1" w:line="240" w:lineRule="auto"/>
        <w:rPr>
          <w:rFonts w:ascii="Times New Roman" w:hAnsi="Times New Roman" w:cs="Times New Roman"/>
          <w:kern w:val="0"/>
          <w14:ligatures w14:val="none"/>
        </w:rPr>
      </w:pPr>
      <w:r w:rsidRPr="004B2038">
        <w:rPr>
          <w:rFonts w:ascii="Times New Roman" w:hAnsi="Times New Roman" w:cs="Times New Roman"/>
          <w:kern w:val="0"/>
          <w14:ligatures w14:val="none"/>
        </w:rPr>
        <w:t>The relationship between acceleration, distance, and velocity can be expressed as:</w:t>
      </w:r>
    </w:p>
    <w:p w14:paraId="71906EE4" w14:textId="77777777" w:rsidR="004B2038" w:rsidRPr="004B2038" w:rsidRDefault="004B2038" w:rsidP="004B2038">
      <w:pPr>
        <w:spacing w:before="100" w:beforeAutospacing="1" w:after="100" w:afterAutospacing="1" w:line="240" w:lineRule="auto"/>
        <w:rPr>
          <w:rFonts w:ascii="Times New Roman" w:hAnsi="Times New Roman" w:cs="Times New Roman"/>
          <w:kern w:val="0"/>
          <w14:ligatures w14:val="none"/>
        </w:rPr>
      </w:pPr>
    </w:p>
    <w:p w14:paraId="4CFB0322" w14:textId="77777777" w:rsidR="004B2038" w:rsidRPr="004B2038" w:rsidRDefault="004B2038" w:rsidP="004B2038">
      <w:pPr>
        <w:spacing w:before="100" w:beforeAutospacing="1" w:after="100" w:afterAutospacing="1" w:line="240" w:lineRule="auto"/>
        <w:rPr>
          <w:rFonts w:ascii="Times New Roman" w:hAnsi="Times New Roman" w:cs="Times New Roman"/>
          <w:kern w:val="0"/>
          <w14:ligatures w14:val="none"/>
        </w:rPr>
      </w:pPr>
      <w:r w:rsidRPr="004B2038">
        <w:rPr>
          <w:rFonts w:ascii="Times New Roman" w:hAnsi="Times New Roman" w:cs="Times New Roman"/>
          <w:kern w:val="0"/>
          <w14:ligatures w14:val="none"/>
        </w:rPr>
        <w:t>v^2 = 2as</w:t>
      </w:r>
    </w:p>
    <w:p w14:paraId="54B4152E" w14:textId="77777777" w:rsidR="004B2038" w:rsidRPr="004B2038" w:rsidRDefault="004B2038" w:rsidP="004B2038">
      <w:pPr>
        <w:spacing w:before="100" w:beforeAutospacing="1" w:after="100" w:afterAutospacing="1" w:line="240" w:lineRule="auto"/>
        <w:rPr>
          <w:rFonts w:ascii="Times New Roman" w:hAnsi="Times New Roman" w:cs="Times New Roman"/>
          <w:kern w:val="0"/>
          <w14:ligatures w14:val="none"/>
        </w:rPr>
      </w:pPr>
    </w:p>
    <w:p w14:paraId="1B9D59C8" w14:textId="77777777" w:rsidR="004B2038" w:rsidRPr="004B2038" w:rsidRDefault="004B2038" w:rsidP="004B2038">
      <w:pPr>
        <w:spacing w:before="100" w:beforeAutospacing="1" w:after="100" w:afterAutospacing="1" w:line="240" w:lineRule="auto"/>
        <w:rPr>
          <w:rFonts w:ascii="Times New Roman" w:hAnsi="Times New Roman" w:cs="Times New Roman"/>
          <w:kern w:val="0"/>
          <w14:ligatures w14:val="none"/>
        </w:rPr>
      </w:pPr>
      <w:r w:rsidRPr="004B2038">
        <w:rPr>
          <w:rFonts w:ascii="Times New Roman" w:hAnsi="Times New Roman" w:cs="Times New Roman"/>
          <w:kern w:val="0"/>
          <w14:ligatures w14:val="none"/>
        </w:rPr>
        <w:t>where v is final velocity, a acceleration, and s distance.</w:t>
      </w:r>
    </w:p>
    <w:p w14:paraId="7E8A1FD9" w14:textId="77777777" w:rsidR="004B2038" w:rsidRPr="004B2038" w:rsidRDefault="004B2038" w:rsidP="004B2038">
      <w:pPr>
        <w:spacing w:before="100" w:beforeAutospacing="1" w:after="100" w:afterAutospacing="1" w:line="240" w:lineRule="auto"/>
        <w:rPr>
          <w:rFonts w:ascii="Times New Roman" w:hAnsi="Times New Roman" w:cs="Times New Roman"/>
          <w:kern w:val="0"/>
          <w14:ligatures w14:val="none"/>
        </w:rPr>
      </w:pPr>
    </w:p>
    <w:p w14:paraId="13F4D201" w14:textId="77777777" w:rsidR="004B2038" w:rsidRPr="004B2038" w:rsidRDefault="004B2038" w:rsidP="004B2038">
      <w:pPr>
        <w:spacing w:before="100" w:beforeAutospacing="1" w:after="100" w:afterAutospacing="1" w:line="240" w:lineRule="auto"/>
        <w:rPr>
          <w:rFonts w:ascii="Times New Roman" w:hAnsi="Times New Roman" w:cs="Times New Roman"/>
          <w:kern w:val="0"/>
          <w14:ligatures w14:val="none"/>
        </w:rPr>
      </w:pPr>
      <w:r w:rsidRPr="004B2038">
        <w:rPr>
          <w:rFonts w:ascii="Times New Roman" w:hAnsi="Times New Roman" w:cs="Times New Roman"/>
          <w:kern w:val="0"/>
          <w14:ligatures w14:val="none"/>
        </w:rPr>
        <w:t>For example, an acceleration regime of approximately 5 g sustained over a distance of approximately 5 km could theoretically provide a velocity increment approaching 700 m/s.</w:t>
      </w:r>
    </w:p>
    <w:p w14:paraId="322921BE" w14:textId="77777777" w:rsidR="004B2038" w:rsidRPr="004B2038" w:rsidRDefault="004B2038" w:rsidP="004B2038">
      <w:pPr>
        <w:spacing w:before="100" w:beforeAutospacing="1" w:after="100" w:afterAutospacing="1" w:line="240" w:lineRule="auto"/>
        <w:rPr>
          <w:rFonts w:ascii="Times New Roman" w:hAnsi="Times New Roman" w:cs="Times New Roman"/>
          <w:kern w:val="0"/>
          <w14:ligatures w14:val="none"/>
        </w:rPr>
      </w:pPr>
    </w:p>
    <w:p w14:paraId="6F004465" w14:textId="77777777" w:rsidR="004B2038" w:rsidRPr="004B2038" w:rsidRDefault="004B2038" w:rsidP="004B2038">
      <w:pPr>
        <w:spacing w:before="100" w:beforeAutospacing="1" w:after="100" w:afterAutospacing="1" w:line="240" w:lineRule="auto"/>
        <w:rPr>
          <w:rFonts w:ascii="Times New Roman" w:hAnsi="Times New Roman" w:cs="Times New Roman"/>
          <w:kern w:val="0"/>
          <w14:ligatures w14:val="none"/>
        </w:rPr>
      </w:pPr>
      <w:r w:rsidRPr="004B2038">
        <w:rPr>
          <w:rFonts w:ascii="Times New Roman" w:hAnsi="Times New Roman" w:cs="Times New Roman"/>
          <w:kern w:val="0"/>
          <w14:ligatures w14:val="none"/>
        </w:rPr>
        <w:t>While modest compared with total orbital Δv requirements, such an increment could produce measurable effects on propellant requirements or post-orbit maneuver capability.</w:t>
      </w:r>
    </w:p>
    <w:p w14:paraId="24443B11" w14:textId="77777777" w:rsidR="00562230" w:rsidRPr="00562230" w:rsidRDefault="00562230" w:rsidP="0056223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62230">
        <w:rPr>
          <w:rFonts w:ascii="Times New Roman" w:eastAsia="Times New Roman" w:hAnsi="Times New Roman" w:cs="Times New Roman"/>
          <w:b/>
          <w:bCs/>
          <w:kern w:val="36"/>
          <w:sz w:val="48"/>
          <w:szCs w:val="48"/>
          <w14:ligatures w14:val="none"/>
        </w:rPr>
        <w:t>5. System-Level Benefits</w:t>
      </w:r>
    </w:p>
    <w:p w14:paraId="689ABCA9"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p>
    <w:p w14:paraId="13449629" w14:textId="77777777" w:rsidR="00562230" w:rsidRPr="00562230" w:rsidRDefault="00562230" w:rsidP="005622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2230">
        <w:rPr>
          <w:rFonts w:ascii="Times New Roman" w:eastAsia="Times New Roman" w:hAnsi="Times New Roman" w:cs="Times New Roman"/>
          <w:b/>
          <w:bCs/>
          <w:kern w:val="0"/>
          <w:sz w:val="27"/>
          <w:szCs w:val="27"/>
          <w14:ligatures w14:val="none"/>
        </w:rPr>
        <w:t>Propellant Mass Reduction</w:t>
      </w:r>
    </w:p>
    <w:p w14:paraId="4941528C"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p>
    <w:p w14:paraId="6A08B2C7"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r w:rsidRPr="00562230">
        <w:rPr>
          <w:rFonts w:ascii="Times New Roman" w:hAnsi="Times New Roman" w:cs="Times New Roman"/>
          <w:kern w:val="0"/>
          <w14:ligatures w14:val="none"/>
        </w:rPr>
        <w:t>A pre-launch velocity increment reduces the propellant required during early ascent.</w:t>
      </w:r>
    </w:p>
    <w:p w14:paraId="6ABF680A"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p>
    <w:p w14:paraId="4C07291D" w14:textId="77777777" w:rsidR="00562230" w:rsidRPr="00562230" w:rsidRDefault="00562230" w:rsidP="005622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2230">
        <w:rPr>
          <w:rFonts w:ascii="Times New Roman" w:eastAsia="Times New Roman" w:hAnsi="Times New Roman" w:cs="Times New Roman"/>
          <w:b/>
          <w:bCs/>
          <w:kern w:val="0"/>
          <w:sz w:val="27"/>
          <w:szCs w:val="27"/>
          <w14:ligatures w14:val="none"/>
        </w:rPr>
        <w:t>Increased Orbital Maneuver Capability</w:t>
      </w:r>
    </w:p>
    <w:p w14:paraId="49C12370"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p>
    <w:p w14:paraId="11795ABB"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r w:rsidRPr="00562230">
        <w:rPr>
          <w:rFonts w:ascii="Times New Roman" w:hAnsi="Times New Roman" w:cs="Times New Roman"/>
          <w:kern w:val="0"/>
          <w14:ligatures w14:val="none"/>
        </w:rPr>
        <w:t>Alternatively, launch vehicles may maintain the same propellant mass and convert the benefit into additional post-orbit Δv.</w:t>
      </w:r>
    </w:p>
    <w:p w14:paraId="779A5FA4"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p>
    <w:p w14:paraId="7854211E" w14:textId="77777777" w:rsidR="00562230" w:rsidRPr="00562230" w:rsidRDefault="00562230" w:rsidP="005622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2230">
        <w:rPr>
          <w:rFonts w:ascii="Times New Roman" w:eastAsia="Times New Roman" w:hAnsi="Times New Roman" w:cs="Times New Roman"/>
          <w:b/>
          <w:bCs/>
          <w:kern w:val="0"/>
          <w:sz w:val="27"/>
          <w:szCs w:val="27"/>
          <w14:ligatures w14:val="none"/>
        </w:rPr>
        <w:t>Mission Architecture Flexibility</w:t>
      </w:r>
    </w:p>
    <w:p w14:paraId="4E87768E"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p>
    <w:p w14:paraId="3DDC0CC3"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r w:rsidRPr="00562230">
        <w:rPr>
          <w:rFonts w:ascii="Times New Roman" w:hAnsi="Times New Roman" w:cs="Times New Roman"/>
          <w:kern w:val="0"/>
          <w14:ligatures w14:val="none"/>
        </w:rPr>
        <w:t>Additional available Δv after orbital insertion may enable:</w:t>
      </w:r>
    </w:p>
    <w:p w14:paraId="3DE27340" w14:textId="77777777" w:rsidR="00562230" w:rsidRPr="00562230" w:rsidRDefault="00562230" w:rsidP="00562230">
      <w:pPr>
        <w:numPr>
          <w:ilvl w:val="0"/>
          <w:numId w:val="4"/>
        </w:numPr>
        <w:spacing w:before="100" w:beforeAutospacing="1" w:after="100" w:afterAutospacing="1" w:line="240" w:lineRule="auto"/>
        <w:rPr>
          <w:rFonts w:ascii="Times New Roman" w:hAnsi="Times New Roman" w:cs="Times New Roman"/>
          <w:kern w:val="0"/>
          <w14:ligatures w14:val="none"/>
        </w:rPr>
      </w:pPr>
      <w:r w:rsidRPr="00562230">
        <w:rPr>
          <w:rFonts w:ascii="Times New Roman" w:hAnsi="Times New Roman" w:cs="Times New Roman"/>
          <w:kern w:val="0"/>
          <w14:ligatures w14:val="none"/>
        </w:rPr>
        <w:t>faster transfer trajectories</w:t>
      </w:r>
    </w:p>
    <w:p w14:paraId="336C32FF" w14:textId="77777777" w:rsidR="00562230" w:rsidRPr="00562230" w:rsidRDefault="00562230" w:rsidP="00562230">
      <w:pPr>
        <w:numPr>
          <w:ilvl w:val="0"/>
          <w:numId w:val="4"/>
        </w:numPr>
        <w:spacing w:before="100" w:beforeAutospacing="1" w:after="100" w:afterAutospacing="1" w:line="240" w:lineRule="auto"/>
        <w:rPr>
          <w:rFonts w:ascii="Times New Roman" w:hAnsi="Times New Roman" w:cs="Times New Roman"/>
          <w:kern w:val="0"/>
          <w14:ligatures w14:val="none"/>
        </w:rPr>
      </w:pPr>
      <w:r w:rsidRPr="00562230">
        <w:rPr>
          <w:rFonts w:ascii="Times New Roman" w:hAnsi="Times New Roman" w:cs="Times New Roman"/>
          <w:kern w:val="0"/>
          <w14:ligatures w14:val="none"/>
        </w:rPr>
        <w:t>wider launch windows</w:t>
      </w:r>
    </w:p>
    <w:p w14:paraId="58ED24D2" w14:textId="77777777" w:rsidR="00562230" w:rsidRPr="00562230" w:rsidRDefault="00562230" w:rsidP="00562230">
      <w:pPr>
        <w:numPr>
          <w:ilvl w:val="0"/>
          <w:numId w:val="4"/>
        </w:numPr>
        <w:spacing w:before="100" w:beforeAutospacing="1" w:after="100" w:afterAutospacing="1" w:line="240" w:lineRule="auto"/>
        <w:rPr>
          <w:rFonts w:ascii="Times New Roman" w:hAnsi="Times New Roman" w:cs="Times New Roman"/>
          <w:kern w:val="0"/>
          <w14:ligatures w14:val="none"/>
        </w:rPr>
      </w:pPr>
      <w:r w:rsidRPr="00562230">
        <w:rPr>
          <w:rFonts w:ascii="Times New Roman" w:hAnsi="Times New Roman" w:cs="Times New Roman"/>
          <w:kern w:val="0"/>
          <w14:ligatures w14:val="none"/>
        </w:rPr>
        <w:t>increased payload capability</w:t>
      </w:r>
    </w:p>
    <w:p w14:paraId="1CAA715F"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p>
    <w:p w14:paraId="51CBFE43" w14:textId="77777777" w:rsidR="00562230" w:rsidRPr="00562230" w:rsidRDefault="00562230" w:rsidP="0056223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62230">
        <w:rPr>
          <w:rFonts w:ascii="Times New Roman" w:eastAsia="Times New Roman" w:hAnsi="Times New Roman" w:cs="Times New Roman"/>
          <w:b/>
          <w:bCs/>
          <w:kern w:val="0"/>
          <w:sz w:val="27"/>
          <w:szCs w:val="27"/>
          <w14:ligatures w14:val="none"/>
        </w:rPr>
        <w:t>Logistics Applications</w:t>
      </w:r>
    </w:p>
    <w:p w14:paraId="19E62563"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p>
    <w:p w14:paraId="2D3500A9" w14:textId="77777777" w:rsidR="00562230" w:rsidRPr="00562230" w:rsidRDefault="00562230" w:rsidP="00562230">
      <w:pPr>
        <w:spacing w:before="100" w:beforeAutospacing="1" w:after="100" w:afterAutospacing="1" w:line="240" w:lineRule="auto"/>
        <w:rPr>
          <w:rFonts w:ascii="Times New Roman" w:hAnsi="Times New Roman" w:cs="Times New Roman"/>
          <w:kern w:val="0"/>
          <w14:ligatures w14:val="none"/>
        </w:rPr>
      </w:pPr>
      <w:r w:rsidRPr="00562230">
        <w:rPr>
          <w:rFonts w:ascii="Times New Roman" w:hAnsi="Times New Roman" w:cs="Times New Roman"/>
          <w:kern w:val="0"/>
          <w14:ligatures w14:val="none"/>
        </w:rPr>
        <w:t>Uncrewed cargo vehicles capable of tolerating higher acceleration may benefit particularly from such launch assistance.</w:t>
      </w:r>
    </w:p>
    <w:p w14:paraId="25076E5F" w14:textId="77777777" w:rsidR="009B4BF8" w:rsidRPr="009B4BF8" w:rsidRDefault="009B4BF8" w:rsidP="009B4B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B4BF8">
        <w:rPr>
          <w:rFonts w:ascii="Times New Roman" w:eastAsia="Times New Roman" w:hAnsi="Times New Roman" w:cs="Times New Roman"/>
          <w:b/>
          <w:bCs/>
          <w:kern w:val="36"/>
          <w:sz w:val="48"/>
          <w:szCs w:val="48"/>
          <w14:ligatures w14:val="none"/>
        </w:rPr>
        <w:t>6. Engineering Challenges</w:t>
      </w:r>
    </w:p>
    <w:p w14:paraId="2921F0B4" w14:textId="77777777" w:rsidR="009B4BF8" w:rsidRPr="009B4BF8" w:rsidRDefault="009B4BF8" w:rsidP="009B4BF8">
      <w:pPr>
        <w:spacing w:before="100" w:beforeAutospacing="1" w:after="100" w:afterAutospacing="1" w:line="240" w:lineRule="auto"/>
        <w:rPr>
          <w:rFonts w:ascii="Times New Roman" w:hAnsi="Times New Roman" w:cs="Times New Roman"/>
          <w:kern w:val="0"/>
          <w14:ligatures w14:val="none"/>
        </w:rPr>
      </w:pPr>
    </w:p>
    <w:p w14:paraId="161BFA17" w14:textId="77777777" w:rsidR="009B4BF8" w:rsidRPr="009B4BF8" w:rsidRDefault="009B4BF8" w:rsidP="009B4BF8">
      <w:pPr>
        <w:spacing w:before="100" w:beforeAutospacing="1" w:after="100" w:afterAutospacing="1" w:line="240" w:lineRule="auto"/>
        <w:rPr>
          <w:rFonts w:ascii="Times New Roman" w:hAnsi="Times New Roman" w:cs="Times New Roman"/>
          <w:kern w:val="0"/>
          <w14:ligatures w14:val="none"/>
        </w:rPr>
      </w:pPr>
      <w:r w:rsidRPr="009B4BF8">
        <w:rPr>
          <w:rFonts w:ascii="Times New Roman" w:hAnsi="Times New Roman" w:cs="Times New Roman"/>
          <w:kern w:val="0"/>
          <w14:ligatures w14:val="none"/>
        </w:rPr>
        <w:t>Significant engineering challenges must be addressed, including:</w:t>
      </w:r>
    </w:p>
    <w:p w14:paraId="4A560FE2" w14:textId="77777777" w:rsidR="009B4BF8" w:rsidRPr="009B4BF8" w:rsidRDefault="009B4BF8" w:rsidP="009B4BF8">
      <w:pPr>
        <w:numPr>
          <w:ilvl w:val="0"/>
          <w:numId w:val="5"/>
        </w:numPr>
        <w:spacing w:before="100" w:beforeAutospacing="1" w:after="100" w:afterAutospacing="1" w:line="240" w:lineRule="auto"/>
        <w:rPr>
          <w:rFonts w:ascii="Times New Roman" w:hAnsi="Times New Roman" w:cs="Times New Roman"/>
          <w:kern w:val="0"/>
          <w14:ligatures w14:val="none"/>
        </w:rPr>
      </w:pPr>
      <w:r w:rsidRPr="009B4BF8">
        <w:rPr>
          <w:rFonts w:ascii="Times New Roman" w:hAnsi="Times New Roman" w:cs="Times New Roman"/>
          <w:kern w:val="0"/>
          <w14:ligatures w14:val="none"/>
        </w:rPr>
        <w:t>structural loads on launch vehicles</w:t>
      </w:r>
    </w:p>
    <w:p w14:paraId="62AC2E89" w14:textId="77777777" w:rsidR="009B4BF8" w:rsidRPr="009B4BF8" w:rsidRDefault="009B4BF8" w:rsidP="009B4BF8">
      <w:pPr>
        <w:numPr>
          <w:ilvl w:val="0"/>
          <w:numId w:val="5"/>
        </w:numPr>
        <w:spacing w:before="100" w:beforeAutospacing="1" w:after="100" w:afterAutospacing="1" w:line="240" w:lineRule="auto"/>
        <w:rPr>
          <w:rFonts w:ascii="Times New Roman" w:hAnsi="Times New Roman" w:cs="Times New Roman"/>
          <w:kern w:val="0"/>
          <w14:ligatures w14:val="none"/>
        </w:rPr>
      </w:pPr>
      <w:r w:rsidRPr="009B4BF8">
        <w:rPr>
          <w:rFonts w:ascii="Times New Roman" w:hAnsi="Times New Roman" w:cs="Times New Roman"/>
          <w:kern w:val="0"/>
          <w14:ligatures w14:val="none"/>
        </w:rPr>
        <w:t>aerodynamic transition at exit</w:t>
      </w:r>
    </w:p>
    <w:p w14:paraId="02822B05" w14:textId="77777777" w:rsidR="009B4BF8" w:rsidRPr="009B4BF8" w:rsidRDefault="009B4BF8" w:rsidP="009B4BF8">
      <w:pPr>
        <w:numPr>
          <w:ilvl w:val="0"/>
          <w:numId w:val="5"/>
        </w:numPr>
        <w:spacing w:before="100" w:beforeAutospacing="1" w:after="100" w:afterAutospacing="1" w:line="240" w:lineRule="auto"/>
        <w:rPr>
          <w:rFonts w:ascii="Times New Roman" w:hAnsi="Times New Roman" w:cs="Times New Roman"/>
          <w:kern w:val="0"/>
          <w14:ligatures w14:val="none"/>
        </w:rPr>
      </w:pPr>
      <w:r w:rsidRPr="009B4BF8">
        <w:rPr>
          <w:rFonts w:ascii="Times New Roman" w:hAnsi="Times New Roman" w:cs="Times New Roman"/>
          <w:kern w:val="0"/>
          <w14:ligatures w14:val="none"/>
        </w:rPr>
        <w:t>thermal effects</w:t>
      </w:r>
    </w:p>
    <w:p w14:paraId="56B90BD9" w14:textId="77777777" w:rsidR="009B4BF8" w:rsidRPr="009B4BF8" w:rsidRDefault="009B4BF8" w:rsidP="009B4BF8">
      <w:pPr>
        <w:numPr>
          <w:ilvl w:val="0"/>
          <w:numId w:val="5"/>
        </w:numPr>
        <w:spacing w:before="100" w:beforeAutospacing="1" w:after="100" w:afterAutospacing="1" w:line="240" w:lineRule="auto"/>
        <w:rPr>
          <w:rFonts w:ascii="Times New Roman" w:hAnsi="Times New Roman" w:cs="Times New Roman"/>
          <w:kern w:val="0"/>
          <w14:ligatures w14:val="none"/>
        </w:rPr>
      </w:pPr>
      <w:r w:rsidRPr="009B4BF8">
        <w:rPr>
          <w:rFonts w:ascii="Times New Roman" w:hAnsi="Times New Roman" w:cs="Times New Roman"/>
          <w:kern w:val="0"/>
          <w14:ligatures w14:val="none"/>
        </w:rPr>
        <w:t>trajectory control</w:t>
      </w:r>
    </w:p>
    <w:p w14:paraId="1408640C" w14:textId="77777777" w:rsidR="009B4BF8" w:rsidRPr="009B4BF8" w:rsidRDefault="009B4BF8" w:rsidP="009B4BF8">
      <w:pPr>
        <w:numPr>
          <w:ilvl w:val="0"/>
          <w:numId w:val="5"/>
        </w:numPr>
        <w:spacing w:before="100" w:beforeAutospacing="1" w:after="100" w:afterAutospacing="1" w:line="240" w:lineRule="auto"/>
        <w:rPr>
          <w:rFonts w:ascii="Times New Roman" w:hAnsi="Times New Roman" w:cs="Times New Roman"/>
          <w:kern w:val="0"/>
          <w14:ligatures w14:val="none"/>
        </w:rPr>
      </w:pPr>
      <w:r w:rsidRPr="009B4BF8">
        <w:rPr>
          <w:rFonts w:ascii="Times New Roman" w:hAnsi="Times New Roman" w:cs="Times New Roman"/>
          <w:kern w:val="0"/>
          <w14:ligatures w14:val="none"/>
        </w:rPr>
        <w:t>infrastructure construction feasibility</w:t>
      </w:r>
    </w:p>
    <w:p w14:paraId="20F2CD2B" w14:textId="77777777" w:rsidR="009B4BF8" w:rsidRPr="009B4BF8" w:rsidRDefault="009B4BF8" w:rsidP="009B4BF8">
      <w:pPr>
        <w:spacing w:before="100" w:beforeAutospacing="1" w:after="100" w:afterAutospacing="1" w:line="240" w:lineRule="auto"/>
        <w:rPr>
          <w:rFonts w:ascii="Times New Roman" w:hAnsi="Times New Roman" w:cs="Times New Roman"/>
          <w:kern w:val="0"/>
          <w14:ligatures w14:val="none"/>
        </w:rPr>
      </w:pPr>
    </w:p>
    <w:p w14:paraId="1DB5B5ED" w14:textId="77777777" w:rsidR="009B4BF8" w:rsidRPr="009B4BF8" w:rsidRDefault="009B4BF8" w:rsidP="009B4BF8">
      <w:pPr>
        <w:spacing w:before="100" w:beforeAutospacing="1" w:after="100" w:afterAutospacing="1" w:line="240" w:lineRule="auto"/>
        <w:rPr>
          <w:rFonts w:ascii="Times New Roman" w:hAnsi="Times New Roman" w:cs="Times New Roman"/>
          <w:kern w:val="0"/>
          <w14:ligatures w14:val="none"/>
        </w:rPr>
      </w:pPr>
      <w:r w:rsidRPr="009B4BF8">
        <w:rPr>
          <w:rFonts w:ascii="Times New Roman" w:hAnsi="Times New Roman" w:cs="Times New Roman"/>
          <w:kern w:val="0"/>
          <w14:ligatures w14:val="none"/>
        </w:rPr>
        <w:t>These factors require multidisciplinary analysis beyond the scope of this conceptual study.</w:t>
      </w:r>
    </w:p>
    <w:p w14:paraId="117B9B29" w14:textId="77777777" w:rsidR="00250543" w:rsidRPr="00250543" w:rsidRDefault="00250543" w:rsidP="0025054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50543">
        <w:rPr>
          <w:rFonts w:ascii="Times New Roman" w:eastAsia="Times New Roman" w:hAnsi="Times New Roman" w:cs="Times New Roman"/>
          <w:b/>
          <w:bCs/>
          <w:kern w:val="36"/>
          <w:sz w:val="48"/>
          <w:szCs w:val="48"/>
          <w14:ligatures w14:val="none"/>
        </w:rPr>
        <w:t>7. Discussion</w:t>
      </w:r>
    </w:p>
    <w:p w14:paraId="4DFC2F03" w14:textId="77777777" w:rsidR="00250543" w:rsidRPr="00250543" w:rsidRDefault="00250543" w:rsidP="00250543">
      <w:pPr>
        <w:spacing w:before="100" w:beforeAutospacing="1" w:after="100" w:afterAutospacing="1" w:line="240" w:lineRule="auto"/>
        <w:rPr>
          <w:rFonts w:ascii="Times New Roman" w:hAnsi="Times New Roman" w:cs="Times New Roman"/>
          <w:kern w:val="0"/>
          <w14:ligatures w14:val="none"/>
        </w:rPr>
      </w:pPr>
    </w:p>
    <w:p w14:paraId="5EA46BFE" w14:textId="77777777" w:rsidR="00250543" w:rsidRPr="00250543" w:rsidRDefault="00250543" w:rsidP="00250543">
      <w:pPr>
        <w:spacing w:before="100" w:beforeAutospacing="1" w:after="100" w:afterAutospacing="1" w:line="240" w:lineRule="auto"/>
        <w:rPr>
          <w:rFonts w:ascii="Times New Roman" w:hAnsi="Times New Roman" w:cs="Times New Roman"/>
          <w:kern w:val="0"/>
          <w14:ligatures w14:val="none"/>
        </w:rPr>
      </w:pPr>
      <w:r w:rsidRPr="00250543">
        <w:rPr>
          <w:rFonts w:ascii="Times New Roman" w:hAnsi="Times New Roman" w:cs="Times New Roman"/>
          <w:kern w:val="0"/>
          <w14:ligatures w14:val="none"/>
        </w:rPr>
        <w:t>Launch-assist infrastructure does not aim to replace conventional rockets but rather to augment their performance by providing an initial velocity increment through reusable ground-based systems.</w:t>
      </w:r>
    </w:p>
    <w:p w14:paraId="64CFCA4F" w14:textId="77777777" w:rsidR="00250543" w:rsidRPr="00250543" w:rsidRDefault="00250543" w:rsidP="00250543">
      <w:pPr>
        <w:spacing w:before="100" w:beforeAutospacing="1" w:after="100" w:afterAutospacing="1" w:line="240" w:lineRule="auto"/>
        <w:rPr>
          <w:rFonts w:ascii="Times New Roman" w:hAnsi="Times New Roman" w:cs="Times New Roman"/>
          <w:kern w:val="0"/>
          <w14:ligatures w14:val="none"/>
        </w:rPr>
      </w:pPr>
    </w:p>
    <w:p w14:paraId="12912D24" w14:textId="77777777" w:rsidR="00250543" w:rsidRPr="00250543" w:rsidRDefault="00250543" w:rsidP="00250543">
      <w:pPr>
        <w:spacing w:before="100" w:beforeAutospacing="1" w:after="100" w:afterAutospacing="1" w:line="240" w:lineRule="auto"/>
        <w:rPr>
          <w:rFonts w:ascii="Times New Roman" w:hAnsi="Times New Roman" w:cs="Times New Roman"/>
          <w:kern w:val="0"/>
          <w14:ligatures w14:val="none"/>
        </w:rPr>
      </w:pPr>
      <w:r w:rsidRPr="00250543">
        <w:rPr>
          <w:rFonts w:ascii="Times New Roman" w:hAnsi="Times New Roman" w:cs="Times New Roman"/>
          <w:kern w:val="0"/>
          <w14:ligatures w14:val="none"/>
        </w:rPr>
        <w:t>The greatest potential advantage arises when the additional Δv is applied after orbital insertion rather than simply reducing propellant mass.</w:t>
      </w:r>
    </w:p>
    <w:p w14:paraId="5A41F0DF" w14:textId="77777777" w:rsidR="000F2194" w:rsidRPr="000F2194" w:rsidRDefault="000F2194" w:rsidP="000F21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F2194">
        <w:rPr>
          <w:rFonts w:ascii="Times New Roman" w:eastAsia="Times New Roman" w:hAnsi="Times New Roman" w:cs="Times New Roman"/>
          <w:b/>
          <w:bCs/>
          <w:kern w:val="36"/>
          <w:sz w:val="48"/>
          <w:szCs w:val="48"/>
          <w14:ligatures w14:val="none"/>
        </w:rPr>
        <w:t>8. Conclusion</w:t>
      </w:r>
    </w:p>
    <w:p w14:paraId="2EC274DA" w14:textId="77777777" w:rsidR="000F2194" w:rsidRPr="000F2194" w:rsidRDefault="000F2194" w:rsidP="000F2194">
      <w:pPr>
        <w:spacing w:before="100" w:beforeAutospacing="1" w:after="100" w:afterAutospacing="1" w:line="240" w:lineRule="auto"/>
        <w:rPr>
          <w:rFonts w:ascii="Times New Roman" w:hAnsi="Times New Roman" w:cs="Times New Roman"/>
          <w:kern w:val="0"/>
          <w14:ligatures w14:val="none"/>
        </w:rPr>
      </w:pPr>
    </w:p>
    <w:p w14:paraId="7509A0DD" w14:textId="77777777" w:rsidR="000F2194" w:rsidRPr="000F2194" w:rsidRDefault="000F2194" w:rsidP="000F2194">
      <w:pPr>
        <w:spacing w:before="100" w:beforeAutospacing="1" w:after="100" w:afterAutospacing="1" w:line="240" w:lineRule="auto"/>
        <w:rPr>
          <w:rFonts w:ascii="Times New Roman" w:hAnsi="Times New Roman" w:cs="Times New Roman"/>
          <w:kern w:val="0"/>
          <w14:ligatures w14:val="none"/>
        </w:rPr>
      </w:pPr>
      <w:r w:rsidRPr="000F2194">
        <w:rPr>
          <w:rFonts w:ascii="Times New Roman" w:hAnsi="Times New Roman" w:cs="Times New Roman"/>
          <w:kern w:val="0"/>
          <w14:ligatures w14:val="none"/>
        </w:rPr>
        <w:t>Externalizing a portion of the energy required for orbital launch through reusable infrastructure may significantly alter the economics and performance envelope of launch systems.</w:t>
      </w:r>
    </w:p>
    <w:p w14:paraId="0D6D3E0B" w14:textId="77777777" w:rsidR="000F2194" w:rsidRPr="000F2194" w:rsidRDefault="000F2194" w:rsidP="000F2194">
      <w:pPr>
        <w:spacing w:before="100" w:beforeAutospacing="1" w:after="100" w:afterAutospacing="1" w:line="240" w:lineRule="auto"/>
        <w:rPr>
          <w:rFonts w:ascii="Times New Roman" w:hAnsi="Times New Roman" w:cs="Times New Roman"/>
          <w:kern w:val="0"/>
          <w14:ligatures w14:val="none"/>
        </w:rPr>
      </w:pPr>
    </w:p>
    <w:p w14:paraId="32F1D3EF" w14:textId="77777777" w:rsidR="000F2194" w:rsidRPr="000F2194" w:rsidRDefault="000F2194" w:rsidP="000F2194">
      <w:pPr>
        <w:spacing w:before="100" w:beforeAutospacing="1" w:after="100" w:afterAutospacing="1" w:line="240" w:lineRule="auto"/>
        <w:rPr>
          <w:rFonts w:ascii="Times New Roman" w:hAnsi="Times New Roman" w:cs="Times New Roman"/>
          <w:kern w:val="0"/>
          <w14:ligatures w14:val="none"/>
        </w:rPr>
      </w:pPr>
      <w:r w:rsidRPr="000F2194">
        <w:rPr>
          <w:rFonts w:ascii="Times New Roman" w:hAnsi="Times New Roman" w:cs="Times New Roman"/>
          <w:kern w:val="0"/>
          <w14:ligatures w14:val="none"/>
        </w:rPr>
        <w:t>Even modest velocity increments prior to engine ignition may produce measurable improvements in payload fraction, mission flexibility, and interplanetary mission capability.</w:t>
      </w:r>
    </w:p>
    <w:p w14:paraId="025C4A8D" w14:textId="77777777" w:rsidR="000F2194" w:rsidRPr="000F2194" w:rsidRDefault="000F2194" w:rsidP="000F2194">
      <w:pPr>
        <w:spacing w:before="100" w:beforeAutospacing="1" w:after="100" w:afterAutospacing="1" w:line="240" w:lineRule="auto"/>
        <w:rPr>
          <w:rFonts w:ascii="Times New Roman" w:hAnsi="Times New Roman" w:cs="Times New Roman"/>
          <w:kern w:val="0"/>
          <w14:ligatures w14:val="none"/>
        </w:rPr>
      </w:pPr>
    </w:p>
    <w:p w14:paraId="29A4A4B8" w14:textId="77777777" w:rsidR="000F2194" w:rsidRPr="000F2194" w:rsidRDefault="000F2194" w:rsidP="000F2194">
      <w:pPr>
        <w:spacing w:before="100" w:beforeAutospacing="1" w:after="100" w:afterAutospacing="1" w:line="240" w:lineRule="auto"/>
        <w:rPr>
          <w:rFonts w:ascii="Times New Roman" w:hAnsi="Times New Roman" w:cs="Times New Roman"/>
          <w:kern w:val="0"/>
          <w14:ligatures w14:val="none"/>
        </w:rPr>
      </w:pPr>
      <w:r w:rsidRPr="000F2194">
        <w:rPr>
          <w:rFonts w:ascii="Times New Roman" w:hAnsi="Times New Roman" w:cs="Times New Roman"/>
          <w:kern w:val="0"/>
          <w14:ligatures w14:val="none"/>
        </w:rPr>
        <w:t>Further research is required to assess structural feasibility, cost-benefit tradeoffs, and integration with existing launch vehicle architectures.</w:t>
      </w:r>
    </w:p>
    <w:p w14:paraId="7CF22B43" w14:textId="77777777" w:rsidR="000717E3" w:rsidRPr="000717E3" w:rsidRDefault="000717E3" w:rsidP="000717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17E3">
        <w:rPr>
          <w:rFonts w:ascii="Times New Roman" w:eastAsia="Times New Roman" w:hAnsi="Times New Roman" w:cs="Times New Roman"/>
          <w:b/>
          <w:bCs/>
          <w:kern w:val="36"/>
          <w:sz w:val="48"/>
          <w:szCs w:val="48"/>
          <w14:ligatures w14:val="none"/>
        </w:rPr>
        <w:t>References (placeholder)</w:t>
      </w:r>
    </w:p>
    <w:p w14:paraId="71729AB4" w14:textId="77777777" w:rsidR="000717E3" w:rsidRPr="000717E3" w:rsidRDefault="000717E3" w:rsidP="000717E3">
      <w:pPr>
        <w:spacing w:before="100" w:beforeAutospacing="1" w:after="100" w:afterAutospacing="1" w:line="240" w:lineRule="auto"/>
        <w:rPr>
          <w:rFonts w:ascii="Times New Roman" w:hAnsi="Times New Roman" w:cs="Times New Roman"/>
          <w:kern w:val="0"/>
          <w14:ligatures w14:val="none"/>
        </w:rPr>
      </w:pPr>
    </w:p>
    <w:p w14:paraId="54A5E4D9" w14:textId="77777777" w:rsidR="000717E3" w:rsidRPr="000717E3" w:rsidRDefault="000717E3" w:rsidP="000717E3">
      <w:pPr>
        <w:spacing w:before="100" w:beforeAutospacing="1" w:after="100" w:afterAutospacing="1" w:line="240" w:lineRule="auto"/>
        <w:rPr>
          <w:rFonts w:ascii="Times New Roman" w:hAnsi="Times New Roman" w:cs="Times New Roman"/>
          <w:kern w:val="0"/>
          <w14:ligatures w14:val="none"/>
        </w:rPr>
      </w:pPr>
      <w:r w:rsidRPr="000717E3">
        <w:rPr>
          <w:rFonts w:ascii="Times New Roman" w:hAnsi="Times New Roman" w:cs="Times New Roman"/>
          <w:kern w:val="0"/>
          <w14:ligatures w14:val="none"/>
        </w:rPr>
        <w:t>Tsiolkovsky, K. E. (1903). Exploration of outer space by means of rocket devices.</w:t>
      </w:r>
    </w:p>
    <w:p w14:paraId="7B49439A" w14:textId="77777777" w:rsidR="000717E3" w:rsidRPr="000717E3" w:rsidRDefault="000717E3" w:rsidP="000717E3">
      <w:pPr>
        <w:spacing w:before="100" w:beforeAutospacing="1" w:after="100" w:afterAutospacing="1" w:line="240" w:lineRule="auto"/>
        <w:rPr>
          <w:rFonts w:ascii="Times New Roman" w:hAnsi="Times New Roman" w:cs="Times New Roman"/>
          <w:kern w:val="0"/>
          <w14:ligatures w14:val="none"/>
        </w:rPr>
      </w:pPr>
    </w:p>
    <w:p w14:paraId="44B364EE" w14:textId="77777777" w:rsidR="000717E3" w:rsidRPr="000717E3" w:rsidRDefault="000717E3" w:rsidP="000717E3">
      <w:pPr>
        <w:spacing w:before="100" w:beforeAutospacing="1" w:after="100" w:afterAutospacing="1" w:line="240" w:lineRule="auto"/>
        <w:rPr>
          <w:rFonts w:ascii="Times New Roman" w:hAnsi="Times New Roman" w:cs="Times New Roman"/>
          <w:kern w:val="0"/>
          <w14:ligatures w14:val="none"/>
        </w:rPr>
      </w:pPr>
      <w:r w:rsidRPr="000717E3">
        <w:rPr>
          <w:rFonts w:ascii="Times New Roman" w:hAnsi="Times New Roman" w:cs="Times New Roman"/>
          <w:kern w:val="0"/>
          <w14:ligatures w14:val="none"/>
        </w:rPr>
        <w:t>Forward, R. L. (1984). Mass driver technology.</w:t>
      </w:r>
    </w:p>
    <w:p w14:paraId="3133CD36" w14:textId="77777777" w:rsidR="000717E3" w:rsidRPr="000717E3" w:rsidRDefault="000717E3" w:rsidP="000717E3">
      <w:pPr>
        <w:spacing w:before="100" w:beforeAutospacing="1" w:after="100" w:afterAutospacing="1" w:line="240" w:lineRule="auto"/>
        <w:rPr>
          <w:rFonts w:ascii="Times New Roman" w:hAnsi="Times New Roman" w:cs="Times New Roman"/>
          <w:kern w:val="0"/>
          <w14:ligatures w14:val="none"/>
        </w:rPr>
      </w:pPr>
    </w:p>
    <w:p w14:paraId="2B5466C9" w14:textId="77777777" w:rsidR="000717E3" w:rsidRDefault="000717E3" w:rsidP="000717E3">
      <w:pPr>
        <w:spacing w:before="100" w:beforeAutospacing="1" w:after="100" w:afterAutospacing="1" w:line="240" w:lineRule="auto"/>
        <w:rPr>
          <w:rFonts w:ascii="Times New Roman" w:hAnsi="Times New Roman" w:cs="Times New Roman"/>
          <w:kern w:val="0"/>
          <w14:ligatures w14:val="none"/>
        </w:rPr>
      </w:pPr>
      <w:r w:rsidRPr="000717E3">
        <w:rPr>
          <w:rFonts w:ascii="Times New Roman" w:hAnsi="Times New Roman" w:cs="Times New Roman"/>
          <w:kern w:val="0"/>
          <w14:ligatures w14:val="none"/>
        </w:rPr>
        <w:t>Pearson, J. (2004). The orbital tower and launch loop concepts.</w:t>
      </w:r>
    </w:p>
    <w:p w14:paraId="7CA0D3CC" w14:textId="6782DA77" w:rsidR="0011713A" w:rsidRPr="0011713A" w:rsidRDefault="0004195B" w:rsidP="0011713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hAnsi="Times New Roman" w:cs="Times New Roman"/>
          <w:noProof/>
          <w:kern w:val="0"/>
        </w:rPr>
        <w:drawing>
          <wp:anchor distT="0" distB="0" distL="114300" distR="114300" simplePos="0" relativeHeight="251662336" behindDoc="0" locked="0" layoutInCell="1" allowOverlap="1" wp14:anchorId="30E8DF9A" wp14:editId="3074A87D">
            <wp:simplePos x="0" y="0"/>
            <wp:positionH relativeFrom="column">
              <wp:posOffset>-211455</wp:posOffset>
            </wp:positionH>
            <wp:positionV relativeFrom="paragraph">
              <wp:posOffset>864870</wp:posOffset>
            </wp:positionV>
            <wp:extent cx="4991100" cy="2552700"/>
            <wp:effectExtent l="0" t="0" r="0" b="0"/>
            <wp:wrapTopAndBottom/>
            <wp:docPr id="20434978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97837" name="Picture 2043497837"/>
                    <pic:cNvPicPr/>
                  </pic:nvPicPr>
                  <pic:blipFill>
                    <a:blip r:embed="rId5">
                      <a:extLst>
                        <a:ext uri="{28A0092B-C50C-407E-A947-70E740481C1C}">
                          <a14:useLocalDpi xmlns:a14="http://schemas.microsoft.com/office/drawing/2010/main" val="0"/>
                        </a:ext>
                      </a:extLst>
                    </a:blip>
                    <a:stretch>
                      <a:fillRect/>
                    </a:stretch>
                  </pic:blipFill>
                  <pic:spPr>
                    <a:xfrm>
                      <a:off x="0" y="0"/>
                      <a:ext cx="4991100" cy="2552700"/>
                    </a:xfrm>
                    <a:prstGeom prst="rect">
                      <a:avLst/>
                    </a:prstGeom>
                  </pic:spPr>
                </pic:pic>
              </a:graphicData>
            </a:graphic>
          </wp:anchor>
        </w:drawing>
      </w:r>
      <w:r w:rsidR="0011713A" w:rsidRPr="0011713A">
        <w:rPr>
          <w:rFonts w:ascii="Times New Roman" w:eastAsia="Times New Roman" w:hAnsi="Times New Roman" w:cs="Times New Roman"/>
          <w:b/>
          <w:bCs/>
          <w:kern w:val="36"/>
          <w:sz w:val="48"/>
          <w:szCs w:val="48"/>
          <w14:ligatures w14:val="none"/>
        </w:rPr>
        <w:t>Figura 2 — Relação Δv inicial vs economia de propelente</w:t>
      </w:r>
    </w:p>
    <w:p w14:paraId="7574FC5F" w14:textId="0B2A477E" w:rsidR="0011713A" w:rsidRPr="000717E3" w:rsidRDefault="0094531B" w:rsidP="000717E3">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noProof/>
          <w:kern w:val="0"/>
        </w:rPr>
        <w:drawing>
          <wp:anchor distT="0" distB="0" distL="114300" distR="114300" simplePos="0" relativeHeight="251659264" behindDoc="0" locked="0" layoutInCell="1" allowOverlap="1" wp14:anchorId="411313C4" wp14:editId="004D874B">
            <wp:simplePos x="0" y="0"/>
            <wp:positionH relativeFrom="column">
              <wp:posOffset>0</wp:posOffset>
            </wp:positionH>
            <wp:positionV relativeFrom="paragraph">
              <wp:posOffset>0</wp:posOffset>
            </wp:positionV>
            <wp:extent cx="4991100" cy="3632200"/>
            <wp:effectExtent l="0" t="0" r="0" b="0"/>
            <wp:wrapTopAndBottom/>
            <wp:docPr id="75588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880434" name="Picture 755880434"/>
                    <pic:cNvPicPr/>
                  </pic:nvPicPr>
                  <pic:blipFill>
                    <a:blip r:embed="rId6">
                      <a:extLst>
                        <a:ext uri="{28A0092B-C50C-407E-A947-70E740481C1C}">
                          <a14:useLocalDpi xmlns:a14="http://schemas.microsoft.com/office/drawing/2010/main" val="0"/>
                        </a:ext>
                      </a:extLst>
                    </a:blip>
                    <a:stretch>
                      <a:fillRect/>
                    </a:stretch>
                  </pic:blipFill>
                  <pic:spPr>
                    <a:xfrm>
                      <a:off x="0" y="0"/>
                      <a:ext cx="4991100" cy="3632200"/>
                    </a:xfrm>
                    <a:prstGeom prst="rect">
                      <a:avLst/>
                    </a:prstGeom>
                  </pic:spPr>
                </pic:pic>
              </a:graphicData>
            </a:graphic>
          </wp:anchor>
        </w:drawing>
      </w:r>
      <w:r>
        <w:rPr>
          <w:rFonts w:ascii="Times New Roman" w:hAnsi="Times New Roman" w:cs="Times New Roman"/>
          <w:noProof/>
          <w:kern w:val="0"/>
        </w:rPr>
        <w:drawing>
          <wp:anchor distT="0" distB="0" distL="114300" distR="114300" simplePos="0" relativeHeight="251660288" behindDoc="0" locked="0" layoutInCell="1" allowOverlap="1" wp14:anchorId="773980B3" wp14:editId="394BE758">
            <wp:simplePos x="0" y="0"/>
            <wp:positionH relativeFrom="column">
              <wp:posOffset>0</wp:posOffset>
            </wp:positionH>
            <wp:positionV relativeFrom="paragraph">
              <wp:posOffset>0</wp:posOffset>
            </wp:positionV>
            <wp:extent cx="4991100" cy="4737100"/>
            <wp:effectExtent l="0" t="0" r="0" b="0"/>
            <wp:wrapTopAndBottom/>
            <wp:docPr id="902516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16898" name="Picture 902516898"/>
                    <pic:cNvPicPr/>
                  </pic:nvPicPr>
                  <pic:blipFill>
                    <a:blip r:embed="rId7">
                      <a:extLst>
                        <a:ext uri="{28A0092B-C50C-407E-A947-70E740481C1C}">
                          <a14:useLocalDpi xmlns:a14="http://schemas.microsoft.com/office/drawing/2010/main" val="0"/>
                        </a:ext>
                      </a:extLst>
                    </a:blip>
                    <a:stretch>
                      <a:fillRect/>
                    </a:stretch>
                  </pic:blipFill>
                  <pic:spPr>
                    <a:xfrm>
                      <a:off x="0" y="0"/>
                      <a:ext cx="4991100" cy="4737100"/>
                    </a:xfrm>
                    <a:prstGeom prst="rect">
                      <a:avLst/>
                    </a:prstGeom>
                  </pic:spPr>
                </pic:pic>
              </a:graphicData>
            </a:graphic>
          </wp:anchor>
        </w:drawing>
      </w:r>
      <w:r>
        <w:rPr>
          <w:rFonts w:ascii="Times New Roman" w:hAnsi="Times New Roman" w:cs="Times New Roman"/>
          <w:noProof/>
          <w:kern w:val="0"/>
        </w:rPr>
        <w:drawing>
          <wp:anchor distT="0" distB="0" distL="114300" distR="114300" simplePos="0" relativeHeight="251661312" behindDoc="0" locked="0" layoutInCell="1" allowOverlap="1" wp14:anchorId="5A41ED28" wp14:editId="2203FE12">
            <wp:simplePos x="0" y="0"/>
            <wp:positionH relativeFrom="column">
              <wp:posOffset>0</wp:posOffset>
            </wp:positionH>
            <wp:positionV relativeFrom="paragraph">
              <wp:posOffset>0</wp:posOffset>
            </wp:positionV>
            <wp:extent cx="4991100" cy="2908300"/>
            <wp:effectExtent l="0" t="0" r="0" b="0"/>
            <wp:wrapTopAndBottom/>
            <wp:docPr id="397954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54927" name="Picture 397954927"/>
                    <pic:cNvPicPr/>
                  </pic:nvPicPr>
                  <pic:blipFill>
                    <a:blip r:embed="rId8">
                      <a:extLst>
                        <a:ext uri="{28A0092B-C50C-407E-A947-70E740481C1C}">
                          <a14:useLocalDpi xmlns:a14="http://schemas.microsoft.com/office/drawing/2010/main" val="0"/>
                        </a:ext>
                      </a:extLst>
                    </a:blip>
                    <a:stretch>
                      <a:fillRect/>
                    </a:stretch>
                  </pic:blipFill>
                  <pic:spPr>
                    <a:xfrm>
                      <a:off x="0" y="0"/>
                      <a:ext cx="4991100" cy="2908300"/>
                    </a:xfrm>
                    <a:prstGeom prst="rect">
                      <a:avLst/>
                    </a:prstGeom>
                  </pic:spPr>
                </pic:pic>
              </a:graphicData>
            </a:graphic>
          </wp:anchor>
        </w:drawing>
      </w:r>
    </w:p>
    <w:p w14:paraId="7802BB77" w14:textId="77777777" w:rsidR="004539D7" w:rsidRDefault="004539D7" w:rsidP="004539D7">
      <w:pPr>
        <w:pStyle w:val="p1"/>
      </w:pPr>
    </w:p>
    <w:p w14:paraId="708B7EDE" w14:textId="77777777" w:rsidR="004C2A5A" w:rsidRPr="004C2A5A" w:rsidRDefault="004C2A5A" w:rsidP="004C2A5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C2A5A">
        <w:rPr>
          <w:rFonts w:ascii="Times New Roman" w:eastAsia="Times New Roman" w:hAnsi="Times New Roman" w:cs="Times New Roman"/>
          <w:b/>
          <w:bCs/>
          <w:kern w:val="0"/>
          <w:sz w:val="27"/>
          <w:szCs w:val="27"/>
          <w14:ligatures w14:val="none"/>
        </w:rPr>
        <w:t>Ideia do gráfico</w:t>
      </w:r>
    </w:p>
    <w:p w14:paraId="328F059B" w14:textId="77777777" w:rsidR="004C2A5A" w:rsidRPr="004C2A5A" w:rsidRDefault="004C2A5A" w:rsidP="004C2A5A">
      <w:pPr>
        <w:spacing w:before="100" w:beforeAutospacing="1" w:after="100" w:afterAutospacing="1" w:line="240" w:lineRule="auto"/>
        <w:rPr>
          <w:rFonts w:ascii="Times New Roman" w:hAnsi="Times New Roman" w:cs="Times New Roman"/>
          <w:kern w:val="0"/>
          <w14:ligatures w14:val="none"/>
        </w:rPr>
      </w:pPr>
    </w:p>
    <w:p w14:paraId="33D6E7FF" w14:textId="77777777" w:rsidR="004C2A5A" w:rsidRPr="004C2A5A" w:rsidRDefault="004C2A5A" w:rsidP="004C2A5A">
      <w:pPr>
        <w:spacing w:before="100" w:beforeAutospacing="1" w:after="100" w:afterAutospacing="1" w:line="240" w:lineRule="auto"/>
        <w:rPr>
          <w:rFonts w:ascii="Times New Roman" w:hAnsi="Times New Roman" w:cs="Times New Roman"/>
          <w:kern w:val="0"/>
          <w14:ligatures w14:val="none"/>
        </w:rPr>
      </w:pPr>
      <w:r w:rsidRPr="004C2A5A">
        <w:rPr>
          <w:rFonts w:ascii="Times New Roman" w:hAnsi="Times New Roman" w:cs="Times New Roman"/>
          <w:kern w:val="0"/>
          <w14:ligatures w14:val="none"/>
        </w:rPr>
        <w:t>Eixo X:</w:t>
      </w:r>
    </w:p>
    <w:p w14:paraId="568EEF90" w14:textId="77777777" w:rsidR="004C2A5A" w:rsidRPr="004C2A5A" w:rsidRDefault="004C2A5A" w:rsidP="004C2A5A">
      <w:pPr>
        <w:spacing w:before="100" w:beforeAutospacing="1" w:after="100" w:afterAutospacing="1" w:line="240" w:lineRule="auto"/>
        <w:rPr>
          <w:rFonts w:ascii="Times New Roman" w:hAnsi="Times New Roman" w:cs="Times New Roman"/>
          <w:kern w:val="0"/>
          <w14:ligatures w14:val="none"/>
        </w:rPr>
      </w:pPr>
      <w:r w:rsidRPr="004C2A5A">
        <w:rPr>
          <w:rFonts w:ascii="Times New Roman" w:hAnsi="Times New Roman" w:cs="Times New Roman"/>
          <w:kern w:val="0"/>
          <w14:ligatures w14:val="none"/>
        </w:rPr>
        <w:t>Initial external Δv (m/s)</w:t>
      </w:r>
    </w:p>
    <w:p w14:paraId="44893D8E" w14:textId="77777777" w:rsidR="004C2A5A" w:rsidRPr="004C2A5A" w:rsidRDefault="004C2A5A" w:rsidP="004C2A5A">
      <w:pPr>
        <w:spacing w:before="100" w:beforeAutospacing="1" w:after="100" w:afterAutospacing="1" w:line="240" w:lineRule="auto"/>
        <w:rPr>
          <w:rFonts w:ascii="Times New Roman" w:hAnsi="Times New Roman" w:cs="Times New Roman"/>
          <w:kern w:val="0"/>
          <w14:ligatures w14:val="none"/>
        </w:rPr>
      </w:pPr>
    </w:p>
    <w:p w14:paraId="600B4D0C" w14:textId="77777777" w:rsidR="004C2A5A" w:rsidRPr="004C2A5A" w:rsidRDefault="004C2A5A" w:rsidP="004C2A5A">
      <w:pPr>
        <w:spacing w:before="100" w:beforeAutospacing="1" w:after="100" w:afterAutospacing="1" w:line="240" w:lineRule="auto"/>
        <w:rPr>
          <w:rFonts w:ascii="Times New Roman" w:hAnsi="Times New Roman" w:cs="Times New Roman"/>
          <w:kern w:val="0"/>
          <w14:ligatures w14:val="none"/>
        </w:rPr>
      </w:pPr>
      <w:r w:rsidRPr="004C2A5A">
        <w:rPr>
          <w:rFonts w:ascii="Times New Roman" w:hAnsi="Times New Roman" w:cs="Times New Roman"/>
          <w:kern w:val="0"/>
          <w14:ligatures w14:val="none"/>
        </w:rPr>
        <w:t>Eixo Y:</w:t>
      </w:r>
    </w:p>
    <w:p w14:paraId="2C97A4BF" w14:textId="77777777" w:rsidR="004C2A5A" w:rsidRPr="004C2A5A" w:rsidRDefault="004C2A5A" w:rsidP="004C2A5A">
      <w:pPr>
        <w:spacing w:before="100" w:beforeAutospacing="1" w:after="100" w:afterAutospacing="1" w:line="240" w:lineRule="auto"/>
        <w:rPr>
          <w:rFonts w:ascii="Times New Roman" w:hAnsi="Times New Roman" w:cs="Times New Roman"/>
          <w:kern w:val="0"/>
          <w14:ligatures w14:val="none"/>
        </w:rPr>
      </w:pPr>
      <w:r w:rsidRPr="004C2A5A">
        <w:rPr>
          <w:rFonts w:ascii="Times New Roman" w:hAnsi="Times New Roman" w:cs="Times New Roman"/>
          <w:kern w:val="0"/>
          <w14:ligatures w14:val="none"/>
        </w:rPr>
        <w:t>Equivalent propellant mass reduction (%)</w:t>
      </w:r>
    </w:p>
    <w:p w14:paraId="5097EFA1" w14:textId="77777777" w:rsidR="004C2A5A" w:rsidRPr="004C2A5A" w:rsidRDefault="004C2A5A" w:rsidP="004C2A5A">
      <w:pPr>
        <w:spacing w:before="100" w:beforeAutospacing="1" w:after="100" w:afterAutospacing="1" w:line="240" w:lineRule="auto"/>
        <w:rPr>
          <w:rFonts w:ascii="Times New Roman" w:hAnsi="Times New Roman" w:cs="Times New Roman"/>
          <w:kern w:val="0"/>
          <w14:ligatures w14:val="none"/>
        </w:rPr>
      </w:pPr>
    </w:p>
    <w:p w14:paraId="6FD0CED3" w14:textId="77777777" w:rsidR="004C2A5A" w:rsidRPr="004C2A5A" w:rsidRDefault="004C2A5A" w:rsidP="004C2A5A">
      <w:pPr>
        <w:spacing w:before="100" w:beforeAutospacing="1" w:after="100" w:afterAutospacing="1" w:line="240" w:lineRule="auto"/>
        <w:rPr>
          <w:rFonts w:ascii="Times New Roman" w:hAnsi="Times New Roman" w:cs="Times New Roman"/>
          <w:kern w:val="0"/>
          <w14:ligatures w14:val="none"/>
        </w:rPr>
      </w:pPr>
      <w:r w:rsidRPr="004C2A5A">
        <w:rPr>
          <w:rFonts w:ascii="Times New Roman" w:hAnsi="Times New Roman" w:cs="Times New Roman"/>
          <w:kern w:val="0"/>
          <w14:ligatures w14:val="none"/>
        </w:rPr>
        <w:t>Valores conceituais que você pode colocar: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3"/>
        <w:gridCol w:w="2202"/>
      </w:tblGrid>
      <w:tr w:rsidR="005B39A8" w:rsidRPr="005B39A8" w14:paraId="3295DF8F" w14:textId="77777777">
        <w:trPr>
          <w:tblHeader/>
          <w:tblCellSpacing w:w="15" w:type="dxa"/>
        </w:trPr>
        <w:tc>
          <w:tcPr>
            <w:tcW w:w="0" w:type="auto"/>
            <w:vAlign w:val="center"/>
            <w:hideMark/>
          </w:tcPr>
          <w:p w14:paraId="79FC7754" w14:textId="77777777" w:rsidR="005B39A8" w:rsidRPr="005B39A8" w:rsidRDefault="005B39A8" w:rsidP="005B39A8">
            <w:pPr>
              <w:spacing w:before="100" w:beforeAutospacing="1" w:after="100" w:afterAutospacing="1" w:line="240" w:lineRule="auto"/>
              <w:jc w:val="center"/>
              <w:rPr>
                <w:rFonts w:ascii="Times New Roman" w:hAnsi="Times New Roman" w:cs="Times New Roman"/>
                <w:b/>
                <w:bCs/>
                <w:kern w:val="0"/>
                <w14:ligatures w14:val="none"/>
              </w:rPr>
            </w:pPr>
            <w:r w:rsidRPr="005B39A8">
              <w:rPr>
                <w:rFonts w:ascii="Times New Roman" w:hAnsi="Times New Roman" w:cs="Times New Roman"/>
                <w:b/>
                <w:bCs/>
                <w:kern w:val="0"/>
                <w14:ligatures w14:val="none"/>
              </w:rPr>
              <w:t>Δv inicial</w:t>
            </w:r>
          </w:p>
        </w:tc>
        <w:tc>
          <w:tcPr>
            <w:tcW w:w="0" w:type="auto"/>
            <w:vAlign w:val="center"/>
            <w:hideMark/>
          </w:tcPr>
          <w:p w14:paraId="657AC9A0" w14:textId="77777777" w:rsidR="005B39A8" w:rsidRPr="005B39A8" w:rsidRDefault="005B39A8" w:rsidP="005B39A8">
            <w:pPr>
              <w:spacing w:before="100" w:beforeAutospacing="1" w:after="100" w:afterAutospacing="1" w:line="240" w:lineRule="auto"/>
              <w:jc w:val="center"/>
              <w:rPr>
                <w:rFonts w:ascii="Times New Roman" w:hAnsi="Times New Roman" w:cs="Times New Roman"/>
                <w:b/>
                <w:bCs/>
                <w:kern w:val="0"/>
                <w14:ligatures w14:val="none"/>
              </w:rPr>
            </w:pPr>
            <w:r w:rsidRPr="005B39A8">
              <w:rPr>
                <w:rFonts w:ascii="Times New Roman" w:hAnsi="Times New Roman" w:cs="Times New Roman"/>
                <w:b/>
                <w:bCs/>
                <w:kern w:val="0"/>
                <w14:ligatures w14:val="none"/>
              </w:rPr>
              <w:t>impacto aproximado</w:t>
            </w:r>
          </w:p>
        </w:tc>
      </w:tr>
      <w:tr w:rsidR="005B39A8" w:rsidRPr="005B39A8" w14:paraId="6E6C0244" w14:textId="77777777">
        <w:trPr>
          <w:tblCellSpacing w:w="15" w:type="dxa"/>
        </w:trPr>
        <w:tc>
          <w:tcPr>
            <w:tcW w:w="0" w:type="auto"/>
            <w:vAlign w:val="center"/>
            <w:hideMark/>
          </w:tcPr>
          <w:p w14:paraId="3AAE4206" w14:textId="77777777" w:rsidR="005B39A8" w:rsidRPr="005B39A8" w:rsidRDefault="005B39A8" w:rsidP="005B39A8">
            <w:pPr>
              <w:spacing w:before="100" w:beforeAutospacing="1" w:after="100" w:afterAutospacing="1" w:line="240" w:lineRule="auto"/>
              <w:rPr>
                <w:rFonts w:ascii="Times New Roman" w:hAnsi="Times New Roman" w:cs="Times New Roman"/>
                <w:kern w:val="0"/>
                <w14:ligatures w14:val="none"/>
              </w:rPr>
            </w:pPr>
            <w:r w:rsidRPr="005B39A8">
              <w:rPr>
                <w:rFonts w:ascii="Times New Roman" w:hAnsi="Times New Roman" w:cs="Times New Roman"/>
                <w:kern w:val="0"/>
                <w14:ligatures w14:val="none"/>
              </w:rPr>
              <w:t>100 m/s</w:t>
            </w:r>
          </w:p>
        </w:tc>
        <w:tc>
          <w:tcPr>
            <w:tcW w:w="0" w:type="auto"/>
            <w:vAlign w:val="center"/>
            <w:hideMark/>
          </w:tcPr>
          <w:p w14:paraId="4A27A82F" w14:textId="77777777" w:rsidR="005B39A8" w:rsidRPr="005B39A8" w:rsidRDefault="005B39A8" w:rsidP="005B39A8">
            <w:pPr>
              <w:spacing w:before="100" w:beforeAutospacing="1" w:after="100" w:afterAutospacing="1" w:line="240" w:lineRule="auto"/>
              <w:rPr>
                <w:rFonts w:ascii="Times New Roman" w:hAnsi="Times New Roman" w:cs="Times New Roman"/>
                <w:kern w:val="0"/>
                <w14:ligatures w14:val="none"/>
              </w:rPr>
            </w:pPr>
            <w:r w:rsidRPr="005B39A8">
              <w:rPr>
                <w:rFonts w:ascii="Times New Roman" w:hAnsi="Times New Roman" w:cs="Times New Roman"/>
                <w:kern w:val="0"/>
                <w14:ligatures w14:val="none"/>
              </w:rPr>
              <w:t>~3–5%</w:t>
            </w:r>
          </w:p>
        </w:tc>
      </w:tr>
      <w:tr w:rsidR="005B39A8" w:rsidRPr="005B39A8" w14:paraId="3835D5D5" w14:textId="77777777">
        <w:trPr>
          <w:tblCellSpacing w:w="15" w:type="dxa"/>
        </w:trPr>
        <w:tc>
          <w:tcPr>
            <w:tcW w:w="0" w:type="auto"/>
            <w:vAlign w:val="center"/>
            <w:hideMark/>
          </w:tcPr>
          <w:p w14:paraId="409FD9D2" w14:textId="77777777" w:rsidR="005B39A8" w:rsidRPr="005B39A8" w:rsidRDefault="005B39A8" w:rsidP="005B39A8">
            <w:pPr>
              <w:spacing w:before="100" w:beforeAutospacing="1" w:after="100" w:afterAutospacing="1" w:line="240" w:lineRule="auto"/>
              <w:rPr>
                <w:rFonts w:ascii="Times New Roman" w:hAnsi="Times New Roman" w:cs="Times New Roman"/>
                <w:kern w:val="0"/>
                <w14:ligatures w14:val="none"/>
              </w:rPr>
            </w:pPr>
            <w:r w:rsidRPr="005B39A8">
              <w:rPr>
                <w:rFonts w:ascii="Times New Roman" w:hAnsi="Times New Roman" w:cs="Times New Roman"/>
                <w:kern w:val="0"/>
                <w14:ligatures w14:val="none"/>
              </w:rPr>
              <w:t>300 m/s</w:t>
            </w:r>
          </w:p>
        </w:tc>
        <w:tc>
          <w:tcPr>
            <w:tcW w:w="0" w:type="auto"/>
            <w:vAlign w:val="center"/>
            <w:hideMark/>
          </w:tcPr>
          <w:p w14:paraId="4F743584" w14:textId="77777777" w:rsidR="005B39A8" w:rsidRPr="005B39A8" w:rsidRDefault="005B39A8" w:rsidP="005B39A8">
            <w:pPr>
              <w:spacing w:before="100" w:beforeAutospacing="1" w:after="100" w:afterAutospacing="1" w:line="240" w:lineRule="auto"/>
              <w:rPr>
                <w:rFonts w:ascii="Times New Roman" w:hAnsi="Times New Roman" w:cs="Times New Roman"/>
                <w:kern w:val="0"/>
                <w14:ligatures w14:val="none"/>
              </w:rPr>
            </w:pPr>
            <w:r w:rsidRPr="005B39A8">
              <w:rPr>
                <w:rFonts w:ascii="Times New Roman" w:hAnsi="Times New Roman" w:cs="Times New Roman"/>
                <w:kern w:val="0"/>
                <w14:ligatures w14:val="none"/>
              </w:rPr>
              <w:t>~8–12%</w:t>
            </w:r>
          </w:p>
        </w:tc>
      </w:tr>
      <w:tr w:rsidR="005B39A8" w:rsidRPr="005B39A8" w14:paraId="3F280E7D" w14:textId="77777777">
        <w:trPr>
          <w:tblCellSpacing w:w="15" w:type="dxa"/>
        </w:trPr>
        <w:tc>
          <w:tcPr>
            <w:tcW w:w="0" w:type="auto"/>
            <w:vAlign w:val="center"/>
            <w:hideMark/>
          </w:tcPr>
          <w:p w14:paraId="04590DCC" w14:textId="77777777" w:rsidR="005B39A8" w:rsidRPr="005B39A8" w:rsidRDefault="005B39A8" w:rsidP="005B39A8">
            <w:pPr>
              <w:spacing w:before="100" w:beforeAutospacing="1" w:after="100" w:afterAutospacing="1" w:line="240" w:lineRule="auto"/>
              <w:rPr>
                <w:rFonts w:ascii="Times New Roman" w:hAnsi="Times New Roman" w:cs="Times New Roman"/>
                <w:kern w:val="0"/>
                <w14:ligatures w14:val="none"/>
              </w:rPr>
            </w:pPr>
            <w:r w:rsidRPr="005B39A8">
              <w:rPr>
                <w:rFonts w:ascii="Times New Roman" w:hAnsi="Times New Roman" w:cs="Times New Roman"/>
                <w:kern w:val="0"/>
                <w14:ligatures w14:val="none"/>
              </w:rPr>
              <w:t>500 m/s</w:t>
            </w:r>
          </w:p>
        </w:tc>
        <w:tc>
          <w:tcPr>
            <w:tcW w:w="0" w:type="auto"/>
            <w:vAlign w:val="center"/>
            <w:hideMark/>
          </w:tcPr>
          <w:p w14:paraId="6772EE2C" w14:textId="77777777" w:rsidR="005B39A8" w:rsidRPr="005B39A8" w:rsidRDefault="005B39A8" w:rsidP="005B39A8">
            <w:pPr>
              <w:spacing w:before="100" w:beforeAutospacing="1" w:after="100" w:afterAutospacing="1" w:line="240" w:lineRule="auto"/>
              <w:rPr>
                <w:rFonts w:ascii="Times New Roman" w:hAnsi="Times New Roman" w:cs="Times New Roman"/>
                <w:kern w:val="0"/>
                <w14:ligatures w14:val="none"/>
              </w:rPr>
            </w:pPr>
            <w:r w:rsidRPr="005B39A8">
              <w:rPr>
                <w:rFonts w:ascii="Times New Roman" w:hAnsi="Times New Roman" w:cs="Times New Roman"/>
                <w:kern w:val="0"/>
                <w14:ligatures w14:val="none"/>
              </w:rPr>
              <w:t>~15–20%</w:t>
            </w:r>
          </w:p>
        </w:tc>
      </w:tr>
      <w:tr w:rsidR="005B39A8" w:rsidRPr="005B39A8" w14:paraId="5BCC436C" w14:textId="77777777">
        <w:trPr>
          <w:tblCellSpacing w:w="15" w:type="dxa"/>
        </w:trPr>
        <w:tc>
          <w:tcPr>
            <w:tcW w:w="0" w:type="auto"/>
            <w:vAlign w:val="center"/>
            <w:hideMark/>
          </w:tcPr>
          <w:p w14:paraId="7EC09897" w14:textId="77777777" w:rsidR="005B39A8" w:rsidRPr="005B39A8" w:rsidRDefault="005B39A8" w:rsidP="005B39A8">
            <w:pPr>
              <w:spacing w:before="100" w:beforeAutospacing="1" w:after="100" w:afterAutospacing="1" w:line="240" w:lineRule="auto"/>
              <w:rPr>
                <w:rFonts w:ascii="Times New Roman" w:hAnsi="Times New Roman" w:cs="Times New Roman"/>
                <w:kern w:val="0"/>
                <w14:ligatures w14:val="none"/>
              </w:rPr>
            </w:pPr>
            <w:r w:rsidRPr="005B39A8">
              <w:rPr>
                <w:rFonts w:ascii="Times New Roman" w:hAnsi="Times New Roman" w:cs="Times New Roman"/>
                <w:kern w:val="0"/>
                <w14:ligatures w14:val="none"/>
              </w:rPr>
              <w:t>700 m/s</w:t>
            </w:r>
          </w:p>
        </w:tc>
        <w:tc>
          <w:tcPr>
            <w:tcW w:w="0" w:type="auto"/>
            <w:vAlign w:val="center"/>
            <w:hideMark/>
          </w:tcPr>
          <w:p w14:paraId="3DAAC820" w14:textId="77777777" w:rsidR="005B39A8" w:rsidRPr="005B39A8" w:rsidRDefault="005B39A8" w:rsidP="005B39A8">
            <w:pPr>
              <w:spacing w:before="100" w:beforeAutospacing="1" w:after="100" w:afterAutospacing="1" w:line="240" w:lineRule="auto"/>
              <w:rPr>
                <w:rFonts w:ascii="Times New Roman" w:hAnsi="Times New Roman" w:cs="Times New Roman"/>
                <w:kern w:val="0"/>
                <w14:ligatures w14:val="none"/>
              </w:rPr>
            </w:pPr>
            <w:r w:rsidRPr="005B39A8">
              <w:rPr>
                <w:rFonts w:ascii="Times New Roman" w:hAnsi="Times New Roman" w:cs="Times New Roman"/>
                <w:kern w:val="0"/>
                <w14:ligatures w14:val="none"/>
              </w:rPr>
              <w:t>~20–25%</w:t>
            </w:r>
          </w:p>
        </w:tc>
      </w:tr>
    </w:tbl>
    <w:p w14:paraId="13587760" w14:textId="77777777" w:rsidR="00407213" w:rsidRPr="00407213" w:rsidRDefault="00407213" w:rsidP="0040721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07213">
        <w:rPr>
          <w:rFonts w:ascii="Times New Roman" w:eastAsia="Times New Roman" w:hAnsi="Times New Roman" w:cs="Times New Roman"/>
          <w:b/>
          <w:bCs/>
          <w:kern w:val="0"/>
          <w:sz w:val="36"/>
          <w:szCs w:val="36"/>
          <w14:ligatures w14:val="none"/>
        </w:rPr>
        <w:t>Visualization of System-Level Impact</w:t>
      </w:r>
    </w:p>
    <w:p w14:paraId="43E86788" w14:textId="77777777" w:rsidR="00407213" w:rsidRPr="00407213" w:rsidRDefault="00407213" w:rsidP="00407213">
      <w:pPr>
        <w:spacing w:before="100" w:beforeAutospacing="1" w:after="100" w:afterAutospacing="1" w:line="240" w:lineRule="auto"/>
        <w:rPr>
          <w:rFonts w:ascii="Times New Roman" w:hAnsi="Times New Roman" w:cs="Times New Roman"/>
          <w:kern w:val="0"/>
          <w14:ligatures w14:val="none"/>
        </w:rPr>
      </w:pPr>
    </w:p>
    <w:p w14:paraId="45D89516" w14:textId="77777777" w:rsidR="00407213" w:rsidRPr="00407213" w:rsidRDefault="00407213" w:rsidP="00407213">
      <w:pPr>
        <w:spacing w:before="100" w:beforeAutospacing="1" w:after="100" w:afterAutospacing="1" w:line="240" w:lineRule="auto"/>
        <w:rPr>
          <w:rFonts w:ascii="Times New Roman" w:hAnsi="Times New Roman" w:cs="Times New Roman"/>
          <w:kern w:val="0"/>
          <w14:ligatures w14:val="none"/>
        </w:rPr>
      </w:pPr>
      <w:r w:rsidRPr="00407213">
        <w:rPr>
          <w:rFonts w:ascii="Times New Roman" w:hAnsi="Times New Roman" w:cs="Times New Roman"/>
          <w:kern w:val="0"/>
          <w14:ligatures w14:val="none"/>
        </w:rPr>
        <w:t>To illustrate the potential implications of externally supplied initial velocity increments, conceptual plots can be generated comparing initial Δv contributions with equivalent reductions in propellant mass fraction.</w:t>
      </w:r>
    </w:p>
    <w:p w14:paraId="20DC4E2D" w14:textId="77777777" w:rsidR="00407213" w:rsidRPr="00407213" w:rsidRDefault="00407213" w:rsidP="00407213">
      <w:pPr>
        <w:spacing w:before="100" w:beforeAutospacing="1" w:after="100" w:afterAutospacing="1" w:line="240" w:lineRule="auto"/>
        <w:rPr>
          <w:rFonts w:ascii="Times New Roman" w:hAnsi="Times New Roman" w:cs="Times New Roman"/>
          <w:kern w:val="0"/>
          <w14:ligatures w14:val="none"/>
        </w:rPr>
      </w:pPr>
    </w:p>
    <w:p w14:paraId="3EAFDE61" w14:textId="77777777" w:rsidR="00407213" w:rsidRPr="00407213" w:rsidRDefault="00407213" w:rsidP="00407213">
      <w:pPr>
        <w:spacing w:before="100" w:beforeAutospacing="1" w:after="100" w:afterAutospacing="1" w:line="240" w:lineRule="auto"/>
        <w:rPr>
          <w:rFonts w:ascii="Times New Roman" w:hAnsi="Times New Roman" w:cs="Times New Roman"/>
          <w:kern w:val="0"/>
          <w14:ligatures w14:val="none"/>
        </w:rPr>
      </w:pPr>
      <w:r w:rsidRPr="00407213">
        <w:rPr>
          <w:rFonts w:ascii="Times New Roman" w:hAnsi="Times New Roman" w:cs="Times New Roman"/>
          <w:kern w:val="0"/>
          <w14:ligatures w14:val="none"/>
        </w:rPr>
        <w:t>Even modest pre-launch velocity increments may produce measurable changes in vehicle mass balance due to the exponential nature of the rocket equation.</w:t>
      </w:r>
    </w:p>
    <w:p w14:paraId="3D7C364A" w14:textId="77777777" w:rsidR="004C2A5A" w:rsidRPr="004539D7" w:rsidRDefault="004C2A5A" w:rsidP="004539D7">
      <w:pPr>
        <w:pStyle w:val="p1"/>
      </w:pPr>
    </w:p>
    <w:sectPr w:rsidR="004C2A5A" w:rsidRPr="004539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7105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B0E2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FB32C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1E143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516A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601261">
    <w:abstractNumId w:val="4"/>
  </w:num>
  <w:num w:numId="2" w16cid:durableId="2022854125">
    <w:abstractNumId w:val="3"/>
  </w:num>
  <w:num w:numId="3" w16cid:durableId="137767432">
    <w:abstractNumId w:val="1"/>
  </w:num>
  <w:num w:numId="4" w16cid:durableId="858812580">
    <w:abstractNumId w:val="0"/>
  </w:num>
  <w:num w:numId="5" w16cid:durableId="879125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689"/>
    <w:rsid w:val="0004195B"/>
    <w:rsid w:val="000717E3"/>
    <w:rsid w:val="000839E6"/>
    <w:rsid w:val="000F2194"/>
    <w:rsid w:val="0011713A"/>
    <w:rsid w:val="00167280"/>
    <w:rsid w:val="001F5F21"/>
    <w:rsid w:val="00222214"/>
    <w:rsid w:val="00250543"/>
    <w:rsid w:val="00354712"/>
    <w:rsid w:val="00374689"/>
    <w:rsid w:val="00407213"/>
    <w:rsid w:val="004539D7"/>
    <w:rsid w:val="004B2038"/>
    <w:rsid w:val="004C2A5A"/>
    <w:rsid w:val="0054087F"/>
    <w:rsid w:val="00562230"/>
    <w:rsid w:val="005909BB"/>
    <w:rsid w:val="005B39A8"/>
    <w:rsid w:val="00606F1A"/>
    <w:rsid w:val="00745607"/>
    <w:rsid w:val="008C3E6A"/>
    <w:rsid w:val="009370D5"/>
    <w:rsid w:val="0094531B"/>
    <w:rsid w:val="009A2A02"/>
    <w:rsid w:val="009B4BF8"/>
    <w:rsid w:val="00A00F02"/>
    <w:rsid w:val="00B84B62"/>
    <w:rsid w:val="00C637CF"/>
    <w:rsid w:val="00E43967"/>
    <w:rsid w:val="00F032BB"/>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7F0453B"/>
  <w15:chartTrackingRefBased/>
  <w15:docId w15:val="{213487CA-ECBF-0540-8209-20A65FDB0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4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4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4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4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4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4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4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4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4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4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689"/>
    <w:rPr>
      <w:rFonts w:eastAsiaTheme="majorEastAsia" w:cstheme="majorBidi"/>
      <w:color w:val="272727" w:themeColor="text1" w:themeTint="D8"/>
    </w:rPr>
  </w:style>
  <w:style w:type="paragraph" w:styleId="Title">
    <w:name w:val="Title"/>
    <w:basedOn w:val="Normal"/>
    <w:next w:val="Normal"/>
    <w:link w:val="TitleChar"/>
    <w:uiPriority w:val="10"/>
    <w:qFormat/>
    <w:rsid w:val="00374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689"/>
    <w:pPr>
      <w:spacing w:before="160"/>
      <w:jc w:val="center"/>
    </w:pPr>
    <w:rPr>
      <w:i/>
      <w:iCs/>
      <w:color w:val="404040" w:themeColor="text1" w:themeTint="BF"/>
    </w:rPr>
  </w:style>
  <w:style w:type="character" w:customStyle="1" w:styleId="QuoteChar">
    <w:name w:val="Quote Char"/>
    <w:basedOn w:val="DefaultParagraphFont"/>
    <w:link w:val="Quote"/>
    <w:uiPriority w:val="29"/>
    <w:rsid w:val="00374689"/>
    <w:rPr>
      <w:i/>
      <w:iCs/>
      <w:color w:val="404040" w:themeColor="text1" w:themeTint="BF"/>
    </w:rPr>
  </w:style>
  <w:style w:type="paragraph" w:styleId="ListParagraph">
    <w:name w:val="List Paragraph"/>
    <w:basedOn w:val="Normal"/>
    <w:uiPriority w:val="34"/>
    <w:qFormat/>
    <w:rsid w:val="00374689"/>
    <w:pPr>
      <w:ind w:left="720"/>
      <w:contextualSpacing/>
    </w:pPr>
  </w:style>
  <w:style w:type="character" w:styleId="IntenseEmphasis">
    <w:name w:val="Intense Emphasis"/>
    <w:basedOn w:val="DefaultParagraphFont"/>
    <w:uiPriority w:val="21"/>
    <w:qFormat/>
    <w:rsid w:val="00374689"/>
    <w:rPr>
      <w:i/>
      <w:iCs/>
      <w:color w:val="0F4761" w:themeColor="accent1" w:themeShade="BF"/>
    </w:rPr>
  </w:style>
  <w:style w:type="paragraph" w:styleId="IntenseQuote">
    <w:name w:val="Intense Quote"/>
    <w:basedOn w:val="Normal"/>
    <w:next w:val="Normal"/>
    <w:link w:val="IntenseQuoteChar"/>
    <w:uiPriority w:val="30"/>
    <w:qFormat/>
    <w:rsid w:val="00374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4689"/>
    <w:rPr>
      <w:i/>
      <w:iCs/>
      <w:color w:val="0F4761" w:themeColor="accent1" w:themeShade="BF"/>
    </w:rPr>
  </w:style>
  <w:style w:type="character" w:styleId="IntenseReference">
    <w:name w:val="Intense Reference"/>
    <w:basedOn w:val="DefaultParagraphFont"/>
    <w:uiPriority w:val="32"/>
    <w:qFormat/>
    <w:rsid w:val="00374689"/>
    <w:rPr>
      <w:b/>
      <w:bCs/>
      <w:smallCaps/>
      <w:color w:val="0F4761" w:themeColor="accent1" w:themeShade="BF"/>
      <w:spacing w:val="5"/>
    </w:rPr>
  </w:style>
  <w:style w:type="character" w:customStyle="1" w:styleId="s1">
    <w:name w:val="s1"/>
    <w:basedOn w:val="DefaultParagraphFont"/>
    <w:rsid w:val="00E43967"/>
  </w:style>
  <w:style w:type="paragraph" w:customStyle="1" w:styleId="p1">
    <w:name w:val="p1"/>
    <w:basedOn w:val="Normal"/>
    <w:rsid w:val="004539D7"/>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4539D7"/>
  </w:style>
  <w:style w:type="paragraph" w:customStyle="1" w:styleId="p2">
    <w:name w:val="p2"/>
    <w:basedOn w:val="Normal"/>
    <w:rsid w:val="00745607"/>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745607"/>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606F1A"/>
  </w:style>
  <w:style w:type="character" w:customStyle="1" w:styleId="s4">
    <w:name w:val="s4"/>
    <w:basedOn w:val="DefaultParagraphFont"/>
    <w:rsid w:val="00606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1183</Words>
  <Characters>6749</Characters>
  <Application>Microsoft Office Word</Application>
  <DocSecurity>0</DocSecurity>
  <Lines>56</Lines>
  <Paragraphs>15</Paragraphs>
  <ScaleCrop>false</ScaleCrop>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delyone de Paula Canedo Filho</dc:creator>
  <cp:keywords/>
  <dc:description/>
  <cp:lastModifiedBy>delyone de Paula Canedo Filho</cp:lastModifiedBy>
  <cp:revision>2</cp:revision>
  <dcterms:created xsi:type="dcterms:W3CDTF">2026-03-05T08:53:00Z</dcterms:created>
  <dcterms:modified xsi:type="dcterms:W3CDTF">2026-03-05T08:53:00Z</dcterms:modified>
</cp:coreProperties>
</file>