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4b322fd96be5e0c7fc9279186449cbcbcd16fc"/>
    <w:p>
      <w:pPr>
        <w:pStyle w:val="Heading1"/>
      </w:pPr>
      <w:r>
        <w:t xml:space="preserve">NeuroStrategy OS — Blueprints Arquiteturais Visuais</w:t>
      </w:r>
    </w:p>
    <w:bookmarkStart w:id="20" w:name="X3bb805a75ae68a43dd4a3af9fc69abf18563a61"/>
    <w:p>
      <w:pPr>
        <w:pStyle w:val="Heading2"/>
      </w:pPr>
      <w:r>
        <w:t xml:space="preserve">ETAPA 1 — DIAGRAMAS ARQUITETURAIS (BASE CONGELÁVEL)</w:t>
      </w:r>
    </w:p>
    <w:p>
      <w:pPr>
        <w:pStyle w:val="BlockText"/>
      </w:pPr>
      <w:r>
        <w:t xml:space="preserve">Este documento contém a</w:t>
      </w:r>
      <w:r>
        <w:t xml:space="preserve"> </w:t>
      </w:r>
      <w:r>
        <w:rPr>
          <w:b/>
          <w:bCs/>
        </w:rPr>
        <w:t xml:space="preserve">arquitetura visual oficial</w:t>
      </w:r>
      <w:r>
        <w:t xml:space="preserve"> </w:t>
      </w:r>
      <w:r>
        <w:t xml:space="preserve">do NeuroStrategy OS.</w:t>
      </w:r>
      <w:r>
        <w:t xml:space="preserve"> </w:t>
      </w:r>
      <w:r>
        <w:t xml:space="preserve">Ele serve como</w:t>
      </w:r>
      <w:r>
        <w:t xml:space="preserve"> </w:t>
      </w:r>
      <w:r>
        <w:rPr>
          <w:b/>
          <w:bCs/>
        </w:rPr>
        <w:t xml:space="preserve">base de orientação permanente</w:t>
      </w:r>
      <w:r>
        <w:t xml:space="preserve"> </w:t>
      </w:r>
      <w:r>
        <w:t xml:space="preserve">para abertura de novos chats,</w:t>
      </w:r>
      <w:r>
        <w:t xml:space="preserve"> </w:t>
      </w:r>
      <w:r>
        <w:t xml:space="preserve">evitando perda de contexto, regressões conceituais e confusão visual.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Blueprint Arquitetural — Etapa 1</w:t>
      </w:r>
      <w:r>
        <w:t xml:space="preserve"> </w:t>
      </w:r>
      <w:r>
        <w:rPr>
          <w:b/>
          <w:bCs/>
        </w:rPr>
        <w:t xml:space="preserve">Escopo:</w:t>
      </w:r>
      <w:r>
        <w:t xml:space="preserve"> </w:t>
      </w:r>
      <w:r>
        <w:t xml:space="preserve">Sistema completo (núcleo, contextos, estados, núcleos)</w:t>
      </w:r>
    </w:p>
    <w:p>
      <w:r>
        <w:pict>
          <v:rect style="width:0;height:1.5pt" o:hralign="center" o:hrstd="t" o:hr="t"/>
        </w:pict>
      </w:r>
    </w:p>
    <w:bookmarkEnd w:id="20"/>
    <w:bookmarkStart w:id="21" w:name="visão-geral-do-sistema-arquitetura-macro"/>
    <w:p>
      <w:pPr>
        <w:pStyle w:val="Heading2"/>
      </w:pPr>
      <w:r>
        <w:t xml:space="preserve">1. Visão Geral do Sistema (Arquitetura Macro)</w:t>
      </w:r>
    </w:p>
    <w:p>
      <w:pPr>
        <w:pStyle w:val="SourceCode"/>
      </w:pPr>
      <w:r>
        <w:rPr>
          <w:rStyle w:val="VerbatimChar"/>
        </w:rPr>
        <w:t xml:space="preserve">[ Psicólogo Humano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 UI Electron — Camada Passiva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 Núcleo Clínico — Soberano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Máquina de Estados (Fonte Única de Verdade)</w:t>
      </w:r>
      <w:r>
        <w:br/>
      </w:r>
      <w:r>
        <w:rPr>
          <w:rStyle w:val="VerbatimChar"/>
        </w:rPr>
        <w:t xml:space="preserve">        +--&gt; Catálogo de Eventos Clínicos</w:t>
      </w:r>
      <w:r>
        <w:br/>
      </w:r>
      <w:r>
        <w:rPr>
          <w:rStyle w:val="VerbatimChar"/>
        </w:rPr>
        <w:t xml:space="preserve">        +--&gt; Guards Estruturais</w:t>
      </w:r>
      <w:r>
        <w:br/>
      </w:r>
      <w:r>
        <w:rPr>
          <w:rStyle w:val="VerbatimChar"/>
        </w:rPr>
        <w:t xml:space="preserve">        +--&gt; Persistência Clínica (validação humana)</w:t>
      </w:r>
      <w:r>
        <w:br/>
      </w:r>
      <w:r>
        <w:rPr>
          <w:rStyle w:val="VerbatimChar"/>
        </w:rPr>
        <w:t xml:space="preserve">        +--&gt; Persistência Técnica (automática, não clínica)</w:t>
      </w:r>
      <w:r>
        <w:br/>
      </w:r>
      <w:r>
        <w:rPr>
          <w:rStyle w:val="VerbatimChar"/>
        </w:rPr>
        <w:t xml:space="preserve">        +--&gt; IA Assistente (subordinada)</w:t>
      </w:r>
      <w:r>
        <w:br/>
      </w:r>
      <w:r>
        <w:br/>
      </w:r>
      <w:r>
        <w:rPr>
          <w:rStyle w:val="VerbatimChar"/>
        </w:rPr>
        <w:t xml:space="preserve">[ NAC — Treinamento de Agentes ] ---&gt; IA Assistente</w:t>
      </w:r>
    </w:p>
    <w:p>
      <w:pPr>
        <w:pStyle w:val="FirstParagraph"/>
      </w:pPr>
      <w:r>
        <w:rPr>
          <w:b/>
          <w:bCs/>
        </w:rPr>
        <w:t xml:space="preserve">Leituras obrigatórias do diagrama:</w:t>
      </w:r>
      <w:r>
        <w:t xml:space="preserve"> </w:t>
      </w:r>
      <w:r>
        <w:t xml:space="preserve">- A UI nunca decide, apenas observa e emite eventos</w:t>
      </w:r>
      <w:r>
        <w:t xml:space="preserve"> </w:t>
      </w:r>
      <w:r>
        <w:t xml:space="preserve">- A IA nunca executa atos clínicos, apenas propõe</w:t>
      </w:r>
      <w:r>
        <w:t xml:space="preserve"> </w:t>
      </w:r>
      <w:r>
        <w:t xml:space="preserve">- O Núcleo Clínico governa todo o comportamento do sistema</w:t>
      </w:r>
      <w:r>
        <w:t xml:space="preserve"> </w:t>
      </w:r>
      <w:r>
        <w:t xml:space="preserve">- O NAC nunca opera durante sessão clínica</w:t>
      </w:r>
    </w:p>
    <w:p>
      <w:r>
        <w:pict>
          <v:rect style="width:0;height:1.5pt" o:hralign="center" o:hrstd="t" o:hr="t"/>
        </w:pict>
      </w:r>
    </w:p>
    <w:bookmarkEnd w:id="21"/>
    <w:bookmarkStart w:id="24" w:name="contextos-operacionais-do-sistema"/>
    <w:p>
      <w:pPr>
        <w:pStyle w:val="Heading2"/>
      </w:pPr>
      <w:r>
        <w:t xml:space="preserve">2. Contextos Operacionais do Sistema</w:t>
      </w:r>
    </w:p>
    <w:p>
      <w:pPr>
        <w:pStyle w:val="FirstParagraph"/>
      </w:pPr>
      <w:r>
        <w:t xml:space="preserve">O sistema opera sempre em</w:t>
      </w:r>
      <w:r>
        <w:t xml:space="preserve"> </w:t>
      </w:r>
      <w:r>
        <w:rPr>
          <w:b/>
          <w:bCs/>
        </w:rPr>
        <w:t xml:space="preserve">um único contexto ativo</w:t>
      </w:r>
      <w:r>
        <w:t xml:space="preserve">.</w:t>
      </w:r>
      <w:r>
        <w:t xml:space="preserve"> </w:t>
      </w:r>
      <w:r>
        <w:t xml:space="preserve">Contextos nunca se misturam.</w:t>
      </w:r>
    </w:p>
    <w:p>
      <w:pPr>
        <w:pStyle w:val="SourceCode"/>
      </w:pPr>
      <w:r>
        <w:rPr>
          <w:rStyle w:val="VerbatimChar"/>
        </w:rPr>
        <w:t xml:space="preserve">[ CONTEXTO DO SISTEMA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(OPEN_PATIENT)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 CONTEXTO DO PACIENTE 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(CLOSE_PATIENT)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 CONTEXTO DO SISTEMA ]</w:t>
      </w:r>
    </w:p>
    <w:bookmarkStart w:id="22" w:name="contexto-do-sistema"/>
    <w:p>
      <w:pPr>
        <w:pStyle w:val="Heading3"/>
      </w:pPr>
      <w:r>
        <w:t xml:space="preserve">2.1 Contexto do Sistema</w:t>
      </w:r>
    </w:p>
    <w:p>
      <w:pPr>
        <w:pStyle w:val="SourceCode"/>
      </w:pPr>
      <w:r>
        <w:rPr>
          <w:rStyle w:val="VerbatimChar"/>
        </w:rPr>
        <w:t xml:space="preserve">Pacientes</w:t>
      </w:r>
      <w:r>
        <w:br/>
      </w:r>
      <w:r>
        <w:rPr>
          <w:rStyle w:val="VerbatimChar"/>
        </w:rPr>
        <w:t xml:space="preserve"> |-- Administração</w:t>
      </w:r>
      <w:r>
        <w:br/>
      </w:r>
      <w:r>
        <w:rPr>
          <w:rStyle w:val="VerbatimChar"/>
        </w:rPr>
        <w:t xml:space="preserve"> |-- Marketing</w:t>
      </w:r>
      <w:r>
        <w:br/>
      </w:r>
      <w:r>
        <w:rPr>
          <w:rStyle w:val="VerbatimChar"/>
        </w:rPr>
        <w:t xml:space="preserve"> |-- Pesquisa</w:t>
      </w:r>
      <w:r>
        <w:br/>
      </w:r>
      <w:r>
        <w:rPr>
          <w:rStyle w:val="VerbatimChar"/>
        </w:rPr>
        <w:t xml:space="preserve"> |-- NAC (treinamento / auditoria)</w:t>
      </w:r>
      <w:r>
        <w:br/>
      </w:r>
      <w:r>
        <w:rPr>
          <w:rStyle w:val="VerbatimChar"/>
        </w:rPr>
        <w:t xml:space="preserve"> |-- Configurações</w:t>
      </w:r>
    </w:p>
    <w:p>
      <w:pPr>
        <w:pStyle w:val="FirstParagraph"/>
      </w:pPr>
      <w:r>
        <w:rPr>
          <w:b/>
          <w:bCs/>
        </w:rPr>
        <w:t xml:space="preserve">Regras:</w:t>
      </w:r>
      <w:r>
        <w:t xml:space="preserve"> </w:t>
      </w:r>
      <w:r>
        <w:t xml:space="preserve">- Nenhum atendimento ocorre aqui</w:t>
      </w:r>
      <w:r>
        <w:t xml:space="preserve"> </w:t>
      </w:r>
      <w:r>
        <w:t xml:space="preserve">- Nenhuma escrita clínica é permitida</w:t>
      </w:r>
      <w:r>
        <w:t xml:space="preserve"> </w:t>
      </w:r>
      <w:r>
        <w:t xml:space="preserve">- NAC só existe neste contexto</w:t>
      </w:r>
    </w:p>
    <w:bookmarkEnd w:id="22"/>
    <w:bookmarkStart w:id="23" w:name="contexto-do-paciente"/>
    <w:p>
      <w:pPr>
        <w:pStyle w:val="Heading3"/>
      </w:pPr>
      <w:r>
        <w:t xml:space="preserve">2.2 Contexto do Paciente</w:t>
      </w:r>
    </w:p>
    <w:p>
      <w:pPr>
        <w:pStyle w:val="SourceCode"/>
      </w:pPr>
      <w:r>
        <w:rPr>
          <w:rStyle w:val="VerbatimChar"/>
        </w:rPr>
        <w:t xml:space="preserve">Prontuário do Paciente</w:t>
      </w:r>
      <w:r>
        <w:br/>
      </w:r>
      <w:r>
        <w:rPr>
          <w:rStyle w:val="VerbatimChar"/>
        </w:rPr>
        <w:t xml:space="preserve"> |-- Atendimento</w:t>
      </w:r>
      <w:r>
        <w:br/>
      </w:r>
      <w:r>
        <w:rPr>
          <w:rStyle w:val="VerbatimChar"/>
        </w:rPr>
        <w:t xml:space="preserve"> |-- Anotações</w:t>
      </w:r>
      <w:r>
        <w:br/>
      </w:r>
      <w:r>
        <w:rPr>
          <w:rStyle w:val="VerbatimChar"/>
        </w:rPr>
        <w:t xml:space="preserve"> |-- Diagnóstico</w:t>
      </w:r>
      <w:r>
        <w:br/>
      </w:r>
      <w:r>
        <w:rPr>
          <w:rStyle w:val="VerbatimChar"/>
        </w:rPr>
        <w:t xml:space="preserve"> |-- Resumo do Caso</w:t>
      </w:r>
      <w:r>
        <w:br/>
      </w:r>
      <w:r>
        <w:rPr>
          <w:rStyle w:val="VerbatimChar"/>
        </w:rPr>
        <w:t xml:space="preserve"> |-- Análises (IA)</w:t>
      </w:r>
      <w:r>
        <w:br/>
      </w:r>
      <w:r>
        <w:rPr>
          <w:rStyle w:val="VerbatimChar"/>
        </w:rPr>
        <w:t xml:space="preserve"> |-- Referências</w:t>
      </w:r>
      <w:r>
        <w:br/>
      </w:r>
      <w:r>
        <w:rPr>
          <w:rStyle w:val="VerbatimChar"/>
        </w:rPr>
        <w:t xml:space="preserve"> |-- Transcrições</w:t>
      </w:r>
      <w:r>
        <w:br/>
      </w:r>
      <w:r>
        <w:rPr>
          <w:rStyle w:val="VerbatimChar"/>
        </w:rPr>
        <w:t xml:space="preserve"> |-- Presenças</w:t>
      </w:r>
      <w:r>
        <w:br/>
      </w:r>
      <w:r>
        <w:rPr>
          <w:rStyle w:val="VerbatimChar"/>
        </w:rPr>
        <w:t xml:space="preserve"> |-- Pagamentos (placeholder)</w:t>
      </w:r>
    </w:p>
    <w:p>
      <w:pPr>
        <w:pStyle w:val="FirstParagraph"/>
      </w:pPr>
      <w:r>
        <w:rPr>
          <w:b/>
          <w:bCs/>
        </w:rPr>
        <w:t xml:space="preserve">Regras:</w:t>
      </w:r>
      <w:r>
        <w:t xml:space="preserve"> </w:t>
      </w:r>
      <w:r>
        <w:t xml:space="preserve">- Todo ato clínico ocorre aqui</w:t>
      </w:r>
      <w:r>
        <w:t xml:space="preserve"> </w:t>
      </w:r>
      <w:r>
        <w:t xml:space="preserve">- Sessão ativa bloqueia NAC</w:t>
      </w:r>
      <w:r>
        <w:t xml:space="preserve"> </w:t>
      </w:r>
      <w:r>
        <w:t xml:space="preserve">- Apenas um paciente ativo por vez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núcleos-do-sistema-e-relações"/>
    <w:p>
      <w:pPr>
        <w:pStyle w:val="Heading2"/>
      </w:pPr>
      <w:r>
        <w:t xml:space="preserve">3. Núcleos do Sistema e Relações</w:t>
      </w:r>
    </w:p>
    <w:p>
      <w:pPr>
        <w:pStyle w:val="SourceCode"/>
      </w:pPr>
      <w:r>
        <w:rPr>
          <w:rStyle w:val="VerbatimChar"/>
        </w:rPr>
        <w:t xml:space="preserve">Núcleo Clínico (Soberano)</w:t>
      </w:r>
      <w:r>
        <w:br/>
      </w:r>
      <w:r>
        <w:rPr>
          <w:rStyle w:val="VerbatimChar"/>
        </w:rPr>
        <w:t xml:space="preserve"> |-- Máquina de Estados</w:t>
      </w:r>
      <w:r>
        <w:br/>
      </w:r>
      <w:r>
        <w:rPr>
          <w:rStyle w:val="VerbatimChar"/>
        </w:rPr>
        <w:t xml:space="preserve"> |-- Eventos Clínicos</w:t>
      </w:r>
      <w:r>
        <w:br/>
      </w:r>
      <w:r>
        <w:rPr>
          <w:rStyle w:val="VerbatimChar"/>
        </w:rPr>
        <w:t xml:space="preserve"> |-- Guards Estruturais</w:t>
      </w:r>
      <w:r>
        <w:br/>
      </w:r>
      <w:r>
        <w:rPr>
          <w:rStyle w:val="VerbatimChar"/>
        </w:rPr>
        <w:t xml:space="preserve"> |-- Evolução Clínica</w:t>
      </w:r>
      <w:r>
        <w:br/>
      </w:r>
      <w:r>
        <w:rPr>
          <w:rStyle w:val="VerbatimChar"/>
        </w:rPr>
        <w:t xml:space="preserve"> |-- Transcrição</w:t>
      </w:r>
      <w:r>
        <w:br/>
      </w:r>
      <w:r>
        <w:br/>
      </w:r>
      <w:r>
        <w:rPr>
          <w:rStyle w:val="VerbatimChar"/>
        </w:rPr>
        <w:t xml:space="preserve">Núcleo Diagnóstico e Redação</w:t>
      </w:r>
      <w:r>
        <w:br/>
      </w:r>
      <w:r>
        <w:rPr>
          <w:rStyle w:val="VerbatimChar"/>
        </w:rPr>
        <w:t xml:space="preserve"> |-- Hipóteses</w:t>
      </w:r>
      <w:r>
        <w:br/>
      </w:r>
      <w:r>
        <w:rPr>
          <w:rStyle w:val="VerbatimChar"/>
        </w:rPr>
        <w:t xml:space="preserve"> |-- Refutação</w:t>
      </w:r>
      <w:r>
        <w:br/>
      </w:r>
      <w:r>
        <w:rPr>
          <w:rStyle w:val="VerbatimChar"/>
        </w:rPr>
        <w:t xml:space="preserve"> |-- Rascunhos</w:t>
      </w:r>
      <w:r>
        <w:br/>
      </w:r>
      <w:r>
        <w:rPr>
          <w:rStyle w:val="VerbatimChar"/>
        </w:rPr>
        <w:t xml:space="preserve"> |-- Protocolo R0–R2</w:t>
      </w:r>
      <w:r>
        <w:br/>
      </w:r>
      <w:r>
        <w:br/>
      </w:r>
      <w:r>
        <w:rPr>
          <w:rStyle w:val="VerbatimChar"/>
        </w:rPr>
        <w:t xml:space="preserve">NAC — Núcleo de Agentes Cognitivos</w:t>
      </w:r>
      <w:r>
        <w:br/>
      </w:r>
      <w:r>
        <w:rPr>
          <w:rStyle w:val="VerbatimChar"/>
        </w:rPr>
        <w:t xml:space="preserve"> |-- Identidade Cognitiva</w:t>
      </w:r>
      <w:r>
        <w:br/>
      </w:r>
      <w:r>
        <w:rPr>
          <w:rStyle w:val="VerbatimChar"/>
        </w:rPr>
        <w:t xml:space="preserve"> |-- Treinamento Manual</w:t>
      </w:r>
      <w:r>
        <w:br/>
      </w:r>
      <w:r>
        <w:rPr>
          <w:rStyle w:val="VerbatimChar"/>
        </w:rPr>
        <w:t xml:space="preserve"> |-- Versionamento</w:t>
      </w:r>
      <w:r>
        <w:br/>
      </w:r>
      <w:r>
        <w:rPr>
          <w:rStyle w:val="VerbatimChar"/>
        </w:rPr>
        <w:t xml:space="preserve"> |-- Auditoria</w:t>
      </w:r>
      <w:r>
        <w:br/>
      </w:r>
      <w:r>
        <w:br/>
      </w:r>
      <w:r>
        <w:rPr>
          <w:rStyle w:val="VerbatimChar"/>
        </w:rPr>
        <w:t xml:space="preserve">UI Electron</w:t>
      </w:r>
      <w:r>
        <w:br/>
      </w:r>
      <w:r>
        <w:rPr>
          <w:rStyle w:val="VerbatimChar"/>
        </w:rPr>
        <w:t xml:space="preserve"> |-- Observa estado</w:t>
      </w:r>
      <w:r>
        <w:br/>
      </w:r>
      <w:r>
        <w:rPr>
          <w:rStyle w:val="VerbatimChar"/>
        </w:rPr>
        <w:t xml:space="preserve"> |-- Emite eventos</w:t>
      </w:r>
      <w:r>
        <w:br/>
      </w:r>
      <w:r>
        <w:rPr>
          <w:rStyle w:val="VerbatimChar"/>
        </w:rPr>
        <w:t xml:space="preserve"> |-- Exibe outputs</w:t>
      </w:r>
    </w:p>
    <w:p>
      <w:pPr>
        <w:pStyle w:val="FirstParagraph"/>
      </w:pPr>
      <w:r>
        <w:rPr>
          <w:b/>
          <w:bCs/>
        </w:rPr>
        <w:t xml:space="preserve">Regras estruturais:</w:t>
      </w:r>
      <w:r>
        <w:t xml:space="preserve"> </w:t>
      </w:r>
      <w:r>
        <w:t xml:space="preserve">- Núcleo não conhece UI</w:t>
      </w:r>
      <w:r>
        <w:t xml:space="preserve"> </w:t>
      </w:r>
      <w:r>
        <w:t xml:space="preserve">- UI não contém lógica clínica</w:t>
      </w:r>
      <w:r>
        <w:t xml:space="preserve"> </w:t>
      </w:r>
      <w:r>
        <w:t xml:space="preserve">- IA não altera estados</w:t>
      </w:r>
    </w:p>
    <w:p>
      <w:r>
        <w:pict>
          <v:rect style="width:0;height:1.5pt" o:hralign="center" o:hrstd="t" o:hr="t"/>
        </w:pict>
      </w:r>
    </w:p>
    <w:bookmarkEnd w:id="25"/>
    <w:bookmarkStart w:id="26" w:name="máquina-de-estados-clínicos-canônica"/>
    <w:p>
      <w:pPr>
        <w:pStyle w:val="Heading2"/>
      </w:pPr>
      <w:r>
        <w:t xml:space="preserve">4. Máquina de Estados Clínicos (Canônica)</w:t>
      </w:r>
    </w:p>
    <w:p>
      <w:pPr>
        <w:pStyle w:val="SourceCode"/>
      </w:pPr>
      <w:r>
        <w:rPr>
          <w:rStyle w:val="VerbatimChar"/>
        </w:rPr>
        <w:t xml:space="preserve">SYSTEM_IDLE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OPEN_PATIENT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PATIENT_OPEN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PREPARE_SESSION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SESSION_READY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START_SESSION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SESSION_ACTIVE</w:t>
      </w:r>
      <w:r>
        <w:br/>
      </w:r>
      <w:r>
        <w:rPr>
          <w:rStyle w:val="VerbatimChar"/>
        </w:rPr>
        <w:t xml:space="preserve">   |         |</w:t>
      </w:r>
      <w:r>
        <w:br/>
      </w:r>
      <w:r>
        <w:rPr>
          <w:rStyle w:val="VerbatimChar"/>
        </w:rPr>
        <w:t xml:space="preserve">   | PAUSE   | END_SESSION</w:t>
      </w:r>
      <w:r>
        <w:br/>
      </w:r>
      <w:r>
        <w:rPr>
          <w:rStyle w:val="VerbatimChar"/>
        </w:rPr>
        <w:t xml:space="preserve">   v         v</w:t>
      </w:r>
      <w:r>
        <w:br/>
      </w:r>
      <w:r>
        <w:rPr>
          <w:rStyle w:val="VerbatimChar"/>
        </w:rPr>
        <w:t xml:space="preserve">SESSION_PAUSED   SESSION_ENDED</w:t>
      </w:r>
      <w:r>
        <w:br/>
      </w:r>
      <w:r>
        <w:br/>
      </w:r>
      <w:r>
        <w:rPr>
          <w:rStyle w:val="VerbatimChar"/>
        </w:rPr>
        <w:t xml:space="preserve">Qualquer estado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FAIL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CLINICAL_ERROR</w:t>
      </w:r>
    </w:p>
    <w:p>
      <w:pPr>
        <w:pStyle w:val="FirstParagraph"/>
      </w:pPr>
      <w:r>
        <w:rPr>
          <w:b/>
          <w:bCs/>
        </w:rPr>
        <w:t xml:space="preserve">Regras absolutas:</w:t>
      </w:r>
      <w:r>
        <w:t xml:space="preserve"> </w:t>
      </w:r>
      <w:r>
        <w:t xml:space="preserve">- Estados são enum fechado</w:t>
      </w:r>
      <w:r>
        <w:t xml:space="preserve"> </w:t>
      </w:r>
      <w:r>
        <w:t xml:space="preserve">- Transições fora da tabela são bloqueadas</w:t>
      </w:r>
      <w:r>
        <w:t xml:space="preserve"> </w:t>
      </w:r>
      <w:r>
        <w:t xml:space="preserve">- UI não cria nem altera estados</w:t>
      </w:r>
    </w:p>
    <w:p>
      <w:r>
        <w:pict>
          <v:rect style="width:0;height:1.5pt" o:hralign="center" o:hrstd="t" o:hr="t"/>
        </w:pict>
      </w:r>
    </w:p>
    <w:bookmarkEnd w:id="26"/>
    <w:bookmarkStart w:id="27" w:name="síntese-da-etapa-1"/>
    <w:p>
      <w:pPr>
        <w:pStyle w:val="Heading2"/>
      </w:pPr>
      <w:r>
        <w:t xml:space="preserve">5. Síntese da Etapa 1</w:t>
      </w:r>
    </w:p>
    <w:p>
      <w:pPr>
        <w:pStyle w:val="FirstParagraph"/>
      </w:pPr>
      <w:r>
        <w:t xml:space="preserve">Este blueprint define:</w:t>
      </w:r>
      <w:r>
        <w:t xml:space="preserve"> </w:t>
      </w:r>
      <w:r>
        <w:t xml:space="preserve">- A estrutura total do sistema</w:t>
      </w:r>
      <w:r>
        <w:t xml:space="preserve"> </w:t>
      </w:r>
      <w:r>
        <w:t xml:space="preserve">- Os limites entre humano, UI, núcleo e IA</w:t>
      </w:r>
      <w:r>
        <w:t xml:space="preserve"> </w:t>
      </w:r>
      <w:r>
        <w:t xml:space="preserve">- Os contextos operacionais</w:t>
      </w:r>
      <w:r>
        <w:t xml:space="preserve"> </w:t>
      </w:r>
      <w:r>
        <w:t xml:space="preserve">- A máquina de estados oficial</w:t>
      </w:r>
    </w:p>
    <w:p>
      <w:pPr>
        <w:pStyle w:val="BlockText"/>
      </w:pPr>
      <w:r>
        <w:rPr>
          <w:b/>
          <w:bCs/>
        </w:rPr>
        <w:t xml:space="preserve">Nada nesta etapa depende de UI final ou estética.</w:t>
      </w:r>
      <w:r>
        <w:t xml:space="preserve"> </w:t>
      </w:r>
      <w:r>
        <w:t xml:space="preserve">Este documento pode ser reutilizado como</w:t>
      </w:r>
      <w:r>
        <w:t xml:space="preserve"> </w:t>
      </w:r>
      <w:r>
        <w:rPr>
          <w:b/>
          <w:bCs/>
        </w:rPr>
        <w:t xml:space="preserve">base oficial de contexto</w:t>
      </w:r>
      <w:r>
        <w:t xml:space="preserve"> </w:t>
      </w:r>
      <w:r>
        <w:t xml:space="preserve">em qualquer novo chat.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Próxima Etapa (Etapa 2):</w:t>
      </w:r>
      <w:r>
        <w:t xml:space="preserve"> </w:t>
      </w:r>
      <w:r>
        <w:t xml:space="preserve">Wireframes Numerados por Tela (Arquitetura Visual da UI)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2026-01-03T16:02:06Z</dcterms:created>
  <dcterms:modified xsi:type="dcterms:W3CDTF">2026-01-03T16:02:06Z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