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bad0761a848f5ab6cbd71d6f45fcdae7b3e7b2"/>
    <w:p>
      <w:pPr>
        <w:pStyle w:val="Heading1"/>
      </w:pPr>
      <w:r>
        <w:t xml:space="preserve">NeuroStrategy OS — Documento de Contextualização para Novo Chat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NeuroStrategy OS — Windows (Electron)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Ativo · Fase de Execução</w:t>
      </w:r>
    </w:p>
    <w:p>
      <w:pPr>
        <w:pStyle w:val="BodyText"/>
      </w:pPr>
      <w:r>
        <w:rPr>
          <w:b/>
          <w:bCs/>
        </w:rPr>
        <w:t xml:space="preserve">Objetivo deste documento:</w:t>
      </w:r>
      <w:r>
        <w:t xml:space="preserve"> </w:t>
      </w:r>
      <w:r>
        <w:t xml:space="preserve">Servir como</w:t>
      </w:r>
      <w:r>
        <w:t xml:space="preserve"> </w:t>
      </w:r>
      <w:r>
        <w:rPr>
          <w:b/>
          <w:bCs/>
        </w:rPr>
        <w:t xml:space="preserve">mensagem inicial (copiar e colar)</w:t>
      </w:r>
      <w:r>
        <w:t xml:space="preserve"> </w:t>
      </w:r>
      <w:r>
        <w:t xml:space="preserve">para abertura de um novo chat, preservando todo o contexto crítico, decisões consolidadas e direção operacional do projeto, sem risco de regressão conceitual.</w:t>
      </w:r>
    </w:p>
    <w:p>
      <w:r>
        <w:pict>
          <v:rect style="width:0;height:1.5pt" o:hralign="center" o:hrstd="t" o:hr="t"/>
        </w:pict>
      </w:r>
    </w:p>
    <w:bookmarkStart w:id="20" w:name="contexto-geral-do-projeto"/>
    <w:p>
      <w:pPr>
        <w:pStyle w:val="Heading2"/>
      </w:pPr>
      <w:r>
        <w:t xml:space="preserve">1. CONTEXTO GERAL DO PROJETO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NeuroStrategy OS</w:t>
      </w:r>
      <w:r>
        <w:t xml:space="preserve"> </w:t>
      </w:r>
      <w:r>
        <w:t xml:space="preserve">é um sistema clínico profissional para Windows, desenvolvido para uso real em consultório psicológico/hipnотерапêutico, com foco em</w:t>
      </w:r>
      <w:r>
        <w:t xml:space="preserve"> </w:t>
      </w:r>
      <w:r>
        <w:rPr>
          <w:b/>
          <w:bCs/>
        </w:rPr>
        <w:t xml:space="preserve">centralização do cotidiano clínico</w:t>
      </w:r>
      <w:r>
        <w:t xml:space="preserve">,</w:t>
      </w:r>
      <w:r>
        <w:t xml:space="preserve"> </w:t>
      </w:r>
      <w:r>
        <w:rPr>
          <w:b/>
          <w:bCs/>
        </w:rPr>
        <w:t xml:space="preserve">redução de carga cognitiva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uso prático de IA como exocórtex clínico</w:t>
      </w:r>
      <w:r>
        <w:t xml:space="preserve">.</w:t>
      </w:r>
    </w:p>
    <w:p>
      <w:pPr>
        <w:pStyle w:val="BodyText"/>
      </w:pPr>
      <w:r>
        <w:t xml:space="preserve">O sistema substitui o uso fragmentado de múltiplas ferramentas (gravador, Google Drive, editores de texto, múltiplos chatbots, agendas externas), concentrando tudo em um único ambiente local.</w:t>
      </w:r>
    </w:p>
    <w:p>
      <w:pPr>
        <w:pStyle w:val="BodyText"/>
      </w:pPr>
      <w:r>
        <w:t xml:space="preserve">Usuário atual:</w:t>
      </w:r>
      <w:r>
        <w:t xml:space="preserve"> </w:t>
      </w:r>
      <w:r>
        <w:t xml:space="preserve">- Profissional único</w:t>
      </w:r>
      <w:r>
        <w:t xml:space="preserve"> </w:t>
      </w:r>
      <w:r>
        <w:t xml:space="preserve">- Uso pessoal consciente</w:t>
      </w:r>
      <w:r>
        <w:t xml:space="preserve"> </w:t>
      </w:r>
      <w:r>
        <w:t xml:space="preserve">- Dados 100% locais</w:t>
      </w:r>
    </w:p>
    <w:p>
      <w:r>
        <w:pict>
          <v:rect style="width:0;height:1.5pt" o:hralign="center" o:hrstd="t" o:hr="t"/>
        </w:pict>
      </w:r>
    </w:p>
    <w:bookmarkEnd w:id="20"/>
    <w:bookmarkStart w:id="21" w:name="modo-atual-do-projeto-congelado"/>
    <w:p>
      <w:pPr>
        <w:pStyle w:val="Heading2"/>
      </w:pPr>
      <w:r>
        <w:t xml:space="preserve">2. MODO ATUAL DO PROJETO (CONGELADO)</w:t>
      </w:r>
    </w:p>
    <w:p>
      <w:pPr>
        <w:pStyle w:val="BlockText"/>
      </w:pPr>
      <w:r>
        <w:t xml:space="preserve">🔓</w:t>
      </w:r>
      <w:r>
        <w:t xml:space="preserve"> </w:t>
      </w:r>
      <w:r>
        <w:rPr>
          <w:b/>
          <w:bCs/>
        </w:rPr>
        <w:t xml:space="preserve">Modo Produto Real — Uso Clínico Pessoal</w:t>
      </w:r>
    </w:p>
    <w:p>
      <w:pPr>
        <w:pStyle w:val="FirstParagraph"/>
      </w:pPr>
      <w:r>
        <w:t xml:space="preserve">Características:</w:t>
      </w:r>
      <w:r>
        <w:t xml:space="preserve"> </w:t>
      </w:r>
      <w:r>
        <w:t xml:space="preserve">- Prioridade absoluta em funcionalidade utilizável</w:t>
      </w:r>
      <w:r>
        <w:t xml:space="preserve"> </w:t>
      </w:r>
      <w:r>
        <w:t xml:space="preserve">- Arquitetura pragmática (boa o suficiente)</w:t>
      </w:r>
      <w:r>
        <w:t xml:space="preserve"> </w:t>
      </w:r>
      <w:r>
        <w:t xml:space="preserve">- Sem busca por perfeição invisível</w:t>
      </w:r>
      <w:r>
        <w:t xml:space="preserve"> </w:t>
      </w:r>
      <w:r>
        <w:t xml:space="preserve">- Iteração rápida</w:t>
      </w:r>
      <w:r>
        <w:t xml:space="preserve"> </w:t>
      </w:r>
      <w:r>
        <w:t xml:space="preserve">- UI simples, limpa, estilo software de consultório (Office-like)</w:t>
      </w:r>
    </w:p>
    <w:p>
      <w:r>
        <w:pict>
          <v:rect style="width:0;height:1.5pt" o:hralign="center" o:hrstd="t" o:hr="t"/>
        </w:pict>
      </w:r>
    </w:p>
    <w:bookmarkEnd w:id="21"/>
    <w:bookmarkStart w:id="22" w:name="princípios-que-continuam-válidos"/>
    <w:p>
      <w:pPr>
        <w:pStyle w:val="Heading2"/>
      </w:pPr>
      <w:r>
        <w:t xml:space="preserve">3. PRINCÍPIOS QUE CONTINUAM VÁLIDOS</w:t>
      </w:r>
    </w:p>
    <w:p>
      <w:pPr>
        <w:pStyle w:val="Compact"/>
        <w:numPr>
          <w:ilvl w:val="0"/>
          <w:numId w:val="1001"/>
        </w:numPr>
      </w:pPr>
      <w:r>
        <w:t xml:space="preserve">A UI não decide clinicamente</w:t>
      </w:r>
    </w:p>
    <w:p>
      <w:pPr>
        <w:pStyle w:val="Compact"/>
        <w:numPr>
          <w:ilvl w:val="0"/>
          <w:numId w:val="1001"/>
        </w:numPr>
      </w:pPr>
      <w:r>
        <w:t xml:space="preserve">Nada entra no prontuário sem ação humana explícita</w:t>
      </w:r>
    </w:p>
    <w:p>
      <w:pPr>
        <w:pStyle w:val="Compact"/>
        <w:numPr>
          <w:ilvl w:val="0"/>
          <w:numId w:val="1001"/>
        </w:numPr>
      </w:pPr>
      <w:r>
        <w:t xml:space="preserve">A IA é assistente cognitiva, não autora</w:t>
      </w:r>
    </w:p>
    <w:p>
      <w:pPr>
        <w:pStyle w:val="Compact"/>
        <w:numPr>
          <w:ilvl w:val="0"/>
          <w:numId w:val="1001"/>
        </w:numPr>
      </w:pPr>
      <w:r>
        <w:t xml:space="preserve">Estados clínicos continuam conceitualmente respeitados</w:t>
      </w:r>
    </w:p>
    <w:p>
      <w:pPr>
        <w:pStyle w:val="Compact"/>
        <w:numPr>
          <w:ilvl w:val="0"/>
          <w:numId w:val="1001"/>
        </w:numPr>
      </w:pPr>
      <w:r>
        <w:t xml:space="preserve">A Tela Âncora governa apenas o gesto clínico durante o atendimento</w:t>
      </w:r>
    </w:p>
    <w:p>
      <w:pPr>
        <w:pStyle w:val="FirstParagraph"/>
      </w:pPr>
      <w:r>
        <w:t xml:space="preserve">Nenhum desses princípios foi revogado.</w:t>
      </w:r>
    </w:p>
    <w:p>
      <w:r>
        <w:pict>
          <v:rect style="width:0;height:1.5pt" o:hralign="center" o:hrstd="t" o:hr="t"/>
        </w:pict>
      </w:r>
    </w:p>
    <w:bookmarkEnd w:id="22"/>
    <w:bookmarkStart w:id="23" w:name="decisão-central-de-execução"/>
    <w:p>
      <w:pPr>
        <w:pStyle w:val="Heading2"/>
      </w:pPr>
      <w:r>
        <w:t xml:space="preserve">4. DECISÃO CENTRAL DE EXECUÇÃO</w:t>
      </w:r>
    </w:p>
    <w:p>
      <w:pPr>
        <w:pStyle w:val="FirstParagraph"/>
      </w:pPr>
      <w:r>
        <w:t xml:space="preserve">O projeto saiu da fase predominantemente documental e entrou na fase de</w:t>
      </w:r>
      <w:r>
        <w:t xml:space="preserve"> </w:t>
      </w:r>
      <w:r>
        <w:rPr>
          <w:b/>
          <w:bCs/>
        </w:rPr>
        <w:t xml:space="preserve">materialização visual e funcional</w:t>
      </w:r>
      <w:r>
        <w:t xml:space="preserve">.</w:t>
      </w:r>
    </w:p>
    <w:p>
      <w:pPr>
        <w:pStyle w:val="BodyText"/>
      </w:pPr>
      <w:r>
        <w:t xml:space="preserve">Não haverá, neste momento:</w:t>
      </w:r>
      <w:r>
        <w:t xml:space="preserve"> </w:t>
      </w:r>
      <w:r>
        <w:t xml:space="preserve">- criação de novos contratos conceituais</w:t>
      </w:r>
      <w:r>
        <w:t xml:space="preserve"> </w:t>
      </w:r>
      <w:r>
        <w:t xml:space="preserve">- refinamento de guards invisíveis</w:t>
      </w:r>
      <w:r>
        <w:t xml:space="preserve"> </w:t>
      </w:r>
      <w:r>
        <w:t xml:space="preserve">- expansão de núcleos não usados</w:t>
      </w:r>
    </w:p>
    <w:p>
      <w:pPr>
        <w:pStyle w:val="BodyText"/>
      </w:pPr>
      <w:r>
        <w:t xml:space="preserve">O foco é</w:t>
      </w:r>
      <w:r>
        <w:t xml:space="preserve"> </w:t>
      </w:r>
      <w:r>
        <w:rPr>
          <w:b/>
          <w:bCs/>
        </w:rPr>
        <w:t xml:space="preserve">ver o sistema existir, rodar e ser usado em atendimentos reais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modelo-de-sistema-adotado"/>
    <w:p>
      <w:pPr>
        <w:pStyle w:val="Heading2"/>
      </w:pPr>
      <w:r>
        <w:t xml:space="preserve">5. MODELO DE SISTEMA ADOTADO</w:t>
      </w:r>
    </w:p>
    <w:p>
      <w:pPr>
        <w:pStyle w:val="FirstParagraph"/>
      </w:pPr>
      <w:r>
        <w:t xml:space="preserve">O NeuroStrategy OS seguirá o</w:t>
      </w:r>
      <w:r>
        <w:t xml:space="preserve"> </w:t>
      </w:r>
      <w:r>
        <w:rPr>
          <w:b/>
          <w:bCs/>
        </w:rPr>
        <w:t xml:space="preserve">padrão clássico de software de consultório</w:t>
      </w:r>
      <w:r>
        <w:t xml:space="preserve">, conforme referências visuais analisadas:</w:t>
      </w:r>
    </w:p>
    <w:p>
      <w:pPr>
        <w:pStyle w:val="Compact"/>
        <w:numPr>
          <w:ilvl w:val="0"/>
          <w:numId w:val="1002"/>
        </w:numPr>
      </w:pPr>
      <w:r>
        <w:t xml:space="preserve">Menu superior global fixo</w:t>
      </w:r>
    </w:p>
    <w:p>
      <w:pPr>
        <w:pStyle w:val="Compact"/>
        <w:numPr>
          <w:ilvl w:val="0"/>
          <w:numId w:val="1002"/>
        </w:numPr>
      </w:pPr>
      <w:r>
        <w:t xml:space="preserve">Dashboard inicial (informativo)</w:t>
      </w:r>
    </w:p>
    <w:p>
      <w:pPr>
        <w:pStyle w:val="Compact"/>
        <w:numPr>
          <w:ilvl w:val="0"/>
          <w:numId w:val="1002"/>
        </w:numPr>
      </w:pPr>
      <w:r>
        <w:t xml:space="preserve">Tela de Pacientes como eixo central</w:t>
      </w:r>
    </w:p>
    <w:p>
      <w:pPr>
        <w:pStyle w:val="Compact"/>
        <w:numPr>
          <w:ilvl w:val="0"/>
          <w:numId w:val="1002"/>
        </w:numPr>
      </w:pPr>
      <w:r>
        <w:t xml:space="preserve">Ficha do Paciente como mini-sistema</w:t>
      </w:r>
    </w:p>
    <w:p>
      <w:pPr>
        <w:pStyle w:val="Compact"/>
        <w:numPr>
          <w:ilvl w:val="0"/>
          <w:numId w:val="1002"/>
        </w:numPr>
      </w:pPr>
      <w:r>
        <w:t xml:space="preserve">Abas administrativas e clínicas coexistindo</w:t>
      </w:r>
    </w:p>
    <w:p>
      <w:pPr>
        <w:pStyle w:val="Compact"/>
        <w:numPr>
          <w:ilvl w:val="0"/>
          <w:numId w:val="1002"/>
        </w:numPr>
      </w:pPr>
      <w:r>
        <w:t xml:space="preserve">Navegação previsível</w:t>
      </w:r>
    </w:p>
    <w:p>
      <w:pPr>
        <w:pStyle w:val="FirstParagraph"/>
      </w:pPr>
      <w:r>
        <w:t xml:space="preserve">Nenhum padrão de app moderno, chat-centrismo ou UX experimental será adotado.</w:t>
      </w:r>
    </w:p>
    <w:p>
      <w:r>
        <w:pict>
          <v:rect style="width:0;height:1.5pt" o:hralign="center" o:hrstd="t" o:hr="t"/>
        </w:pict>
      </w:r>
    </w:p>
    <w:bookmarkEnd w:id="24"/>
    <w:bookmarkStart w:id="29" w:name="estrutura-funcional-mínima-obrigatória"/>
    <w:p>
      <w:pPr>
        <w:pStyle w:val="Heading2"/>
      </w:pPr>
      <w:r>
        <w:t xml:space="preserve">6. ESTRUTURA FUNCIONAL MÍNIMA (OBRIGATÓRIA)</w:t>
      </w:r>
    </w:p>
    <w:bookmarkStart w:id="25" w:name="dashboard"/>
    <w:p>
      <w:pPr>
        <w:pStyle w:val="Heading3"/>
      </w:pPr>
      <w:r>
        <w:t xml:space="preserve">6.1 Dashboard</w:t>
      </w:r>
    </w:p>
    <w:p>
      <w:pPr>
        <w:pStyle w:val="Compact"/>
        <w:numPr>
          <w:ilvl w:val="0"/>
          <w:numId w:val="1003"/>
        </w:numPr>
      </w:pPr>
      <w:r>
        <w:t xml:space="preserve">Primeira tela do sistema</w:t>
      </w:r>
    </w:p>
    <w:p>
      <w:pPr>
        <w:pStyle w:val="Compact"/>
        <w:numPr>
          <w:ilvl w:val="0"/>
          <w:numId w:val="1003"/>
        </w:numPr>
      </w:pPr>
      <w:r>
        <w:t xml:space="preserve">Função visual e orientadora</w:t>
      </w:r>
    </w:p>
    <w:p>
      <w:pPr>
        <w:pStyle w:val="Compact"/>
        <w:numPr>
          <w:ilvl w:val="0"/>
          <w:numId w:val="1003"/>
        </w:numPr>
      </w:pPr>
      <w:r>
        <w:t xml:space="preserve">Não precisa ter lógica funcional neste momento</w:t>
      </w:r>
    </w:p>
    <w:p>
      <w:r>
        <w:pict>
          <v:rect style="width:0;height:1.5pt" o:hralign="center" o:hrstd="t" o:hr="t"/>
        </w:pict>
      </w:r>
    </w:p>
    <w:bookmarkEnd w:id="25"/>
    <w:bookmarkStart w:id="26" w:name="menu-superior-global"/>
    <w:p>
      <w:pPr>
        <w:pStyle w:val="Heading3"/>
      </w:pPr>
      <w:r>
        <w:t xml:space="preserve">6.2 Menu Superior Global</w:t>
      </w:r>
    </w:p>
    <w:p>
      <w:pPr>
        <w:pStyle w:val="FirstParagraph"/>
      </w:pPr>
      <w:r>
        <w:t xml:space="preserve">Itens (todos clicáveis):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Pacientes</w:t>
      </w:r>
      <w:r>
        <w:t xml:space="preserve"> </w:t>
      </w:r>
      <w:r>
        <w:t xml:space="preserve">- Núcleo Clínico</w:t>
      </w:r>
      <w:r>
        <w:t xml:space="preserve"> </w:t>
      </w:r>
      <w:r>
        <w:t xml:space="preserve">- Núcleo de Marketing</w:t>
      </w:r>
      <w:r>
        <w:t xml:space="preserve"> </w:t>
      </w:r>
      <w:r>
        <w:t xml:space="preserve">- Pesquisa</w:t>
      </w:r>
      <w:r>
        <w:t xml:space="preserve"> </w:t>
      </w:r>
      <w:r>
        <w:t xml:space="preserve">- Configurações</w:t>
      </w:r>
    </w:p>
    <w:p>
      <w:pPr>
        <w:pStyle w:val="BodyText"/>
      </w:pPr>
      <w:r>
        <w:t xml:space="preserve">Núcleos não implementados devem exibir mensagem</w:t>
      </w:r>
      <w:r>
        <w:t xml:space="preserve"> </w:t>
      </w:r>
      <w:r>
        <w:t xml:space="preserve">“Em desenvolvimento”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pacientes"/>
    <w:p>
      <w:pPr>
        <w:pStyle w:val="Heading3"/>
      </w:pPr>
      <w:r>
        <w:t xml:space="preserve">6.3 Pacientes</w:t>
      </w:r>
    </w:p>
    <w:p>
      <w:pPr>
        <w:pStyle w:val="Compact"/>
        <w:numPr>
          <w:ilvl w:val="0"/>
          <w:numId w:val="1004"/>
        </w:numPr>
      </w:pPr>
      <w:r>
        <w:t xml:space="preserve">Tela com tabela de pacientes</w:t>
      </w:r>
    </w:p>
    <w:p>
      <w:pPr>
        <w:pStyle w:val="Compact"/>
        <w:numPr>
          <w:ilvl w:val="0"/>
          <w:numId w:val="1004"/>
        </w:numPr>
      </w:pPr>
      <w:r>
        <w:t xml:space="preserve">Busca simples</w:t>
      </w:r>
    </w:p>
    <w:p>
      <w:pPr>
        <w:pStyle w:val="Compact"/>
        <w:numPr>
          <w:ilvl w:val="0"/>
          <w:numId w:val="1004"/>
        </w:numPr>
      </w:pPr>
      <w:r>
        <w:t xml:space="preserve">Botão</w:t>
      </w:r>
      <w:r>
        <w:t xml:space="preserve"> </w:t>
      </w:r>
      <w:r>
        <w:t xml:space="preserve">“Novo Paciente”</w:t>
      </w:r>
    </w:p>
    <w:p>
      <w:pPr>
        <w:pStyle w:val="Compact"/>
        <w:numPr>
          <w:ilvl w:val="0"/>
          <w:numId w:val="1004"/>
        </w:numPr>
      </w:pPr>
      <w:r>
        <w:t xml:space="preserve">Duplo clique abre ficha do paciente</w:t>
      </w:r>
    </w:p>
    <w:p>
      <w:r>
        <w:pict>
          <v:rect style="width:0;height:1.5pt" o:hralign="center" o:hrstd="t" o:hr="t"/>
        </w:pict>
      </w:r>
    </w:p>
    <w:bookmarkEnd w:id="27"/>
    <w:bookmarkStart w:id="28" w:name="ficha-do-paciente-mini-sistema"/>
    <w:p>
      <w:pPr>
        <w:pStyle w:val="Heading3"/>
      </w:pPr>
      <w:r>
        <w:t xml:space="preserve">6.4 Ficha do Paciente (Mini-sistema)</w:t>
      </w:r>
    </w:p>
    <w:p>
      <w:pPr>
        <w:pStyle w:val="FirstParagraph"/>
      </w:pPr>
      <w:r>
        <w:t xml:space="preserve">Abas mínimas obrigatórias: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Principal</w:t>
      </w:r>
      <w:r>
        <w:t xml:space="preserve"> </w:t>
      </w:r>
      <w:r>
        <w:t xml:space="preserve">— dados cadastrais + prontuário longitudinal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Evolução</w:t>
      </w:r>
      <w:r>
        <w:t xml:space="preserve"> </w:t>
      </w:r>
      <w:r>
        <w:t xml:space="preserve">— atendimento clínico (Tela Âncora aplicada)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Pagamentos</w:t>
      </w:r>
      <w:r>
        <w:t xml:space="preserve"> </w:t>
      </w:r>
      <w:r>
        <w:t xml:space="preserve">— controle administrativo simples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Presenças</w:t>
      </w:r>
      <w:r>
        <w:t xml:space="preserve"> </w:t>
      </w:r>
      <w:r>
        <w:t xml:space="preserve">— histórico de comparecimento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ba-evolução-contrato-visual-congelado"/>
    <w:p>
      <w:pPr>
        <w:pStyle w:val="Heading2"/>
      </w:pPr>
      <w:r>
        <w:t xml:space="preserve">7. ABA EVOLUÇÃO — CONTRATO VISUAL CONGELADO</w:t>
      </w:r>
    </w:p>
    <w:p>
      <w:pPr>
        <w:pStyle w:val="FirstParagraph"/>
      </w:pPr>
      <w:r>
        <w:t xml:space="preserve">A Aba Evolução segue exatamente o rascunho visual validado, inspirado em softwares clínicos clássicos.</w:t>
      </w:r>
    </w:p>
    <w:p>
      <w:pPr>
        <w:pStyle w:val="BodyText"/>
      </w:pPr>
      <w:r>
        <w:t xml:space="preserve">Componentes obrigatórios:</w:t>
      </w:r>
    </w:p>
    <w:p>
      <w:pPr>
        <w:pStyle w:val="Compact"/>
        <w:numPr>
          <w:ilvl w:val="0"/>
          <w:numId w:val="1006"/>
        </w:numPr>
      </w:pPr>
      <w:r>
        <w:t xml:space="preserve">Coluna esquerda: Estrutura Cognitiva</w:t>
      </w:r>
    </w:p>
    <w:p>
      <w:pPr>
        <w:pStyle w:val="Compact"/>
        <w:numPr>
          <w:ilvl w:val="1"/>
          <w:numId w:val="1007"/>
        </w:numPr>
      </w:pPr>
      <w:r>
        <w:t xml:space="preserve">Atendimento</w:t>
      </w:r>
    </w:p>
    <w:p>
      <w:pPr>
        <w:pStyle w:val="Compact"/>
        <w:numPr>
          <w:ilvl w:val="1"/>
          <w:numId w:val="1007"/>
        </w:numPr>
      </w:pPr>
      <w:r>
        <w:t xml:space="preserve">Anotações de sessões</w:t>
      </w:r>
    </w:p>
    <w:p>
      <w:pPr>
        <w:pStyle w:val="Compact"/>
        <w:numPr>
          <w:ilvl w:val="1"/>
          <w:numId w:val="1007"/>
        </w:numPr>
      </w:pPr>
      <w:r>
        <w:t xml:space="preserve">Processo Diagnóstico</w:t>
      </w:r>
    </w:p>
    <w:p>
      <w:pPr>
        <w:pStyle w:val="Compact"/>
        <w:numPr>
          <w:ilvl w:val="1"/>
          <w:numId w:val="1007"/>
        </w:numPr>
      </w:pPr>
      <w:r>
        <w:t xml:space="preserve">Resumo do caso</w:t>
      </w:r>
    </w:p>
    <w:p>
      <w:pPr>
        <w:pStyle w:val="Compact"/>
        <w:numPr>
          <w:ilvl w:val="1"/>
          <w:numId w:val="1007"/>
        </w:numPr>
      </w:pPr>
      <w:r>
        <w:t xml:space="preserve">Análises (IA)</w:t>
      </w:r>
    </w:p>
    <w:p>
      <w:pPr>
        <w:pStyle w:val="Compact"/>
        <w:numPr>
          <w:ilvl w:val="1"/>
          <w:numId w:val="1007"/>
        </w:numPr>
      </w:pPr>
      <w:r>
        <w:t xml:space="preserve">Referências</w:t>
      </w:r>
    </w:p>
    <w:p>
      <w:pPr>
        <w:pStyle w:val="Compact"/>
        <w:numPr>
          <w:ilvl w:val="1"/>
          <w:numId w:val="1007"/>
        </w:numPr>
      </w:pPr>
      <w:r>
        <w:t xml:space="preserve">Transcrições</w:t>
      </w:r>
    </w:p>
    <w:p>
      <w:pPr>
        <w:pStyle w:val="Compact"/>
        <w:numPr>
          <w:ilvl w:val="1"/>
          <w:numId w:val="1007"/>
        </w:numPr>
      </w:pPr>
      <w:r>
        <w:t xml:space="preserve">Timer da sessão</w:t>
      </w:r>
    </w:p>
    <w:p>
      <w:pPr>
        <w:pStyle w:val="Compact"/>
        <w:numPr>
          <w:ilvl w:val="1"/>
          <w:numId w:val="1007"/>
        </w:numPr>
      </w:pPr>
      <w:r>
        <w:t xml:space="preserve">Objetivo do Atendimento</w:t>
      </w:r>
    </w:p>
    <w:p>
      <w:pPr>
        <w:pStyle w:val="Compact"/>
        <w:numPr>
          <w:ilvl w:val="1"/>
          <w:numId w:val="1007"/>
        </w:numPr>
      </w:pPr>
      <w:r>
        <w:t xml:space="preserve">Hipóteses Iniciais</w:t>
      </w:r>
    </w:p>
    <w:p>
      <w:pPr>
        <w:pStyle w:val="Compact"/>
        <w:numPr>
          <w:ilvl w:val="1"/>
          <w:numId w:val="1007"/>
        </w:numPr>
      </w:pPr>
      <w:r>
        <w:t xml:space="preserve">Pontos de Atenção</w:t>
      </w:r>
    </w:p>
    <w:p>
      <w:pPr>
        <w:pStyle w:val="Compact"/>
        <w:numPr>
          <w:ilvl w:val="1"/>
          <w:numId w:val="1007"/>
        </w:numPr>
      </w:pPr>
      <w:r>
        <w:t xml:space="preserve">Limites Explícitos</w:t>
      </w:r>
    </w:p>
    <w:p>
      <w:pPr>
        <w:pStyle w:val="Compact"/>
        <w:numPr>
          <w:ilvl w:val="0"/>
          <w:numId w:val="1006"/>
        </w:numPr>
      </w:pPr>
      <w:r>
        <w:t xml:space="preserve">Área central:</w:t>
      </w:r>
    </w:p>
    <w:p>
      <w:pPr>
        <w:pStyle w:val="Compact"/>
        <w:numPr>
          <w:ilvl w:val="1"/>
          <w:numId w:val="1008"/>
        </w:numPr>
      </w:pPr>
      <w:r>
        <w:t xml:space="preserve">Editor de texto funcional (documento clínico vivo)</w:t>
      </w:r>
    </w:p>
    <w:p>
      <w:pPr>
        <w:pStyle w:val="Compact"/>
        <w:numPr>
          <w:ilvl w:val="0"/>
          <w:numId w:val="1006"/>
        </w:numPr>
      </w:pPr>
      <w:r>
        <w:t xml:space="preserve">Painel direito:</w:t>
      </w:r>
    </w:p>
    <w:p>
      <w:pPr>
        <w:pStyle w:val="Compact"/>
        <w:numPr>
          <w:ilvl w:val="1"/>
          <w:numId w:val="1009"/>
        </w:numPr>
      </w:pPr>
      <w:r>
        <w:t xml:space="preserve">Análise dos Agentes</w:t>
      </w:r>
    </w:p>
    <w:p>
      <w:pPr>
        <w:pStyle w:val="Compact"/>
        <w:numPr>
          <w:ilvl w:val="1"/>
          <w:numId w:val="1009"/>
        </w:numPr>
      </w:pPr>
      <w:r>
        <w:t xml:space="preserve">Seleção de agentes (Ericksoniano, Zeig, PNL, Breve)</w:t>
      </w:r>
    </w:p>
    <w:p>
      <w:pPr>
        <w:pStyle w:val="Compact"/>
        <w:numPr>
          <w:ilvl w:val="1"/>
          <w:numId w:val="1009"/>
        </w:numPr>
      </w:pPr>
      <w:r>
        <w:t xml:space="preserve">Botão</w:t>
      </w:r>
      <w:r>
        <w:t xml:space="preserve"> </w:t>
      </w:r>
      <w:r>
        <w:t xml:space="preserve">“Consultar Agentes”</w:t>
      </w:r>
    </w:p>
    <w:p>
      <w:pPr>
        <w:pStyle w:val="Compact"/>
        <w:numPr>
          <w:ilvl w:val="0"/>
          <w:numId w:val="1006"/>
        </w:numPr>
      </w:pPr>
      <w:r>
        <w:t xml:space="preserve">Rodapé:</w:t>
      </w:r>
    </w:p>
    <w:p>
      <w:pPr>
        <w:pStyle w:val="Compact"/>
        <w:numPr>
          <w:ilvl w:val="1"/>
          <w:numId w:val="1010"/>
        </w:numPr>
      </w:pPr>
      <w:r>
        <w:t xml:space="preserve">Sessões anteriores (leitura do prontuário completo)</w:t>
      </w:r>
    </w:p>
    <w:p>
      <w:pPr>
        <w:pStyle w:val="Compact"/>
        <w:numPr>
          <w:ilvl w:val="1"/>
          <w:numId w:val="1010"/>
        </w:numPr>
      </w:pPr>
      <w:r>
        <w:t xml:space="preserve">Botão</w:t>
      </w:r>
      <w:r>
        <w:t xml:space="preserve"> </w:t>
      </w:r>
      <w:r>
        <w:t xml:space="preserve">“Exportar Prontuário Word”</w:t>
      </w:r>
    </w:p>
    <w:p>
      <w:pPr>
        <w:pStyle w:val="Compact"/>
        <w:numPr>
          <w:ilvl w:val="1"/>
          <w:numId w:val="1010"/>
        </w:numPr>
      </w:pPr>
      <w:r>
        <w:t xml:space="preserve">Ações finais (OK / Cancelar / Imprimir)</w:t>
      </w:r>
    </w:p>
    <w:p>
      <w:pPr>
        <w:pStyle w:val="FirstParagraph"/>
      </w:pPr>
      <w:r>
        <w:t xml:space="preserve">Esta estrutura</w:t>
      </w:r>
      <w:r>
        <w:t xml:space="preserve"> </w:t>
      </w:r>
      <w:r>
        <w:rPr>
          <w:b/>
          <w:bCs/>
        </w:rPr>
        <w:t xml:space="preserve">não será redesenhada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uso-da-ia-congelado"/>
    <w:p>
      <w:pPr>
        <w:pStyle w:val="Heading2"/>
      </w:pPr>
      <w:r>
        <w:t xml:space="preserve">8. USO DA IA (CONGELADO)</w:t>
      </w:r>
    </w:p>
    <w:p>
      <w:pPr>
        <w:pStyle w:val="Compact"/>
        <w:numPr>
          <w:ilvl w:val="0"/>
          <w:numId w:val="1011"/>
        </w:numPr>
      </w:pPr>
      <w:r>
        <w:t xml:space="preserve">A IA pode ser usada durante a sessão</w:t>
      </w:r>
    </w:p>
    <w:p>
      <w:pPr>
        <w:pStyle w:val="Compact"/>
        <w:numPr>
          <w:ilvl w:val="0"/>
          <w:numId w:val="1011"/>
        </w:numPr>
      </w:pPr>
      <w:r>
        <w:t xml:space="preserve">Sempre por ação humana</w:t>
      </w:r>
    </w:p>
    <w:p>
      <w:pPr>
        <w:pStyle w:val="Compact"/>
        <w:numPr>
          <w:ilvl w:val="0"/>
          <w:numId w:val="1011"/>
        </w:numPr>
      </w:pPr>
      <w:r>
        <w:t xml:space="preserve">Sempre como assistente cognitiva</w:t>
      </w:r>
    </w:p>
    <w:p>
      <w:pPr>
        <w:pStyle w:val="Compact"/>
        <w:numPr>
          <w:ilvl w:val="0"/>
          <w:numId w:val="1011"/>
        </w:numPr>
      </w:pPr>
      <w:r>
        <w:t xml:space="preserve">Pode ler todo o prontuário e todas as sessões</w:t>
      </w:r>
    </w:p>
    <w:p>
      <w:pPr>
        <w:pStyle w:val="Compact"/>
        <w:numPr>
          <w:ilvl w:val="0"/>
          <w:numId w:val="1011"/>
        </w:numPr>
      </w:pPr>
      <w:r>
        <w:t xml:space="preserve">Não escreve automaticamente no prontuário</w:t>
      </w:r>
    </w:p>
    <w:p>
      <w:pPr>
        <w:pStyle w:val="Compact"/>
        <w:numPr>
          <w:ilvl w:val="0"/>
          <w:numId w:val="1011"/>
        </w:numPr>
      </w:pPr>
      <w:r>
        <w:t xml:space="preserve">Não persiste dados sozinha</w:t>
      </w:r>
    </w:p>
    <w:p>
      <w:pPr>
        <w:pStyle w:val="Compact"/>
        <w:numPr>
          <w:ilvl w:val="0"/>
          <w:numId w:val="1011"/>
        </w:numPr>
      </w:pPr>
      <w:r>
        <w:t xml:space="preserve">Não altera estados clínicos</w:t>
      </w:r>
    </w:p>
    <w:p>
      <w:r>
        <w:pict>
          <v:rect style="width:0;height:1.5pt" o:hralign="center" o:hrstd="t" o:hr="t"/>
        </w:pict>
      </w:r>
    </w:p>
    <w:bookmarkEnd w:id="31"/>
    <w:bookmarkStart w:id="32" w:name="persistência-de-dados"/>
    <w:p>
      <w:pPr>
        <w:pStyle w:val="Heading2"/>
      </w:pPr>
      <w:r>
        <w:t xml:space="preserve">9. PERSISTÊNCIA DE DADOS</w:t>
      </w:r>
    </w:p>
    <w:p>
      <w:pPr>
        <w:pStyle w:val="Compact"/>
        <w:numPr>
          <w:ilvl w:val="0"/>
          <w:numId w:val="1012"/>
        </w:numPr>
      </w:pPr>
      <w:r>
        <w:t xml:space="preserve">100% local</w:t>
      </w:r>
    </w:p>
    <w:p>
      <w:pPr>
        <w:pStyle w:val="Compact"/>
        <w:numPr>
          <w:ilvl w:val="0"/>
          <w:numId w:val="1012"/>
        </w:numPr>
      </w:pPr>
      <w:r>
        <w:t xml:space="preserve">Arquivos simples (JSON)</w:t>
      </w:r>
    </w:p>
    <w:p>
      <w:pPr>
        <w:pStyle w:val="Compact"/>
        <w:numPr>
          <w:ilvl w:val="0"/>
          <w:numId w:val="1012"/>
        </w:numPr>
      </w:pPr>
      <w:r>
        <w:t xml:space="preserve">Um paciente = um diretório</w:t>
      </w:r>
    </w:p>
    <w:p>
      <w:pPr>
        <w:pStyle w:val="Compact"/>
        <w:numPr>
          <w:ilvl w:val="0"/>
          <w:numId w:val="1012"/>
        </w:numPr>
      </w:pPr>
      <w:r>
        <w:t xml:space="preserve">Sessões armazenadas cronologicamente</w:t>
      </w:r>
    </w:p>
    <w:p>
      <w:r>
        <w:pict>
          <v:rect style="width:0;height:1.5pt" o:hralign="center" o:hrstd="t" o:hr="t"/>
        </w:pict>
      </w:r>
    </w:p>
    <w:bookmarkEnd w:id="32"/>
    <w:bookmarkStart w:id="33" w:name="próximo-passo-no-novo-chat"/>
    <w:p>
      <w:pPr>
        <w:pStyle w:val="Heading2"/>
      </w:pPr>
      <w:r>
        <w:t xml:space="preserve">10. PRÓXIMO PASSO NO NOVO CHAT</w:t>
      </w:r>
    </w:p>
    <w:p>
      <w:pPr>
        <w:pStyle w:val="BlockText"/>
      </w:pPr>
      <w:r>
        <w:rPr>
          <w:b/>
          <w:bCs/>
        </w:rPr>
        <w:t xml:space="preserve">Instrução explícita:</w:t>
      </w:r>
    </w:p>
    <w:p>
      <w:pPr>
        <w:pStyle w:val="BlockText"/>
      </w:pPr>
      <w:r>
        <w:t xml:space="preserve">“Continuar pela implementação do esqueleto visual funcional do NeuroStrategy OS, começando pelo menu superior global, dashboard inicial e tela de pacientes, respeitando integralmente este documento.”</w:t>
      </w:r>
    </w:p>
    <w:p>
      <w:pPr>
        <w:pStyle w:val="FirstParagraph"/>
      </w:pPr>
      <w:r>
        <w:t xml:space="preserve">Nenhuma nova decisão conceitual deve ser introduzida neste ponto — apenas execução.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oficial de contextualização para novo chat — NeuroStrategy OS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2026-01-03T21:21:54Z</dcterms:created>
  <dcterms:modified xsi:type="dcterms:W3CDTF">2026-01-03T21:21:54Z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