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3f4f9987c5b7f4e152331b503a1fcff03d8edbe"/>
    <w:p>
      <w:pPr>
        <w:pStyle w:val="Heading1"/>
      </w:pPr>
      <w:r>
        <w:t xml:space="preserve">NeuroStrategy OS — Documento‑Mestre de Arquitetura</w:t>
      </w:r>
    </w:p>
    <w:bookmarkStart w:id="20" w:name="ui-clínica-núcleos-fluxos-operacionais"/>
    <w:p>
      <w:pPr>
        <w:pStyle w:val="Heading2"/>
      </w:pPr>
      <w:r>
        <w:t xml:space="preserve">UI Clínica • Núcleos • Fluxos Operacionais</w:t>
      </w:r>
    </w:p>
    <w:p>
      <w:r>
        <w:pict>
          <v:rect style="width:0;height:1.5pt" o:hralign="center" o:hrstd="t" o:hr="t"/>
        </w:pict>
      </w:r>
    </w:p>
    <w:bookmarkEnd w:id="20"/>
    <w:bookmarkStart w:id="21" w:name="finalidade-do-documento"/>
    <w:p>
      <w:pPr>
        <w:pStyle w:val="Heading2"/>
      </w:pPr>
      <w:r>
        <w:t xml:space="preserve">1. Finalidade do Documento</w:t>
      </w:r>
    </w:p>
    <w:p>
      <w:pPr>
        <w:pStyle w:val="FirstParagraph"/>
      </w:pPr>
      <w:r>
        <w:t xml:space="preserve">Este documento define</w:t>
      </w:r>
      <w:r>
        <w:t xml:space="preserve"> </w:t>
      </w:r>
      <w:r>
        <w:rPr>
          <w:b/>
          <w:bCs/>
        </w:rPr>
        <w:t xml:space="preserve">a arquitetura completa e definitiva do NeuroStrategy OS (HipnoLawrence)</w:t>
      </w:r>
      <w:r>
        <w:t xml:space="preserve">, integrando:</w:t>
      </w:r>
    </w:p>
    <w:p>
      <w:pPr>
        <w:pStyle w:val="Compact"/>
        <w:numPr>
          <w:ilvl w:val="0"/>
          <w:numId w:val="1001"/>
        </w:numPr>
      </w:pPr>
      <w:r>
        <w:t xml:space="preserve">Arquitetura da UI (Interface Clínica Visual)</w:t>
      </w:r>
    </w:p>
    <w:p>
      <w:pPr>
        <w:pStyle w:val="Compact"/>
        <w:numPr>
          <w:ilvl w:val="0"/>
          <w:numId w:val="1001"/>
        </w:numPr>
      </w:pPr>
      <w:r>
        <w:t xml:space="preserve">Núcleos funcionais do sistema</w:t>
      </w:r>
    </w:p>
    <w:p>
      <w:pPr>
        <w:pStyle w:val="Compact"/>
        <w:numPr>
          <w:ilvl w:val="0"/>
          <w:numId w:val="1001"/>
        </w:numPr>
      </w:pPr>
      <w:r>
        <w:t xml:space="preserve">Fluxos operacionais reais de uso</w:t>
      </w:r>
    </w:p>
    <w:p>
      <w:pPr>
        <w:pStyle w:val="FirstParagraph"/>
      </w:pPr>
      <w:r>
        <w:t xml:space="preserve">Ele tem caráter de</w:t>
      </w:r>
      <w:r>
        <w:t xml:space="preserve"> </w:t>
      </w:r>
      <w:r>
        <w:rPr>
          <w:b/>
          <w:bCs/>
        </w:rPr>
        <w:t xml:space="preserve">documento-mestre</w:t>
      </w:r>
      <w:r>
        <w:t xml:space="preserve">, devendo ser utilizado como:</w:t>
      </w:r>
      <w:r>
        <w:t xml:space="preserve"> </w:t>
      </w:r>
      <w:r>
        <w:t xml:space="preserve">- referência oficial do projeto;</w:t>
      </w:r>
      <w:r>
        <w:t xml:space="preserve"> </w:t>
      </w:r>
      <w:r>
        <w:t xml:space="preserve">- base para implementação técnica;</w:t>
      </w:r>
      <w:r>
        <w:t xml:space="preserve"> </w:t>
      </w:r>
      <w:r>
        <w:t xml:space="preserve">- documento de contexto para novos chats;</w:t>
      </w:r>
      <w:r>
        <w:t xml:space="preserve"> </w:t>
      </w:r>
      <w:r>
        <w:t xml:space="preserve">- proteção contra retrabalho e decisões conflitantes.</w:t>
      </w:r>
    </w:p>
    <w:p>
      <w:r>
        <w:pict>
          <v:rect style="width:0;height:1.5pt" o:hralign="center" o:hrstd="t" o:hr="t"/>
        </w:pict>
      </w:r>
    </w:p>
    <w:bookmarkEnd w:id="21"/>
    <w:bookmarkStart w:id="22" w:name="princípios-fundamentais-do-sistema"/>
    <w:p>
      <w:pPr>
        <w:pStyle w:val="Heading2"/>
      </w:pPr>
      <w:r>
        <w:t xml:space="preserve">2. Princípios Fundamentais do Sistema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Clínica no centro</w:t>
      </w:r>
      <w:r>
        <w:t xml:space="preserve"> </w:t>
      </w:r>
      <w:r>
        <w:t xml:space="preserve">— o sistema existe para apoiar o atendimento psicológico real.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Psicólogo como usuário primário</w:t>
      </w:r>
      <w:r>
        <w:t xml:space="preserve"> </w:t>
      </w:r>
      <w:r>
        <w:t xml:space="preserve">— não programador, não operador técnico.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 &gt; Sintaxe</w:t>
      </w:r>
      <w:r>
        <w:t xml:space="preserve"> </w:t>
      </w:r>
      <w:r>
        <w:t xml:space="preserve">— toda interação clínica é visual.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Prontuário soberano</w:t>
      </w:r>
      <w:r>
        <w:t xml:space="preserve"> </w:t>
      </w:r>
      <w:r>
        <w:t xml:space="preserve">— tudo gira em torno do paciente.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IA como exocórtex</w:t>
      </w:r>
      <w:r>
        <w:t xml:space="preserve"> </w:t>
      </w:r>
      <w:r>
        <w:t xml:space="preserve">— apoio ao raciocínio, nunca substituição.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Ética clínica absoluta</w:t>
      </w:r>
      <w:r>
        <w:t xml:space="preserve"> </w:t>
      </w:r>
      <w:r>
        <w:t xml:space="preserve">— proteção, sigilo e não automação decisória.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Blocos fechados</w:t>
      </w:r>
      <w:r>
        <w:t xml:space="preserve"> </w:t>
      </w:r>
      <w:r>
        <w:t xml:space="preserve">— decisões conceituais são congeladas.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descartável, núcleo permanente</w:t>
      </w:r>
      <w:r>
        <w:t xml:space="preserve"> </w:t>
      </w:r>
      <w:r>
        <w:t xml:space="preserve">— evolução sem quebra.</w:t>
      </w:r>
    </w:p>
    <w:p>
      <w:r>
        <w:pict>
          <v:rect style="width:0;height:1.5pt" o:hralign="center" o:hrstd="t" o:hr="t"/>
        </w:pict>
      </w:r>
    </w:p>
    <w:bookmarkEnd w:id="22"/>
    <w:bookmarkStart w:id="25" w:name="arquitetura-geral-do-sistema"/>
    <w:p>
      <w:pPr>
        <w:pStyle w:val="Heading2"/>
      </w:pPr>
      <w:r>
        <w:t xml:space="preserve">3. Arquitetura Geral do Sistema</w:t>
      </w:r>
    </w:p>
    <w:p>
      <w:pPr>
        <w:pStyle w:val="FirstParagraph"/>
      </w:pPr>
      <w:r>
        <w:t xml:space="preserve">O NeuroStrategy OS opera sempre em</w:t>
      </w:r>
      <w:r>
        <w:t xml:space="preserve"> </w:t>
      </w:r>
      <w:r>
        <w:rPr>
          <w:b/>
          <w:bCs/>
        </w:rPr>
        <w:t xml:space="preserve">dois contextos claramente separados</w:t>
      </w:r>
      <w:r>
        <w:t xml:space="preserve">:</w:t>
      </w:r>
    </w:p>
    <w:bookmarkStart w:id="23" w:name="contexto-do-sistema"/>
    <w:p>
      <w:pPr>
        <w:pStyle w:val="Heading3"/>
      </w:pPr>
      <w:r>
        <w:t xml:space="preserve">3.1 Contexto do Sistema</w:t>
      </w:r>
    </w:p>
    <w:p>
      <w:pPr>
        <w:pStyle w:val="Compact"/>
        <w:numPr>
          <w:ilvl w:val="0"/>
          <w:numId w:val="1003"/>
        </w:numPr>
      </w:pPr>
      <w:r>
        <w:t xml:space="preserve">Estado neutro</w:t>
      </w:r>
    </w:p>
    <w:p>
      <w:pPr>
        <w:pStyle w:val="Compact"/>
        <w:numPr>
          <w:ilvl w:val="0"/>
          <w:numId w:val="1003"/>
        </w:numPr>
      </w:pPr>
      <w:r>
        <w:t xml:space="preserve">Nenhum paciente ativo</w:t>
      </w:r>
    </w:p>
    <w:p>
      <w:pPr>
        <w:pStyle w:val="Compact"/>
        <w:numPr>
          <w:ilvl w:val="0"/>
          <w:numId w:val="1003"/>
        </w:numPr>
      </w:pPr>
      <w:r>
        <w:t xml:space="preserve">Função organizacional e estratégica</w:t>
      </w:r>
    </w:p>
    <w:bookmarkEnd w:id="23"/>
    <w:bookmarkStart w:id="24" w:name="contexto-do-paciente-prontuário"/>
    <w:p>
      <w:pPr>
        <w:pStyle w:val="Heading3"/>
      </w:pPr>
      <w:r>
        <w:t xml:space="preserve">3.2 Contexto do Paciente (Prontuário)</w:t>
      </w:r>
    </w:p>
    <w:p>
      <w:pPr>
        <w:pStyle w:val="Compact"/>
        <w:numPr>
          <w:ilvl w:val="0"/>
          <w:numId w:val="1004"/>
        </w:numPr>
      </w:pPr>
      <w:r>
        <w:t xml:space="preserve">Ativado ao abrir um paciente</w:t>
      </w:r>
    </w:p>
    <w:p>
      <w:pPr>
        <w:pStyle w:val="Compact"/>
        <w:numPr>
          <w:ilvl w:val="0"/>
          <w:numId w:val="1004"/>
        </w:numPr>
      </w:pPr>
      <w:r>
        <w:t xml:space="preserve">Toda a clínica acontece aqui</w:t>
      </w:r>
    </w:p>
    <w:p>
      <w:pPr>
        <w:pStyle w:val="Compact"/>
        <w:numPr>
          <w:ilvl w:val="0"/>
          <w:numId w:val="1004"/>
        </w:numPr>
      </w:pPr>
      <w:r>
        <w:t xml:space="preserve">Navegação restrita ao caso</w:t>
      </w:r>
    </w:p>
    <w:p>
      <w:pPr>
        <w:pStyle w:val="FirstParagraph"/>
      </w:pPr>
      <w:r>
        <w:t xml:space="preserve">A transição entre contextos é</w:t>
      </w:r>
      <w:r>
        <w:t xml:space="preserve"> </w:t>
      </w:r>
      <w:r>
        <w:rPr>
          <w:b/>
          <w:bCs/>
        </w:rPr>
        <w:t xml:space="preserve">explícita e irreversível</w:t>
      </w:r>
      <w:r>
        <w:t xml:space="preserve"> </w:t>
      </w:r>
      <w:r>
        <w:t xml:space="preserve">durante o atendimento.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arquitetura-da-ui-clínica"/>
    <w:p>
      <w:pPr>
        <w:pStyle w:val="Heading2"/>
      </w:pPr>
      <w:r>
        <w:t xml:space="preserve">4. Arquitetura da UI Clínica</w:t>
      </w:r>
    </w:p>
    <w:bookmarkStart w:id="26" w:name="estilo-visual-oficial"/>
    <w:p>
      <w:pPr>
        <w:pStyle w:val="Heading3"/>
      </w:pPr>
      <w:r>
        <w:t xml:space="preserve">4.1 Estilo Visual Oficial</w:t>
      </w:r>
    </w:p>
    <w:p>
      <w:pPr>
        <w:pStyle w:val="Compact"/>
        <w:numPr>
          <w:ilvl w:val="0"/>
          <w:numId w:val="1005"/>
        </w:numPr>
      </w:pPr>
      <w:r>
        <w:t xml:space="preserve">Referência:</w:t>
      </w:r>
      <w:r>
        <w:t xml:space="preserve"> </w:t>
      </w:r>
      <w:r>
        <w:rPr>
          <w:b/>
          <w:bCs/>
        </w:rPr>
        <w:t xml:space="preserve">Microsoft Office / Prontuário Clínico</w:t>
      </w:r>
    </w:p>
    <w:p>
      <w:pPr>
        <w:pStyle w:val="Compact"/>
        <w:numPr>
          <w:ilvl w:val="0"/>
          <w:numId w:val="1005"/>
        </w:numPr>
      </w:pPr>
      <w:r>
        <w:t xml:space="preserve">Editor de texto como protagonista</w:t>
      </w:r>
    </w:p>
    <w:p>
      <w:pPr>
        <w:pStyle w:val="Compact"/>
        <w:numPr>
          <w:ilvl w:val="0"/>
          <w:numId w:val="1005"/>
        </w:numPr>
      </w:pPr>
      <w:r>
        <w:t xml:space="preserve">Poucas opções por tela</w:t>
      </w:r>
    </w:p>
    <w:p>
      <w:pPr>
        <w:pStyle w:val="Compact"/>
        <w:numPr>
          <w:ilvl w:val="0"/>
          <w:numId w:val="1005"/>
        </w:numPr>
      </w:pPr>
      <w:r>
        <w:t xml:space="preserve">Navegação previsível</w:t>
      </w:r>
    </w:p>
    <w:p>
      <w:pPr>
        <w:pStyle w:val="Compact"/>
        <w:numPr>
          <w:ilvl w:val="0"/>
          <w:numId w:val="1005"/>
        </w:numPr>
      </w:pPr>
      <w:r>
        <w:t xml:space="preserve">Nada invasivo ou distrativo</w:t>
      </w:r>
    </w:p>
    <w:p>
      <w:r>
        <w:pict>
          <v:rect style="width:0;height:1.5pt" o:hralign="center" o:hrstd="t" o:hr="t"/>
        </w:pict>
      </w:r>
    </w:p>
    <w:bookmarkEnd w:id="26"/>
    <w:bookmarkStart w:id="27" w:name="tela-pacientes-contexto-do-sistema"/>
    <w:p>
      <w:pPr>
        <w:pStyle w:val="Heading3"/>
      </w:pPr>
      <w:r>
        <w:t xml:space="preserve">4.2 Tela Pacientes (Contexto do Sistema)</w:t>
      </w:r>
    </w:p>
    <w:p>
      <w:pPr>
        <w:pStyle w:val="FirstParagraph"/>
      </w:pPr>
      <w:r>
        <w:t xml:space="preserve">Função: porta de entrada clínica.</w:t>
      </w:r>
    </w:p>
    <w:p>
      <w:pPr>
        <w:pStyle w:val="BodyText"/>
      </w:pPr>
      <w:r>
        <w:t xml:space="preserve">Componentes:</w:t>
      </w:r>
      <w:r>
        <w:t xml:space="preserve"> </w:t>
      </w:r>
      <w:r>
        <w:t xml:space="preserve">- Lista de pacientes</w:t>
      </w:r>
      <w:r>
        <w:t xml:space="preserve"> </w:t>
      </w:r>
      <w:r>
        <w:t xml:space="preserve">- Busca por nome</w:t>
      </w:r>
      <w:r>
        <w:t xml:space="preserve"> </w:t>
      </w:r>
      <w:r>
        <w:t xml:space="preserve">- Botões: Novo Paciente | Abrir Paciente</w:t>
      </w:r>
    </w:p>
    <w:p>
      <w:pPr>
        <w:pStyle w:val="BodyText"/>
      </w:pPr>
      <w:r>
        <w:t xml:space="preserve">Nada clínico acontece aqui.</w:t>
      </w:r>
    </w:p>
    <w:p>
      <w:r>
        <w:pict>
          <v:rect style="width:0;height:1.5pt" o:hralign="center" o:hrstd="t" o:hr="t"/>
        </w:pict>
      </w:r>
    </w:p>
    <w:bookmarkEnd w:id="27"/>
    <w:bookmarkStart w:id="29" w:name="tela-prontuário-do-paciente"/>
    <w:p>
      <w:pPr>
        <w:pStyle w:val="Heading3"/>
      </w:pPr>
      <w:r>
        <w:t xml:space="preserve">4.3 Tela Prontuário do Paciente</w:t>
      </w:r>
    </w:p>
    <w:p>
      <w:pPr>
        <w:pStyle w:val="FirstParagraph"/>
      </w:pPr>
      <w:r>
        <w:t xml:space="preserve">Ativada após abrir um paciente.</w:t>
      </w:r>
    </w:p>
    <w:p>
      <w:pPr>
        <w:pStyle w:val="BodyText"/>
      </w:pPr>
      <w:r>
        <w:t xml:space="preserve">Componentes fixos:</w:t>
      </w:r>
      <w:r>
        <w:t xml:space="preserve"> </w:t>
      </w:r>
      <w:r>
        <w:t xml:space="preserve">- Topo: nome do paciente + status da sessão</w:t>
      </w:r>
      <w:r>
        <w:t xml:space="preserve"> </w:t>
      </w:r>
      <w:r>
        <w:t xml:space="preserve">- Menu superior (abas clínicas)</w:t>
      </w:r>
    </w:p>
    <w:bookmarkStart w:id="28" w:name="abas-do-prontuário-mapa-final"/>
    <w:p>
      <w:pPr>
        <w:pStyle w:val="Heading4"/>
      </w:pPr>
      <w:r>
        <w:t xml:space="preserve">Abas do Prontuário (Mapa Final)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Atendimento (Evolução)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Anotações de Sessões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Processo Diagnóstico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Resumo do Caso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Análises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Referências (APA)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Transcrições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Presenças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Pagamentos</w:t>
      </w:r>
      <w:r>
        <w:t xml:space="preserve"> </w:t>
      </w:r>
      <w:r>
        <w:t xml:space="preserve">(placeholder)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9" w:name="núcleos-do-neurostrategy-os"/>
    <w:p>
      <w:pPr>
        <w:pStyle w:val="Heading2"/>
      </w:pPr>
      <w:r>
        <w:t xml:space="preserve">5. Núcleos do NeuroStrategy OS</w:t>
      </w:r>
    </w:p>
    <w:bookmarkStart w:id="31" w:name="núcleo-1-clínico-hipnolawrence"/>
    <w:p>
      <w:pPr>
        <w:pStyle w:val="Heading3"/>
      </w:pPr>
      <w:r>
        <w:t xml:space="preserve">Núcleo 1 — Clínico (HipnoLawrence)</w:t>
      </w:r>
    </w:p>
    <w:p>
      <w:pPr>
        <w:pStyle w:val="FirstParagraph"/>
      </w:pPr>
      <w:r>
        <w:t xml:space="preserve">Coração do sistema.</w:t>
      </w:r>
    </w:p>
    <w:p>
      <w:pPr>
        <w:pStyle w:val="BodyText"/>
      </w:pPr>
      <w:r>
        <w:t xml:space="preserve">Funções:</w:t>
      </w:r>
      <w:r>
        <w:t xml:space="preserve"> </w:t>
      </w:r>
      <w:r>
        <w:t xml:space="preserve">- Atendimento em tempo real</w:t>
      </w:r>
      <w:r>
        <w:t xml:space="preserve"> </w:t>
      </w:r>
      <w:r>
        <w:t xml:space="preserve">- Registro clínico</w:t>
      </w:r>
      <w:r>
        <w:t xml:space="preserve"> </w:t>
      </w:r>
      <w:r>
        <w:t xml:space="preserve">- Evolução</w:t>
      </w:r>
      <w:r>
        <w:t xml:space="preserve"> </w:t>
      </w:r>
      <w:r>
        <w:t xml:space="preserve">- Transcrição</w:t>
      </w:r>
      <w:r>
        <w:t xml:space="preserve"> </w:t>
      </w:r>
      <w:r>
        <w:t xml:space="preserve">- Consulta a agentes terapêuticos</w:t>
      </w:r>
    </w:p>
    <w:p>
      <w:r>
        <w:pict>
          <v:rect style="width:0;height:1.5pt" o:hralign="center" o:hrstd="t" o:hr="t"/>
        </w:pict>
      </w:r>
    </w:p>
    <w:bookmarkEnd w:id="31"/>
    <w:bookmarkStart w:id="32" w:name="núcleo-2-diagnóstico-e-redação"/>
    <w:p>
      <w:pPr>
        <w:pStyle w:val="Heading3"/>
      </w:pPr>
      <w:r>
        <w:t xml:space="preserve">Núcleo 2 — Diagnóstico e Redação</w:t>
      </w:r>
    </w:p>
    <w:p>
      <w:pPr>
        <w:pStyle w:val="FirstParagraph"/>
      </w:pPr>
      <w:r>
        <w:t xml:space="preserve">Funções:</w:t>
      </w:r>
      <w:r>
        <w:t xml:space="preserve"> </w:t>
      </w:r>
      <w:r>
        <w:t xml:space="preserve">- Hipóteses diagnósticas</w:t>
      </w:r>
      <w:r>
        <w:t xml:space="preserve"> </w:t>
      </w:r>
      <w:r>
        <w:t xml:space="preserve">- Anamnese integrada</w:t>
      </w:r>
      <w:r>
        <w:t xml:space="preserve"> </w:t>
      </w:r>
      <w:r>
        <w:t xml:space="preserve">- Módulo de refutação</w:t>
      </w:r>
      <w:r>
        <w:t xml:space="preserve"> </w:t>
      </w:r>
      <w:r>
        <w:t xml:space="preserve">- Protocolo de risco R0–R2</w:t>
      </w:r>
      <w:r>
        <w:t xml:space="preserve"> </w:t>
      </w:r>
      <w:r>
        <w:t xml:space="preserve">- Redação assistida (com revisão humana)</w:t>
      </w:r>
    </w:p>
    <w:p>
      <w:r>
        <w:pict>
          <v:rect style="width:0;height:1.5pt" o:hralign="center" o:hrstd="t" o:hr="t"/>
        </w:pict>
      </w:r>
    </w:p>
    <w:bookmarkEnd w:id="32"/>
    <w:bookmarkStart w:id="33" w:name="núcleo-3-administração-e-comunicação"/>
    <w:p>
      <w:pPr>
        <w:pStyle w:val="Heading3"/>
      </w:pPr>
      <w:r>
        <w:t xml:space="preserve">Núcleo 3 — Administração e Comunicação</w:t>
      </w:r>
    </w:p>
    <w:p>
      <w:pPr>
        <w:pStyle w:val="FirstParagraph"/>
      </w:pPr>
      <w:r>
        <w:t xml:space="preserve">Funções:</w:t>
      </w:r>
      <w:r>
        <w:t xml:space="preserve"> </w:t>
      </w:r>
      <w:r>
        <w:t xml:space="preserve">- Presenças</w:t>
      </w:r>
      <w:r>
        <w:t xml:space="preserve"> </w:t>
      </w:r>
      <w:r>
        <w:t xml:space="preserve">- Pagamentos</w:t>
      </w:r>
      <w:r>
        <w:t xml:space="preserve"> </w:t>
      </w:r>
      <w:r>
        <w:t xml:space="preserve">- Agenda (futuro)</w:t>
      </w:r>
      <w:r>
        <w:t xml:space="preserve"> </w:t>
      </w:r>
      <w:r>
        <w:t xml:space="preserve">- Comunicação básica</w:t>
      </w:r>
    </w:p>
    <w:p>
      <w:pPr>
        <w:pStyle w:val="BodyText"/>
      </w:pPr>
      <w:r>
        <w:t xml:space="preserve">Nunca invade o atendimento.</w:t>
      </w:r>
    </w:p>
    <w:p>
      <w:r>
        <w:pict>
          <v:rect style="width:0;height:1.5pt" o:hralign="center" o:hrstd="t" o:hr="t"/>
        </w:pict>
      </w:r>
    </w:p>
    <w:bookmarkEnd w:id="33"/>
    <w:bookmarkStart w:id="34" w:name="núcleo-4-marketing-e-crescimento"/>
    <w:p>
      <w:pPr>
        <w:pStyle w:val="Heading3"/>
      </w:pPr>
      <w:r>
        <w:t xml:space="preserve">Núcleo 4 — Marketing e Crescimento</w:t>
      </w:r>
    </w:p>
    <w:p>
      <w:pPr>
        <w:pStyle w:val="FirstParagraph"/>
      </w:pPr>
      <w:r>
        <w:t xml:space="preserve">Funções:</w:t>
      </w:r>
      <w:r>
        <w:t xml:space="preserve"> </w:t>
      </w:r>
      <w:r>
        <w:t xml:space="preserve">- Posicionamento digital</w:t>
      </w:r>
      <w:r>
        <w:t xml:space="preserve"> </w:t>
      </w:r>
      <w:r>
        <w:t xml:space="preserve">- Conteúdo</w:t>
      </w:r>
      <w:r>
        <w:t xml:space="preserve"> </w:t>
      </w:r>
      <w:r>
        <w:t xml:space="preserve">- Ads</w:t>
      </w:r>
      <w:r>
        <w:t xml:space="preserve"> </w:t>
      </w:r>
      <w:r>
        <w:t xml:space="preserve">- Análises de ROI</w:t>
      </w:r>
    </w:p>
    <w:p>
      <w:pPr>
        <w:pStyle w:val="BodyText"/>
      </w:pPr>
      <w:r>
        <w:t xml:space="preserve">Atua apenas no contexto do sistema.</w:t>
      </w:r>
    </w:p>
    <w:p>
      <w:r>
        <w:pict>
          <v:rect style="width:0;height:1.5pt" o:hralign="center" o:hrstd="t" o:hr="t"/>
        </w:pict>
      </w:r>
    </w:p>
    <w:bookmarkEnd w:id="34"/>
    <w:bookmarkStart w:id="35" w:name="núcleo-5-followup-pósalta"/>
    <w:p>
      <w:pPr>
        <w:pStyle w:val="Heading3"/>
      </w:pPr>
      <w:r>
        <w:t xml:space="preserve">Núcleo 5 — Follow‑up Pós‑Alta</w:t>
      </w:r>
    </w:p>
    <w:p>
      <w:pPr>
        <w:pStyle w:val="FirstParagraph"/>
      </w:pPr>
      <w:r>
        <w:t xml:space="preserve">Funções:</w:t>
      </w:r>
      <w:r>
        <w:t xml:space="preserve"> </w:t>
      </w:r>
      <w:r>
        <w:t xml:space="preserve">- Check‑ins automáticos</w:t>
      </w:r>
      <w:r>
        <w:t xml:space="preserve"> </w:t>
      </w:r>
      <w:r>
        <w:t xml:space="preserve">- Monitoramento de recidiva</w:t>
      </w:r>
      <w:r>
        <w:t xml:space="preserve"> </w:t>
      </w:r>
      <w:r>
        <w:t xml:space="preserve">- Manutenção de vínculo</w:t>
      </w:r>
    </w:p>
    <w:p>
      <w:r>
        <w:pict>
          <v:rect style="width:0;height:1.5pt" o:hralign="center" o:hrstd="t" o:hr="t"/>
        </w:pict>
      </w:r>
    </w:p>
    <w:bookmarkEnd w:id="35"/>
    <w:bookmarkStart w:id="36" w:name="núcleo-6-configurações-e-arquitetura"/>
    <w:p>
      <w:pPr>
        <w:pStyle w:val="Heading3"/>
      </w:pPr>
      <w:r>
        <w:t xml:space="preserve">Núcleo 6 — Configurações e Arquitetura</w:t>
      </w:r>
    </w:p>
    <w:p>
      <w:pPr>
        <w:pStyle w:val="FirstParagraph"/>
      </w:pPr>
      <w:r>
        <w:t xml:space="preserve">Funções:</w:t>
      </w:r>
      <w:r>
        <w:t xml:space="preserve"> </w:t>
      </w:r>
      <w:r>
        <w:t xml:space="preserve">- Modo offline total</w:t>
      </w:r>
      <w:r>
        <w:t xml:space="preserve"> </w:t>
      </w:r>
      <w:r>
        <w:t xml:space="preserve">- Backups locais</w:t>
      </w:r>
      <w:r>
        <w:t xml:space="preserve"> </w:t>
      </w:r>
      <w:r>
        <w:t xml:space="preserve">- Chaves de API</w:t>
      </w:r>
      <w:r>
        <w:t xml:space="preserve"> </w:t>
      </w:r>
      <w:r>
        <w:t xml:space="preserve">- Segurança e privacidade</w:t>
      </w:r>
    </w:p>
    <w:p>
      <w:r>
        <w:pict>
          <v:rect style="width:0;height:1.5pt" o:hralign="center" o:hrstd="t" o:hr="t"/>
        </w:pict>
      </w:r>
    </w:p>
    <w:bookmarkEnd w:id="36"/>
    <w:bookmarkStart w:id="37" w:name="núcleo-7-cli-persistente-interno"/>
    <w:p>
      <w:pPr>
        <w:pStyle w:val="Heading3"/>
      </w:pPr>
      <w:r>
        <w:t xml:space="preserve">Núcleo 7 — CLI Persistente (Interno)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- Ferramenta técnica interna</w:t>
      </w:r>
      <w:r>
        <w:t xml:space="preserve"> </w:t>
      </w:r>
      <w:r>
        <w:t xml:space="preserve">- Nunca usada clinicamente</w:t>
      </w:r>
    </w:p>
    <w:p>
      <w:r>
        <w:pict>
          <v:rect style="width:0;height:1.5pt" o:hralign="center" o:hrstd="t" o:hr="t"/>
        </w:pict>
      </w:r>
    </w:p>
    <w:bookmarkEnd w:id="37"/>
    <w:bookmarkStart w:id="38" w:name="núcleo-8-pesquisa"/>
    <w:p>
      <w:pPr>
        <w:pStyle w:val="Heading3"/>
      </w:pPr>
      <w:r>
        <w:t xml:space="preserve">Núcleo 8 — Pesquisa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- Análise de dados anonimizados</w:t>
      </w:r>
      <w:r>
        <w:t xml:space="preserve"> </w:t>
      </w:r>
      <w:r>
        <w:t xml:space="preserve">- Hipóteses científicas</w:t>
      </w:r>
      <w:r>
        <w:t xml:space="preserve"> </w:t>
      </w:r>
      <w:r>
        <w:t xml:space="preserve">- Produção acadêmica</w:t>
      </w:r>
      <w:r>
        <w:t xml:space="preserve"> </w:t>
      </w:r>
      <w:r>
        <w:t xml:space="preserve">- Monitoramento de oportunidades</w:t>
      </w:r>
    </w:p>
    <w:p>
      <w:pPr>
        <w:pStyle w:val="BodyText"/>
      </w:pPr>
      <w:r>
        <w:t xml:space="preserve">Separação absoluta da clínica.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fluxos-operacionais-principais"/>
    <w:p>
      <w:pPr>
        <w:pStyle w:val="Heading2"/>
      </w:pPr>
      <w:r>
        <w:t xml:space="preserve">6. Fluxos Operacionais Principais</w:t>
      </w:r>
    </w:p>
    <w:bookmarkStart w:id="40" w:name="fluxo-de-atendimento"/>
    <w:p>
      <w:pPr>
        <w:pStyle w:val="Heading3"/>
      </w:pPr>
      <w:r>
        <w:t xml:space="preserve">6.1 Fluxo de Atendimento</w:t>
      </w:r>
    </w:p>
    <w:p>
      <w:pPr>
        <w:pStyle w:val="Compact"/>
        <w:numPr>
          <w:ilvl w:val="0"/>
          <w:numId w:val="1007"/>
        </w:numPr>
      </w:pPr>
      <w:r>
        <w:t xml:space="preserve">Abrir sistema</w:t>
      </w:r>
    </w:p>
    <w:p>
      <w:pPr>
        <w:pStyle w:val="Compact"/>
        <w:numPr>
          <w:ilvl w:val="0"/>
          <w:numId w:val="1007"/>
        </w:numPr>
      </w:pPr>
      <w:r>
        <w:t xml:space="preserve">Selecionar paciente</w:t>
      </w:r>
    </w:p>
    <w:p>
      <w:pPr>
        <w:pStyle w:val="Compact"/>
        <w:numPr>
          <w:ilvl w:val="0"/>
          <w:numId w:val="1007"/>
        </w:numPr>
      </w:pPr>
      <w:r>
        <w:t xml:space="preserve">Entrar no prontuário</w:t>
      </w:r>
    </w:p>
    <w:p>
      <w:pPr>
        <w:pStyle w:val="Compact"/>
        <w:numPr>
          <w:ilvl w:val="0"/>
          <w:numId w:val="1007"/>
        </w:numPr>
      </w:pPr>
      <w:r>
        <w:t xml:space="preserve">Aba Atendimento</w:t>
      </w:r>
    </w:p>
    <w:p>
      <w:pPr>
        <w:pStyle w:val="Compact"/>
        <w:numPr>
          <w:ilvl w:val="0"/>
          <w:numId w:val="1007"/>
        </w:numPr>
      </w:pPr>
      <w:r>
        <w:t xml:space="preserve">Iniciar sessão</w:t>
      </w:r>
    </w:p>
    <w:p>
      <w:pPr>
        <w:pStyle w:val="Compact"/>
        <w:numPr>
          <w:ilvl w:val="0"/>
          <w:numId w:val="1007"/>
        </w:numPr>
      </w:pPr>
      <w:r>
        <w:t xml:space="preserve">Atender</w:t>
      </w:r>
    </w:p>
    <w:p>
      <w:pPr>
        <w:pStyle w:val="Compact"/>
        <w:numPr>
          <w:ilvl w:val="0"/>
          <w:numId w:val="1007"/>
        </w:numPr>
      </w:pPr>
      <w:r>
        <w:t xml:space="preserve">Encerrar sessão</w:t>
      </w:r>
    </w:p>
    <w:p>
      <w:pPr>
        <w:pStyle w:val="Compact"/>
        <w:numPr>
          <w:ilvl w:val="0"/>
          <w:numId w:val="1007"/>
        </w:numPr>
      </w:pPr>
      <w:r>
        <w:t xml:space="preserve">Dados salvos automaticamente</w:t>
      </w:r>
    </w:p>
    <w:p>
      <w:r>
        <w:pict>
          <v:rect style="width:0;height:1.5pt" o:hralign="center" o:hrstd="t" o:hr="t"/>
        </w:pict>
      </w:r>
    </w:p>
    <w:bookmarkEnd w:id="40"/>
    <w:bookmarkStart w:id="41" w:name="fluxo-diagnóstico"/>
    <w:p>
      <w:pPr>
        <w:pStyle w:val="Heading3"/>
      </w:pPr>
      <w:r>
        <w:t xml:space="preserve">6.2 Fluxo Diagnóstico</w:t>
      </w:r>
    </w:p>
    <w:p>
      <w:pPr>
        <w:pStyle w:val="Compact"/>
        <w:numPr>
          <w:ilvl w:val="0"/>
          <w:numId w:val="1008"/>
        </w:numPr>
      </w:pPr>
      <w:r>
        <w:t xml:space="preserve">Atendimento gera material</w:t>
      </w:r>
    </w:p>
    <w:p>
      <w:pPr>
        <w:pStyle w:val="Compact"/>
        <w:numPr>
          <w:ilvl w:val="0"/>
          <w:numId w:val="1008"/>
        </w:numPr>
      </w:pPr>
      <w:r>
        <w:t xml:space="preserve">Processo Diagnóstico estrutura hipóteses</w:t>
      </w:r>
    </w:p>
    <w:p>
      <w:pPr>
        <w:pStyle w:val="Compact"/>
        <w:numPr>
          <w:ilvl w:val="0"/>
          <w:numId w:val="1008"/>
        </w:numPr>
      </w:pPr>
      <w:r>
        <w:t xml:space="preserve">Refutação reduz viés</w:t>
      </w:r>
    </w:p>
    <w:p>
      <w:pPr>
        <w:pStyle w:val="Compact"/>
        <w:numPr>
          <w:ilvl w:val="0"/>
          <w:numId w:val="1008"/>
        </w:numPr>
      </w:pPr>
      <w:r>
        <w:t xml:space="preserve">Síntese vai para Resumo do Caso</w:t>
      </w:r>
    </w:p>
    <w:p>
      <w:r>
        <w:pict>
          <v:rect style="width:0;height:1.5pt" o:hralign="center" o:hrstd="t" o:hr="t"/>
        </w:pict>
      </w:r>
    </w:p>
    <w:bookmarkEnd w:id="41"/>
    <w:bookmarkStart w:id="42" w:name="fluxo-de-análise-e-estudo"/>
    <w:p>
      <w:pPr>
        <w:pStyle w:val="Heading3"/>
      </w:pPr>
      <w:r>
        <w:t xml:space="preserve">6.3 Fluxo de Análise e Estudo</w:t>
      </w:r>
    </w:p>
    <w:p>
      <w:pPr>
        <w:pStyle w:val="Compact"/>
        <w:numPr>
          <w:ilvl w:val="0"/>
          <w:numId w:val="1009"/>
        </w:numPr>
      </w:pPr>
      <w:r>
        <w:t xml:space="preserve">Acessar aba Análises</w:t>
      </w:r>
    </w:p>
    <w:p>
      <w:pPr>
        <w:pStyle w:val="Compact"/>
        <w:numPr>
          <w:ilvl w:val="0"/>
          <w:numId w:val="1009"/>
        </w:numPr>
      </w:pPr>
      <w:r>
        <w:t xml:space="preserve">Explorar hipóteses</w:t>
      </w:r>
    </w:p>
    <w:p>
      <w:pPr>
        <w:pStyle w:val="Compact"/>
        <w:numPr>
          <w:ilvl w:val="0"/>
          <w:numId w:val="1009"/>
        </w:numPr>
      </w:pPr>
      <w:r>
        <w:t xml:space="preserve">Consultar agentes</w:t>
      </w:r>
    </w:p>
    <w:p>
      <w:pPr>
        <w:pStyle w:val="Compact"/>
        <w:numPr>
          <w:ilvl w:val="0"/>
          <w:numId w:val="1009"/>
        </w:numPr>
      </w:pPr>
      <w:r>
        <w:t xml:space="preserve">Copiar manualmente insights úteis</w:t>
      </w:r>
    </w:p>
    <w:p>
      <w:r>
        <w:pict>
          <v:rect style="width:0;height:1.5pt" o:hralign="center" o:hrstd="t" o:hr="t"/>
        </w:pict>
      </w:r>
    </w:p>
    <w:bookmarkEnd w:id="42"/>
    <w:bookmarkStart w:id="43" w:name="fluxo-de-pesquisa"/>
    <w:p>
      <w:pPr>
        <w:pStyle w:val="Heading3"/>
      </w:pPr>
      <w:r>
        <w:t xml:space="preserve">6.4 Fluxo de Pesquisa</w:t>
      </w:r>
    </w:p>
    <w:p>
      <w:pPr>
        <w:pStyle w:val="Compact"/>
        <w:numPr>
          <w:ilvl w:val="0"/>
          <w:numId w:val="1010"/>
        </w:numPr>
      </w:pPr>
      <w:r>
        <w:t xml:space="preserve">Dados encerrados são anonimizados</w:t>
      </w:r>
    </w:p>
    <w:p>
      <w:pPr>
        <w:pStyle w:val="Compact"/>
        <w:numPr>
          <w:ilvl w:val="0"/>
          <w:numId w:val="1010"/>
        </w:numPr>
      </w:pPr>
      <w:r>
        <w:t xml:space="preserve">Núcleo de Pesquisa analisa padrões</w:t>
      </w:r>
    </w:p>
    <w:p>
      <w:pPr>
        <w:pStyle w:val="Compact"/>
        <w:numPr>
          <w:ilvl w:val="0"/>
          <w:numId w:val="1010"/>
        </w:numPr>
      </w:pPr>
      <w:r>
        <w:t xml:space="preserve">Hipóteses são geradas</w:t>
      </w:r>
    </w:p>
    <w:p>
      <w:pPr>
        <w:pStyle w:val="Compact"/>
        <w:numPr>
          <w:ilvl w:val="0"/>
          <w:numId w:val="1010"/>
        </w:numPr>
      </w:pPr>
      <w:r>
        <w:t xml:space="preserve">Produção acadêmica assistida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gras-de-governança"/>
    <w:p>
      <w:pPr>
        <w:pStyle w:val="Heading2"/>
      </w:pPr>
      <w:r>
        <w:t xml:space="preserve">7. Regras de Governança</w:t>
      </w:r>
    </w:p>
    <w:p>
      <w:pPr>
        <w:pStyle w:val="Compact"/>
        <w:numPr>
          <w:ilvl w:val="0"/>
          <w:numId w:val="1011"/>
        </w:numPr>
      </w:pPr>
      <w:r>
        <w:t xml:space="preserve">Nenhuma IA decide sozinha</w:t>
      </w:r>
    </w:p>
    <w:p>
      <w:pPr>
        <w:pStyle w:val="Compact"/>
        <w:numPr>
          <w:ilvl w:val="0"/>
          <w:numId w:val="1011"/>
        </w:numPr>
      </w:pPr>
      <w:r>
        <w:t xml:space="preserve">Nenhuma escrita automática sem validação</w:t>
      </w:r>
    </w:p>
    <w:p>
      <w:pPr>
        <w:pStyle w:val="Compact"/>
        <w:numPr>
          <w:ilvl w:val="0"/>
          <w:numId w:val="1011"/>
        </w:numPr>
      </w:pPr>
      <w:r>
        <w:t xml:space="preserve">Nenhum dado sensível sai do sistema</w:t>
      </w:r>
    </w:p>
    <w:p>
      <w:pPr>
        <w:pStyle w:val="Compact"/>
        <w:numPr>
          <w:ilvl w:val="0"/>
          <w:numId w:val="1011"/>
        </w:numPr>
      </w:pPr>
      <w:r>
        <w:t xml:space="preserve">Nenhuma mistura de contextos</w:t>
      </w:r>
    </w:p>
    <w:p>
      <w:r>
        <w:pict>
          <v:rect style="width:0;height:1.5pt" o:hralign="center" o:hrstd="t" o:hr="t"/>
        </w:pict>
      </w:r>
    </w:p>
    <w:bookmarkEnd w:id="45"/>
    <w:bookmarkStart w:id="46" w:name="status-final"/>
    <w:p>
      <w:pPr>
        <w:pStyle w:val="Heading2"/>
      </w:pPr>
      <w:r>
        <w:t xml:space="preserve">8. Status Final</w:t>
      </w:r>
    </w:p>
    <w:p>
      <w:pPr>
        <w:pStyle w:val="FirstParagraph"/>
      </w:pPr>
      <w:r>
        <w:t xml:space="preserve">Este documento consolida a</w:t>
      </w:r>
      <w:r>
        <w:t xml:space="preserve"> </w:t>
      </w:r>
      <w:r>
        <w:rPr>
          <w:b/>
          <w:bCs/>
        </w:rPr>
        <w:t xml:space="preserve">arquitetura definitiva</w:t>
      </w:r>
      <w:r>
        <w:t xml:space="preserve"> </w:t>
      </w:r>
      <w:r>
        <w:t xml:space="preserve">do NeuroStrategy OS.</w:t>
      </w:r>
    </w:p>
    <w:p>
      <w:pPr>
        <w:pStyle w:val="BodyText"/>
      </w:pPr>
      <w:r>
        <w:t xml:space="preserve">Ele passa a ser:</w:t>
      </w:r>
      <w:r>
        <w:t xml:space="preserve"> </w:t>
      </w:r>
      <w:r>
        <w:t xml:space="preserve">- fonte primária de verdade;</w:t>
      </w:r>
      <w:r>
        <w:t xml:space="preserve"> </w:t>
      </w:r>
      <w:r>
        <w:t xml:space="preserve">- base de implementação;</w:t>
      </w:r>
      <w:r>
        <w:t xml:space="preserve"> </w:t>
      </w:r>
      <w:r>
        <w:t xml:space="preserve">- referência para evolução futura;</w:t>
      </w:r>
      <w:r>
        <w:t xml:space="preserve"> </w:t>
      </w:r>
      <w:r>
        <w:t xml:space="preserve">- documento oficial do projeto.</w:t>
      </w:r>
    </w:p>
    <w:p>
      <w:r>
        <w:pict>
          <v:rect style="width:0;height:1.5pt" o:hralign="center" o:hrstd="t" o:hr="t"/>
        </w:pict>
      </w:r>
    </w:p>
    <w:bookmarkEnd w:id="46"/>
    <w:bookmarkStart w:id="47" w:name="próxima-etapa-natural"/>
    <w:p>
      <w:pPr>
        <w:pStyle w:val="Heading2"/>
      </w:pPr>
      <w:r>
        <w:t xml:space="preserve">9. Próxima Etapa Natural</w:t>
      </w:r>
    </w:p>
    <w:p>
      <w:pPr>
        <w:pStyle w:val="FirstParagraph"/>
      </w:pPr>
      <w:r>
        <w:t xml:space="preserve">Início da</w:t>
      </w:r>
      <w:r>
        <w:t xml:space="preserve"> </w:t>
      </w:r>
      <w:r>
        <w:rPr>
          <w:b/>
          <w:bCs/>
        </w:rPr>
        <w:t xml:space="preserve">implementação incremental da UI</w:t>
      </w:r>
      <w:r>
        <w:t xml:space="preserve">, começando pela</w:t>
      </w:r>
      <w:r>
        <w:t xml:space="preserve"> </w:t>
      </w:r>
      <w:r>
        <w:rPr>
          <w:b/>
          <w:bCs/>
        </w:rPr>
        <w:t xml:space="preserve">Tela Pacientes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Aba Atendimento</w:t>
      </w:r>
      <w:r>
        <w:t xml:space="preserve">, seguindo exatamente este documento.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2026-01-02T13:08:52Z</dcterms:created>
  <dcterms:modified xsi:type="dcterms:W3CDTF">2026-01-02T13:08:52Z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