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NÚCLEO DE AGENTES COGNITIVOS (NAC)</w:t>
      </w:r>
    </w:p>
    <w:p>
      <w:pPr>
        <w:pStyle w:val="Heading2"/>
      </w:pPr>
      <w:r>
        <w:t>Finalidade do Núcleo</w:t>
      </w:r>
    </w:p>
    <w:p>
      <w:r>
        <w:t>O Núcleo de Agentes Cognitivos (NAC) é responsável pelo treinamento, governança, versionamento e auditoria de agentes cognitivos utilizados pelo NeuroStrategy OS. Ele não opera durante sessões clínicas e não acessa dados de pacientes.</w:t>
      </w:r>
    </w:p>
    <w:p>
      <w:pPr>
        <w:pStyle w:val="Heading2"/>
      </w:pPr>
      <w:r>
        <w:t>Princípios Invioláveis</w:t>
      </w:r>
    </w:p>
    <w:p>
      <w:r>
        <w:t>- IA nunca decide</w:t>
        <w:br/>
        <w:t>- Nenhuma operação durante sessão clínica</w:t>
        <w:br/>
        <w:t>- Tudo é versionado</w:t>
        <w:br/>
        <w:t>- Auditoria imutável</w:t>
        <w:br/>
        <w:t>- Simulação não persiste</w:t>
      </w:r>
    </w:p>
    <w:p>
      <w:pPr>
        <w:pStyle w:val="Heading2"/>
      </w:pPr>
      <w:r>
        <w:t>Estados do NAC</w:t>
      </w:r>
    </w:p>
    <w:p>
      <w:r>
        <w:t>NAC_CLOSED</w:t>
        <w:br/>
        <w:t>NAC_IDLE</w:t>
        <w:br/>
        <w:t>AGENT_SELECTED</w:t>
        <w:br/>
        <w:t>IDENTITY_EDIT</w:t>
        <w:br/>
        <w:t>LIBRARY_EDIT</w:t>
        <w:br/>
        <w:t>TRAINING_MODE</w:t>
        <w:br/>
        <w:t>SIMULATION_MODE</w:t>
        <w:br/>
        <w:t>AUDIT_ONLY</w:t>
        <w:br/>
        <w:t>NAC_ERROR</w:t>
      </w:r>
    </w:p>
    <w:p>
      <w:pPr>
        <w:pStyle w:val="Heading2"/>
      </w:pPr>
      <w:r>
        <w:t>Entidades Principais</w:t>
      </w:r>
    </w:p>
    <w:p>
      <w:r>
        <w:t>Agent</w:t>
        <w:br/>
        <w:t>AgentVersion</w:t>
        <w:br/>
        <w:t>CognitiveIdentity</w:t>
        <w:br/>
        <w:t>KnowledgeItem</w:t>
        <w:br/>
        <w:t>TrainingEntry</w:t>
        <w:br/>
        <w:t>SimulationRun (volátil)</w:t>
        <w:br/>
        <w:t>AuditLog</w:t>
      </w:r>
    </w:p>
    <w:p>
      <w:pPr>
        <w:pStyle w:val="Heading2"/>
      </w:pPr>
      <w:r>
        <w:t>Separações Estruturais</w:t>
      </w:r>
    </w:p>
    <w:p>
      <w:r>
        <w:t>NAC não acessa prontuário</w:t>
        <w:br/>
        <w:t>NAC não executa agentes em clínica</w:t>
        <w:br/>
        <w:t>NAC não persiste simulações</w:t>
      </w:r>
    </w:p>
    <w:p>
      <w:pPr>
        <w:pStyle w:val="Heading2"/>
      </w:pPr>
      <w:r>
        <w:t>Checklist de Conformidade</w:t>
      </w:r>
    </w:p>
    <w:p>
      <w:r>
        <w:t>UI passiva</w:t>
        <w:br/>
        <w:t>Eventos explícitos</w:t>
        <w:br/>
        <w:t>Guards ativos</w:t>
        <w:br/>
        <w:t>Versionamento garantido</w:t>
        <w:br/>
        <w:t>Tema Office preservado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