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METODOLOGIA COMPLETA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26E81"/>
          <w:sz w:val="30"/>
          <w:szCs w:val="30"/>
        </w:rPr>
        <w:t xml:space="preserve">Clima e saúde nos planos de governo — Eleições 2026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Desenho, fundamentação, procedimentos, resultados e limites do registro de menções a clima, poluição do ar e saúde em 34 planos de governo registrados no TSE.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28 de setembro de 2026</w:t>
      </w:r>
    </w:p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Introdução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pergunta que orienta este trabalho é descritiva, não avaliativa: onde, e com que palavras, os planos de governo registrados no Tribunal Superior Eleitoral para as eleições de 2026 tratam de mudança climática, de poluição do ar e da relação entre clima e saúde? O desenho responde com um registro auditável — cada afirmação publicada remete a um trecho, uma página e um documento — em vez de um índice, uma nota ou um ranking.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universo é toda candidatura com plano de governo registrado no TSE para a Presidência da República e para os governos do Rio Grande do Sul, de São Paulo e do Maranhão. Não é o total de candidatos inscritos a cada cargo: é o conjunto dos que registraram plano, dever legal das candidaturas majoritárias. Na data de corte, 22 de setembro de 2026, são 34 candidaturas, 37 arquivos e 2.319 páginas.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Este documento é a descrição técnica integral do método. Uma versão para o leitor não especialista, com a mesma estrutura, é a Nota metodológica; o enquadramento do projeto na legislação eleitoral está na Nota de defeso; os dados por disputa, na Nota metodológica segmentada. O dicionário de recuperação, o manifesto de arquivos com impressões digitais e o registro do plano incluído por emenda acompanham este documento.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BFBFBF" w:sz="2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34 candidaturas</w:t>
            </w:r>
          </w:p>
        </w:tc>
        <w:tc>
          <w:tcPr>
            <w:tcW w:type="dxa" w:w="234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37 arquivos PDF</w:t>
            </w:r>
          </w:p>
        </w:tc>
        <w:tc>
          <w:tcPr>
            <w:tcW w:type="dxa" w:w="234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2.319 páginas</w:t>
            </w:r>
          </w:p>
        </w:tc>
        <w:tc>
          <w:tcPr>
            <w:tcW w:type="dxa" w:w="234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815 trechos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Fundamentação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desenho não parte do zero. Reaproveita decisões já testadas por seis tradições internacionais de monitoramento de clima e saúde e de codificação de textos programáticos, adota o que elas convergem em considerar rigoroso e descarta deliberadamente o que têm de avaliativo.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 Organização Mundial da Saúde (revisões de saúde nas NDCs, 2019 e 2023; critérios de qualidade, 2025) e da Global Climate and Health Alliance (Healthy NDC Scorecards, 2021 e 2023; Clean Air NDC Scorecard, 2023) vêm as famílias de categorias — governança integrada, impactos à saúde, ação do setor saúde, cobenefícios, financiamento, monitoramento — e a distinção, decisiva para este projeto, entre mencionar um tema e mencioná-lo de forma substantiva. Do Lancet Countdown (indicador 5.4, engajamento de governos) vem o modelo de detecção de menção presente ou ausente por documento. Do Climate Policy Radar e do Climate Change Laws of the World vem o padrão de vocabulário aberto e versionado, com changelog por conceito e validação de recall contra anotação manual. Do Manifesto Project (MARPOR) vêm a unidade de juízo por quase-sentença, o manual público e os testes de confiabilidade entre codificadores; do Comparative Agendas Project, o esquema hierárquico com regra de desempate; das tradições de pledge fulfillment, a exigência de que uma promessa seja testável.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estratégia de busca segue o checklist PRESS 2015: tradução da pergunta em blocos booleanos por conceito, recall medido contra padrão-ouro, testes de regressão a cada versão do dicionário. A quase-sentença permanece como unidade de juízo interpretativo — é sobre ela que o revisor decide tema e natureza —, mas a unidade registrada e publicada é o parágrafo do documento, como no Climate Policy Radar. As duas convivem: o juízo é feito na frase que motiva a classificação; o que se guarda e se mostra é o parágrafo que a contém.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escolha que atravessa o projeto inteiro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As tradições revisadas convergem em decisões reaproveitáveis — unidade de análise por trecho, vocabulário público e versionado, categorias fechadas, validação por recall e por concordância entre codificadores —, mas quase todas produzem escores e rankings. O projeto adota as categorias e o rigor de validação e descarta os pontos e os placares. Extensão e densidade textual não medem prioridade política; converter contagem em nota importaria um juízo que nenhuma das fontes primárias — os próprios planos — declarou.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Metodologia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3.1 Corpus: coleta, corte e composição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Os documentos vêm exclusivamente do portal de dados abertos do TSE, nos pacotes proposta_governo_2026 por disputa, obtidos em máquina com IP brasileiro — o TSE bloqueia acessos estrangeiros nas rotas do seu CDN — pela coordenação do projeto, e fornecidos à equipe de análise. Cada arquivo recebe uma impressão digital SHA-256 no momento da coleta, para verificar integridade e detectar substituições. A coleta original ocorreu em 3 de setembro de 2026; o corpus foi fechado com nova fotografia dos mesmos pacotes em 22 de setembro de 2026, por volta das 4h42 (horário de Brasília).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comparação hash a hash entre as duas fotografias mostrou: 35 arquivos idênticos, nenhum removido, nenhum substituído, um arquivo novo — o plano do PRTB registrado em 14 de setembro — e dois arquivos de São Paulo cujo sufixo _01/_03 foi trocado pelo export do TSE sem alteração de conteúdo. Daí a regra de identificação de partes: o sufixo _NN de planos multipartes é atribuído pelo export e não é estável entre downloads; cada parte é identificada por seu SHA-256, e os links do site são resolvidos por hash na construção.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Os 37 arquivos correspondem a 34 candidaturas por duas razões: um plano de São Paulo (sequencial 544912) foi registrado em três arquivos, e um plano do Maranhão aparece no pacote sob dois números de protocolo (544075 e 544076) com conteúdo byte a byte idêntico — contado como uma candidatura. O documento do PCO, um mesmo arquivo de sete páginas nas quatro disputas, não reduz a contagem: são quatro candidaturas distintas. As 2.298 páginas distintas descontam a duplicata maranhense e as três cópias adicionais do PCO.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Regra de composição do corpus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Uma candidatura sai do corpus somente quando sua exclusão da disputa é definitiva — registro indeferido sem recurso pendente, ou renúncia. Com recurso ou julgamento em aberto, o processo não terminou e o plano permanece, com a situação registrada na data de corte. É a regra do projeto, e não o pacote do TSE, que define quem entra: o arquivo de uma candidatura indeferida continua disponível no export.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regra foi aplicada a três situações. A candidatura de Pablo Marçal (PRTB) à Presidência, coletada em 3 de setembro, foi indeferida por unanimidade em 11 de setembro — filiação partidária fora do prazo e inelegibilidade até 2032 — e seguida de renúncia em 14 de setembro: exclusão definitiva, plano retirado; como não tinha trecho em nenhum tema, nenhuma contagem de tema mudou. Quatro candidaturas estaduais constam como indeferidas com recurso pendente na data de corte — as três do PCO, no Rio Grande do Sul, em São Paulo e no Maranhão, por indeferimento do registro do diretório estadual do partido, e a do PRTB no Maranhão (Roberto Rocha), indeferida pelo TRE-MA em 14 de setembro por filiação não comprovada: permanecem, com a situação declarada. A candidatura de Leonardo Avalanche (PRTB), registrada em 14 de setembro como titular após a saída de Marçal, com plano próprio de 48 páginas, consta como em julgamento: processo não terminado, portanto válida, foi incluída na fotografia de 22 de setembro.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 plano incluído por emenda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Por ser posterior à coleta original, o plano do PRTB (protocolo 280002554479) não constava do primeiro pacote. Entrou na fotografia de 22 de setembro e passou pelo mesmo processo dos demais: dicionário v3.1 (136 ocorrências, 15 candidatos a trecho), classificação pelo manual e revisão integral de cada candidato pela coordenação, que confirmou 3 trechos mantidos (mitigação, 2; adaptação, 1), 3 descartes por homonímia e 3 passagens fora da matriz como objeto sem vínculo. O registro está publicado em arquivo próprio, com hash, página, citação e justificativa de cada decisão.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3.2 Identificação das candidaturas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pacote do TSE identifica cada plano apenas pelo número de protocolo. O nome da candidatura é estabelecido em três etapas, nesta ordem: o texto visível do documento; os metadados do arquivo PDF; e, quando nenhum dos dois basta, a verificação no sistema de candidaturas do TSE (DivulgaCandContas), exigindo correspondência exata entre o protocolo da candidatura e o sequencial do arquivo. A distinção operacional é entre inferir um nome e verificá-lo: a primeira operação é vedada; a segunda, contra fonte oficial e com correspondência de protocolo, é parte do método. Nenhum nome é atribuído por semelhança temática ou de estilo.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Todas as 34 candidaturas estão identificadas por nome e partido. Para 25 o nome consta no texto do plano — inclusive Augusto Cury (Avante), cujo nome, ausente da capa, foi localizado primeiro nos metadados do PDF e depois confirmado no corpo do texto e pelo protocolo. Para as nove demais foi estabelecido pelo protocolo: Clariana Barão (DC), Samara Martins (UP), Renan Santos (Missão), Hertz Dias (PSTU), Edmilson Costa (PCB) e os quatro candidatos do PCO — Rui Costa Pimenta, Cesar Pontes, Izadora Dias e Dimas Cassimiro —, cujo documento comum não nomeia candidato. A ordem de registro no TSE, usada em todas as tabelas, foi validada pela correspondência de protocolo em oito das treze candidaturas presidenciais, que a ancoram de ponta a ponta.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3.3 O dicionário de recuperação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leitura dos planos é feita por um dicionário — uma lista fechada de termos, cada um com fonte declarada —, não por leitura humana livre. A escolha é de método: um dicionário aplica exatamente os mesmos termos, da mesma forma, a cada plano, sem que a familiaridade do leitor com um tema ou um candidato pese mais num documento do que em outro (isenção), e produz um resultado que qualquer pessoa reproduz com a mesma lista e os mesmos arquivos (rigor).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versão 3.1 (4 de setembro de 2026) tem 190 entradas — 188 termos distintos, dois deles em dois blocos —, organizadas em blocos por conceito: clima, eventos extremos, adaptação e resiliência, poluição do ar, saúde, populações vulneráveis e setores (energia, transporte, indústria e mineração, uso da terra, resíduos). As fontes: Lei 14.850/2024 (Política Nacional de Qualidade do Ar), Resolução Conama 506/2024, a NDC do Brasil (2024), o Plano Clima e o AdaptaSUS, o DeCS (BIREME/OPAS), as Diretrizes Globais de Qualidade do Ar da OMS (2021) e a Declaração de Clima e Saúde da COP28. A nomenclatura canônica é a legal brasileira (MP2,5, MP10), com as formas internacionais (PM2.5, PM10) como variantes de recuperação.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 varredura usou a versão 3.2 (23 de setembro), com 192 entradas, e o dicionário publicado é a versão 3.3 (26 de setembro), que corrige conflitos de nível sem acrescentar nem retirar termos.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Os termos têm quatro níveis: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Termo-gatilho: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cria por si só um trecho candidato.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Termo-objeto atribuível: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nomeia um fenômeno reconhecido como climático por fonte pública; entra como candidato e é mantido quando o texto ou uma fonte externa citável faz o vínculo.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Termo-objeto sem vínculo: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nomeia um objeto de fronteira — desmatamento, saneamento, resíduos — que os planos usam também fora do clima; sozinho não indica trecho, e a menção fica registrada no perfil do plano, fora da matriz.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Termo de contexto: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não cria trecho; ajuda a decidir sobre um candidato já encontrado.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Essa gradação impede que toda menção a saúde vire, automaticamente, uma menção a clima. Uma expressão de compromisso construída sobre um objeto sem vínculo — “desmatamento zero” — é termo-gatilho próprio e indica trecho.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cobertura foi testada por leitura integral de um plano de 100 páginas contra padrão-ouro lido à mão: recall de 93% dos trechos e de 100% das páginas com pelo menos um trecho relevante — acima do referencial de 90% que orienta a decisão de expandir sinônimos antes de avançar. O dicionário é versionado com changelog; toda alteração é registrada com data e motivo.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Changelog do dicionário — versões 3.2 e 3.3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VIGIAR e VIGIÁGUA ocorrem uma vez cada, em caixa alta, num plano maranhense; o dicionário exige grafia que não colida com o verbo comum e não as reconhece na varredura — foram capturadas na leitura humana e entram como variantes candidatas.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variante em minúsculas de MonitorAr (o sistema nacional de gestão da qualidade do ar) coincide com o verbo comum 'monitorar' e produziu um falso positivo, descartado por homonímia no plano incluído em 22/09. A variante deve exigir grafia distintiva.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Regra de expansão.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Termo acrescentado em versão posterior do dicionário, cuja ocorrência caia dentro de um trecho já registrado, acrescenta um segundo termo de recuperação a esse trecho, em vez de ser suprimido pela deduplicação. A ocorrência tem de ser do próprio trecho: quando dois trechos dividem o mesmo parágrafo, o termo pertence a quem tem a ocorrência. A regra não cria trecho, não retira trecho e não muda tema nem natureza. Aplicada aos dois termos da versão 3.2, devolveu um caso: o trecho do PL na Presidência (p. 58), registrado sob “queimadas”, contém em ocorrência própria “zerar o desmatamento ilegal até 2029” — variante do gatilho “desmatamento zero”, o mesmo termo sob o qual está registrado o compromisso equivalente do PT (p. 70) — e passa a ter o termo adicional em coluna própria.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Conflitos de nível. Um termo não pode ser cabeça de uma entrada e variante de outra com nível diferente: qual dos dois vale passaria a depender da ordem de avaliação, que não é critério metodológico. A versão 3.3 resolve os três casos existentes — “desmatamento zero” e “desmatamento líquido” saem das variantes das duas entradas “desmatamento”; “incêndio florestal” sai das variantes de “queimadas” e de “incêndio” — e harmoniza as listas de variantes das duas entradas homônimas. Nenhuma das correções altera o conjunto dos 815 trechos, porque as entradas-gatilho já existiam e já haviam sido varridas.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3.4 Esquema de classificação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Quatro temas comparáveis formam a matriz: mitigação climática, adaptação e eventos extremos, poluição do ar, impactos do clima na saúde. Duas categorias do quadro de referência — governança climática e ação do próprio setor saúde — não são temas da matriz, para manter a comparação entre disputas de competências institucionais tão diferentes; seus trechos são registrados como camada própria, fora da contagem comparativa, e publicados no perfil de cada plano. Um trecho que nomeia o clima em termos gerais, sem vocabulário de adaptação e sem dano à saúde afirmado, é classificado em mitigação climática.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Cada trecho candidato passa primeiro por um checklist de descarte com razão declarada: homonímia (a palavra com outro sentido); contexto não programático (sumário, título solto, legenda); outro domínio (um deslizamento de rejeitos de mineração não é evento climático); repetição (o trecho já registrado no mesmo documento). Mantido, o trecho recebe três atributos.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Estatuto.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Enunciado, quando o plano usa o vocabulário do próprio tema; Atribuível, quando trata de um objeto — enchente, seca, queimada, Defesa Civil em contexto de desastre — cujo vínculo com o tema vem de fonte pública nomeada, não da interpretação do leitor.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Natureza,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em quatro valores: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Compromisso: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plano anuncia o que fará no futuro e o tema é um dos objetos da ação.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Relato: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plano descreve uma situação, relata o que o governo atual já fez ou está fazendo, ou enuncia um princípio ou condição sem anunciar ação.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Citação: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termo aparece, mas o trecho não afirma nada sobre ele.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Contrário: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trecho nega ou contesta a mudança do clima ou a ação climática. A busca por linguagem contrária percorreu os 37 arquivos com uma lista de expressões publicada junto com o dicionário; nenhum trecho recebeu esta natureza, e o zero é reportado como resultado da busca.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Nível de detalhamento.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nível mais alto é a meta quantificada: o trecho fixa um resultado a alcançar, expresso em número, percentual ou prazo verificável, inclusive zero, e esse resultado é o do tema pelo qual o trecho está registrado. Um número que apenas descreve a situação não é meta, e um alvo cujo resultado não pode ser verificado também não. Os demais atributos formais — orçamento, prazo isolado e referência a lei ou plano nomeado — existem na marcação interna e não são publicados: as contagens internas divergem e nenhuma passou por leitura humana.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regra de fronteira entre adaptação e impactos na saúde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fronteira mais fina do esquema é decidida por três cláusulas: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(1) O tema é impactos do clima na saúde quando o dano à saúde humana — doença, morte, agravo, sobrecarga do sistema de saúde — é o objeto do enunciado, afirmado como ocorrência, consequência ou risco decorrente do clima, de evento extremo ou da poluição do ar.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(2) Permanece em adaptação quando o objeto do enunciado é a ação de proteção e o dano humano aparece apenas como a perda que essa ação pretende evitar, ao lado de perdas materiais.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(3) Termo de saúde usado como nome de setor, órgão, serviço ou finalidade de política, sem dano enunciado, não gera o tema.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Três outras decisões de método, registradas com os casos afetados: relato de gestão em curso — trechos em que um plano de reeleição descreve o que o próprio governo já fez — conta como Relato, com atributo histórico visível (sem ele, o plano presidencial mais afetado perderia dezessete trechos); desmatamento permanece objeto sem vínculo, no perfil e fora da matriz (contado, acrescentaria dezenas de menções em quase todos os planos sem que o vínculo fosse feito pelo próprio plano); e os trechos de governança climática e de ação do próprio setor saúde ficam registrados no perfil de cada plano, fora da matriz comparativa.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unidade registrada.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Cada trecho é um parágrafo do plano, transcrito literalmente, com o termo do dicionário destacado. A busca localiza o termo; a unidade guardada é o parágrafo inteiro em que ele está, porque uma frase isolada frequentemente não se sustenta sozinha. O parágrafo é o bloco de layout do PDF, remontado quando atravessa a quebra de página. Cabeçalhos, rodapés, números de página e numeração de item não fazem parte do trecho; numeração de seção que integra um título permanece. Nada é acrescentado ao texto do plano: as únicas transformações são subtrativas, ou devolvem o que a extração havia perdido.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porta de identidade da ocorrência. A troca de unidade não pode mover o trecho para outra ocorrência do mesmo termo na mesma página, o que substituiria a evidência. O parágrafo reconstruído só substitui o texto registrado quando contém comprovadamente a mesma ocorrência, por um de três testes: o texto registrado está contido nele por inteiro; nove décimos do texto registrado estão nele; ou o contexto imediato gravado no registro se confirma nele com trinta caracteres ou mais. Dos 815 trechos, 780 têm parágrafo reconstruído e 35 mantêm o texto registrado: 27 por ocorrência não confirmada, cinco por corrupção de fonte no PDF do plano e três por o arquivo não estar disponível.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3.5 Pipeline e verificação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As quatro disputas passaram pelo mesmo pipeline, sem exceção: coleta e verificação de hash → extração de texto → varredura pelo dicionário v3.1 → recuperação de 1.238 trechos candidatos → pré-classificação assistida por modelo, em lotes, contra o manual de codificação → triagem por camada de risco → revisão humana da fila estratificada → registro final com estado de verificação por trecho → reconstrução do parágrafo com porta de identidade da ocorrência → conferência do registro contra os arquivos primários. A deduplicação, antes tratada como julgamento humano, passou a detecção por código: mesmo documento, sobreposição de tokens igual ou acima de 80%, ou repetição literal entre páginas.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triagem separa o estável do ambíguo por três rodadas de classificação independentes. A primeira é a pré-classificação original. A segunda repete a classificação às cegas, sem acesso à primeira, com os lotes embaralhados e instrução deliberadamente mais cética. A terceira julga as divergências entre as duas, vendo as duas leituras, com justificativa pelo manual. Um achado mudou o desenho antes da revisão humana: 162 das 175 divergências de decisão entre as duas primeiras rodadas eram descartes por duplicação — artefato do embaralhamento, não desacordo sobre conteúdo — e a deduplicação foi isolada como etapa própria, por código.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As duas rodadas independentes concordaram em 86% na decisão de manter ou descartar um candidato. Entre os itens mantidos pelas duas, o tema concorda em 97,6% — o atributo mais estável — e a natureza em 93% — o mais frágil, sobretudo na fronteira entre Compromisso e Citação. Desses resultados sai a fila de leitura humana: 171 itens, concentrados onde um erro mais mudaria o retrato publicado — as ambiguidades genuínas, a totalidade dos dois temas raros e amostras de controle das camadas estáveis.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BFBFBF" w:sz="2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56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Trechos</w:t>
            </w:r>
          </w:p>
        </w:tc>
        <w:tc>
          <w:tcPr>
            <w:tcW w:type="dxa" w:w="156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Lidos</w:t>
            </w:r>
          </w:p>
        </w:tc>
        <w:tc>
          <w:tcPr>
            <w:tcW w:type="dxa" w:w="156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156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Correções</w:t>
            </w:r>
          </w:p>
        </w:tc>
        <w:tc>
          <w:tcPr>
            <w:tcW w:type="dxa" w:w="156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 residual (95%)</w:t>
            </w:r>
          </w:p>
        </w:tc>
      </w:tr>
      <w:tr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— ambiguidade genuína e temas raros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81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81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censo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incerteza amostral</w:t>
            </w:r>
          </w:p>
        </w:tc>
      </w:tr>
      <w:tr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— confiança baixa, adjudicado, rodada única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198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amostra 23%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6,5%</w:t>
            </w:r>
          </w:p>
        </w:tc>
      </w:tr>
      <w:tr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— duas rodadas concordam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707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amostra 6%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7,7%</w:t>
            </w:r>
          </w:p>
        </w:tc>
      </w:tr>
      <w:tr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 — repetição (detecção por código)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252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conferência por código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252/252 verificados</w:t>
            </w:r>
          </w:p>
        </w:tc>
      </w:tr>
      <w:tr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Entrada direta — emenda de corpus e expansão do dicionário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censo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incerteza amostral</w:t>
            </w:r>
          </w:p>
        </w:tc>
      </w:tr>
      <w:tr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lido nas filas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171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fila foi lida e decidida por leitura humana, item a item, com justificativa escrita citando a regra aplicada: nenhuma reclassificação, nenhum descarte revertido. Poluição do ar e impactos do clima na saúde foram lidos integralmente; mitigação e adaptação, por amostra estratificada, com erro residual abaixo de 8% (regra de três, 95% de confiança). As citações dos itens lidos foram conferidas contra o texto dos PDFs originais: aparecem, palavra por palavra, na página citada. Essa conferência revelou dois arquivos com caracteres invisíveis dentro das palavras — hífen suave num plano maranhense, espaço de largura zero num plano gaúcho gerado por impressão de navegador —, que a rotina de extração trata.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total de itens lidos nas filas é 171. Item não é trecho: dos 171, 15 não correspondem a trechos do registro — descartes, itens fora dos quatro temas e menções desconsideradas na validação — e os 156 restantes são os trechos do registro com leitura humana individual.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Sobre os 815 trechos do registro, o estado de verificação é: 156 lidos um a um por revisor humano, com decisão registrada; 658 verificados por amostra, sem correção nas amostras lidas — 523 com duas rodadas concordantes e 135 de rodada única ou confiança baixa; e um conferido contra o arquivo original, por ter entrado por variante de dicionário. Nos dois temas raros a cobertura é integral: os 18 trechos de impactos do clima na saúde e 15 dos 16 de poluição do ar foram lidos um a um, e o décimo sexto é o conferido contra o arquivo. A conferência final verificou, trecho a trecho, que o texto exibido está presente na página de origem — nos três trechos extraídos de tabelas, a transcrição não preserva a formatação de colunas, o que está anotado na base — e que, em todos, o destaque aponta exatamente para a forma registrada.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3.6 Fronteiras e repetições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fronteira entre adaptação e impactos do clima na saúde é a mais fina do esquema.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Vocabulário de dano humano, sozinho, não define o tema: “vítimas” em sentido patrimonial e saúde animal ficam fora, e “reduzir perdas humanas e econômicas” pode ser preparação para o desastre, enquanto “perdas humanas e econômicas por desastres” pode ter o dano à saúde como objeto. A regra de três cláusulas (3.4) decide pelo objeto do trecho, aplicada ao registro completo: dois trechos com o objeto na preparação do serviço, e não no dano à saúde — o do PSD na Presidência (p. 49) e o do PL no Rio Grande do Sul (p. 13) —, estão em adaptação, e o tema de impactos do clima na saúde tem 18 trechos, em nove planos.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Repetições dentro do mesmo plano.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Dos 252 descartes por repetição, todos os 252 têm trecho correspondente mantido: 159 por sobreposição de janela na mesma página — dois termos acertando a mesma passagem — e 93 por repetição de um bloco em outra página do mesmo plano; num caso, o mesmo parágrafo aparece em nove páginas de um plano estadual. A consequência prática é que a página indicada é onde a passagem aparece, não necessariamente a única página em que aparece.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 Resultados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4.1 O corpus</w:t>
      </w:r>
    </w:p>
    <w:p>
      <w:pPr>
        <w:spacing w:after="60"/>
      </w:pP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BFBFBF" w:sz="2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Disputa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Candidaturas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Arquivos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Páginas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Menor plano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Maior plano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Presidência da República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836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64,3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Rio Grande do Sul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383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107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54,7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418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182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69,7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Maranhão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682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290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85,3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2.319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290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68,2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BFBFBF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Partido</w:t>
            </w:r>
          </w:p>
        </w:tc>
        <w:tc>
          <w:tcPr>
            <w:tcW w:type="dxa" w:w="312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Candidaturas</w:t>
            </w:r>
          </w:p>
        </w:tc>
        <w:tc>
          <w:tcPr>
            <w:tcW w:type="dxa" w:w="312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Disputas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PSTU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Presidência, RS, SP, MA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PCO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Presidência, RS, SP, MA (mesmo documento partidário nas quatro)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Presidência, RS, SP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Presidência, SP, MA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PCB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Presidência, SP, MA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Missão, PL, PSD, MDB, PRTB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cada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duas disputas cada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Novo, Democrata, PSDB, PDT, Republicanos, Avante, DC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cada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uma disputa cada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4.2 O registro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 registro tem 815 trechos nos quatro temas, cada um com página, citação literal do parágrafo e impressão digital (código SHA-256) do arquivo de origem. Vinte e sete dos 34 planos tocam ao menos um tema; sete não tocam nenhum — dois na Presidência, um no Rio Grande do Sul, um em São Paulo, três no Maranhão. Quatro planos tocam os quatro: PSD e UP na Presidência, PCB em São Paulo, PSTU no Maranhão.</w:t>
      </w:r>
    </w:p>
    <w:p>
      <w:pPr>
        <w:spacing w:after="60"/>
      </w:pP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BFBFBF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12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Trechos</w:t>
            </w:r>
          </w:p>
        </w:tc>
        <w:tc>
          <w:tcPr>
            <w:tcW w:type="dxa" w:w="3120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Planos com menção (de 34)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Adaptação e eventos extremos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555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Mitigação climática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226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Impactos do clima na saúde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Poluição do ar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815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BFBFBF" w:sz="2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Disputa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Trechos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Adaptação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Mitigação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Impactos na saúde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Poluição do ar</w:t>
            </w:r>
          </w:p>
        </w:tc>
        <w:tc>
          <w:tcPr>
            <w:tcW w:type="dxa" w:w="1337"/>
            <w:shd w:fill="026E8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Planos sem menção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Presidência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209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Rio Grande do Sul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388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325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113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Maranhão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815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555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226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3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Adaptação aparece em todo plano que fala de clima; mitigação vem depois, e sempre dentro de planos que já tratam de adaptação — não há plano com mitigação sem adaptação. Poluição do ar e impactos do clima na saúde quase não entram: 16 e 18 trechos, em 7 e 9 planos. O Rio Grande do Sul concentra a adaptação, com 325 trechos, quase todos ligados às enchentes de 2024. Dos 815 trechos, 467 são Compromissos, 255 são Relatos e 93 são Citações; nenhum é Contrário. Seis trechos, em quatro planos, fixam meta com número, percentual ou prazo verificável — três em mitigação e três em adaptação, nenhum em poluição do ar ou na relação entre clima e saúde. Quarenta e um dos 192 termos do dicionário — entre eles material particulado, MP2,5 e poluentes climáticos de vida curta — não aparecem em nenhuma das 2.319 páginas.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 Limites declarados por método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Mesmo manual usado para classificar e para revisar. Desenho adequado para medir consistência entre rodadas, insuficiente para descobrir sozinho que uma regra está mal redigida — foi uma auditoria separada da redação que encontrou a regra de fronteira entre adaptação e impactos na saúde (seção 3.4).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Cobertura da leitura humana não uniforme entre planos. Trinta e três planos foram revisados por fila estratificada — temas raros e ambiguidades por inteiro, o restante por amostra, com erro residual estimado, não eliminado; o plano admitido por emenda teve todos os seus candidatos lidos um a um.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Cobertura do dicionário medida, não perfeita: recall de 93% no teste de padrão-ouro. Uma fração pequena de conteúdo relevante, escrito de forma que o vocabulário ainda não prevê, pode ficar de fora sem aparecer como ausência declarada.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página indicada é onde a passagem aparece, não necessariamente a única em que aparece: alguns planos repetem o mesmo bloco de texto em mais de uma página.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Natureza é o atributo mais frágil (93% de concordância entre rodadas), principalmente na fronteira entre Compromisso e Citação.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Nível atribuído na pré-classificação e reconferido uma vez. A marcação de nível foi feita pela classificação assistida e reconferida sobre o registro completo, com critério escrito e leitura caso a caso dos limítrofes. Os seis trechos com meta quantificada foram lidos individualmente sob esse critério; a leitura está registrada na base, com os doze casos limítrofes mantidos fora e seus motivos.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Um parágrafo pode ser recuperado mais de uma vez. O registro conta ocorrências de termos do dicionário, não passagens: os 815 trechos correspondem a 660 parágrafos distintos, contados por igualdade exata do texto, e 200 trechos dividem parágrafo com ao menos um outro. Dezenove desses parágrafos carregam mais de um tema e 22, mais de uma natureza. Pares quase idênticos — o mesmo corpo com e sem o título — contam como parágrafos distintos. Somar trechos de dois temas pode, portanto, contar o mesmo parágrafo duas vezes.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Dois termos no mesmo parágrafo. A unidade de registro é a ocorrência de um termo: quando a reconstrução em parágrafo fez dois termos do dicionário passarem a dividir a mesma passagem, cada ocorrência permaneceu um trecho próprio, com destaque e classificação próprios — a expansão muda o que se exibe, não o que se conta, e a porta de identidade da ocorrência impede que o destaque migre para outra ocorrência do mesmo termo. O juízo é por quase-sentença: termos na mesma frase devem convergir em tema e natureza, e as divergências encontradas foram tratadas como inconsistência, com leitura integral dos parágrafos que combinam mais de um tema ou Citação com Compromisso e decisão registrada na base de dados publicada; termos em quase-sentenças diferentes do mesmo parágrafo podem divergir legitimamente, inclusive entre temas — o caso dos parágrafos multi-tema contados acima. Ocorrência de termo que passou a aparecer dentro de um parágrafo expandido sem ter trecho próprio não gera trecho nem destaque: a seleção do registro é fechada. O termo acrescentado em versão posterior do dicionário que cai dentro de trecho já registrado é tratado pela regra de expansão (seção 3): entra como termo adicional do mesmo trecho, sem criar trecho novo.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 Por que não há nota, ranking ou comparação de mérito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Extensão e densidade textual não medem prioridade política: o plano mais longo do corpus, com 290 páginas, tem 46 trechos; um plano gaúcho de 38 páginas tem 65. Uma nota ou um ranking converteria essa diferença de volume em julgamento de mérito, o que a metodologia rejeita por desenho — o objeto do registro é o texto do plano, não uma avaliação do candidato. Presidência e governos estaduais têm competências diferentes, e os quatro segmentos são apresentados separadamente. Essa escolha separa o projeto das tradições revisadas na seção 2 e sustenta o enquadramento eleitoral tratado na Nota de defeso.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 Reprodutibilidade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Um pesquisador externo, com o corpus (manifesto com SHA-256 de cada PDF), o dicionário público e versionado, o manual de codificação e os scripts de varredura e extração, deve poder reproduzir o registro. Acompanham este documento: o manifesto do corpus de 22/09/2026 (37 arquivos, hashes, páginas), o registro do plano incluído por emenda, a lista dos 41 termos sem ocorrência, com o critério de contagem e as duas apurações lado a lado, a base de dados tabular que alimenta o site — com o texto de cada trecho, as posições do termo dentro dele, as menções desconsideradas na validação — marcadas, não apagadas — e a impressão digital (código SHA-256) do arquivo de origem — e a lista de expressões usada na busca por linguagem contrária à agenda climática. O manual de codificação e o changelog do dicionário acompanham cada versão.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 Fontes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Vocabulário legal e técnico brasileiro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Lei nº 14.850/2024 — Política Nacional de Qualidade do Ar (definições do art. 2º; Sistema Nacional de Gestão da Qualidade do Ar, MonitorAr, art. 17).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Resolução Conama nº 506/2024 — padrões de qualidade do ar; lista e nomenclatura oficial de poluentes; padrões intermediários e final.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Contribuição Nacionalmente Determinada do Brasil ao Acordo de Paris (NDC, novembro de 2024).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Plano Clima e Plano Setorial de Saúde (AdaptaSUS); VigiAR, VIGIDESASTRES, VIGIAGUA.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DeCS — Descritores em Ciências da Saúde (BIREME/OPAS): Poluentes Atmosféricos (id 396), Poluição do Ar (id 400), Material Particulado (id 52409), Mudança Climática (id 16303), entre outros.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Referências internacionais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Organização Mundial da Saúde — Diretrizes Globais de Qualidade do Ar (2021; edição OPAS em português); 2023 review of health in NDCs and long-term strategies; Quality criteria for integrating health into NDCs (2025).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Global Climate and Health Alliance — Healthy NDC Scorecards (2021, 2023); Clean Air NDC Scorecard (2023); avaliação das NDCs 3.0 (2025).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Lancet Countdown — indicadores de engajamento público e político (5.1, 5.4); edição América do Sul (Hartinger et al., 2024).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Climate Policy Radar / Climate Change Laws of the World (Grantham LSE, Sabin Columbia) — taxonomias por conceito, versionadas, com changelog.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Manifesto Project (MARPOR) — Handbook v5 (2021); codificação por quase-sentença; South America dataset.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Comparative Agendas Project — codebook hierárquico de tópicos; projeto Brasil.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Thomson, Royed et al. — pledge fulfillment (definição de promessa testável).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McGowan et al. — PRESS 2015: Peer Review of Electronic Search Strategies.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Declaração de Clima e Saúde da COP28 (dezembro de 2023).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Documentos e identificação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Tribunal Superior Eleitoral — portal de dados abertos, pacotes proposta_governo_2026 por disputa (cdn.tse.jus.br/estatistica/sead/odsele/proposta_governo/).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Tribunal Superior Eleitoral — DivulgaCandContas, sistema de candidaturas (protocolos, situação de registro, documentos).</w:t>
      </w:r>
    </w:p>
    <w:p>
      <w:pPr>
        <w:spacing w:after="120" w:line="276"/>
        <w:ind w:left="340" w:hanging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Dicionário de recuperação v3.1 (04/09/2026); manifesto do corpus (22/09/2026); registro do plano incluído por emenda (22/09/2026).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Metodologia Completa · 28/09/2026  ·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 Completa</dc:title>
  <dc:creator> </dc:creator>
  <cp:lastModifiedBy>Un-named</cp:lastModifiedBy>
  <cp:revision>1</cp:revision>
  <dcterms:created xsi:type="dcterms:W3CDTF">2026-09-28T19:21:45.479Z</dcterms:created>
  <dcterms:modified xsi:type="dcterms:W3CDTF">2026-09-28T19:21:45.483Z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