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13/09/2026 — 946 termos · 1887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(13 códigos)**: RC-833, RC-769, RC-859, RC-500, RC-795, RC-785, RC-193, RC-576, RC-800, RC-801, RC-812, RC-454, RC-822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